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2803A6"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2803A6" w:rsidP="00673634">
            <w:pPr>
              <w:jc w:val="right"/>
              <w:rPr>
                <w:rFonts w:ascii="Arial Black" w:hAnsi="Arial Black"/>
                <w:caps/>
                <w:sz w:val="15"/>
              </w:rPr>
            </w:pPr>
            <w:r>
              <w:rPr>
                <w:rFonts w:ascii="Arial Black" w:hAnsi="Arial Black"/>
                <w:caps/>
                <w:sz w:val="15"/>
              </w:rPr>
              <w:t>IPC/WG/3</w:t>
            </w:r>
            <w:r w:rsidR="002A0B3A">
              <w:rPr>
                <w:rFonts w:ascii="Arial Black" w:hAnsi="Arial Black"/>
                <w:caps/>
                <w:sz w:val="15"/>
              </w:rPr>
              <w:t>2</w:t>
            </w:r>
            <w:r>
              <w:rPr>
                <w:rFonts w:ascii="Arial Black" w:hAnsi="Arial Black"/>
                <w:caps/>
                <w:sz w:val="15"/>
              </w:rPr>
              <w:t>/</w:t>
            </w:r>
            <w:bookmarkStart w:id="0" w:name="Code"/>
            <w:bookmarkEnd w:id="0"/>
            <w:r w:rsidR="005245C5">
              <w:rPr>
                <w:rFonts w:ascii="Arial Black" w:hAnsi="Arial Black"/>
                <w:caps/>
                <w:sz w:val="15"/>
              </w:rPr>
              <w:t>2</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5245C5">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673634">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2A2AE6">
              <w:rPr>
                <w:rFonts w:ascii="Arial Black" w:hAnsi="Arial Black"/>
                <w:caps/>
                <w:sz w:val="15"/>
              </w:rPr>
              <w:t>november</w:t>
            </w:r>
            <w:r w:rsidR="005245C5">
              <w:rPr>
                <w:rFonts w:ascii="Arial Black" w:hAnsi="Arial Black"/>
                <w:caps/>
                <w:sz w:val="15"/>
              </w:rPr>
              <w:t xml:space="preserve"> </w:t>
            </w:r>
            <w:r w:rsidR="00673634">
              <w:rPr>
                <w:rFonts w:ascii="Arial Black" w:hAnsi="Arial Black"/>
                <w:caps/>
                <w:sz w:val="15"/>
              </w:rPr>
              <w:t xml:space="preserve">19, </w:t>
            </w:r>
            <w:r w:rsidR="005245C5">
              <w:rPr>
                <w:rFonts w:ascii="Arial Black" w:hAnsi="Arial Black"/>
                <w:caps/>
                <w:sz w:val="15"/>
              </w:rPr>
              <w:t>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2803A6" w:rsidRPr="00CE1EBA" w:rsidRDefault="002803A6" w:rsidP="002803A6">
      <w:pPr>
        <w:rPr>
          <w:b/>
          <w:sz w:val="28"/>
          <w:szCs w:val="28"/>
        </w:rPr>
      </w:pPr>
      <w:r w:rsidRPr="00CE1EBA">
        <w:rPr>
          <w:b/>
          <w:sz w:val="28"/>
          <w:szCs w:val="28"/>
        </w:rPr>
        <w:t>Special Union for the International Patent Classification (IPC Union) IPC Revision Working Group</w:t>
      </w:r>
    </w:p>
    <w:p w:rsidR="003845C1" w:rsidRDefault="003845C1" w:rsidP="003845C1"/>
    <w:p w:rsidR="002803A6" w:rsidRDefault="002803A6" w:rsidP="003845C1"/>
    <w:p w:rsidR="002803A6" w:rsidRPr="00CE1EBA" w:rsidRDefault="002803A6" w:rsidP="002803A6">
      <w:pPr>
        <w:rPr>
          <w:b/>
          <w:sz w:val="24"/>
          <w:szCs w:val="24"/>
        </w:rPr>
      </w:pPr>
      <w:r w:rsidRPr="00CE1EBA">
        <w:rPr>
          <w:b/>
          <w:sz w:val="24"/>
          <w:szCs w:val="24"/>
        </w:rPr>
        <w:t>Thirt</w:t>
      </w:r>
      <w:r>
        <w:rPr>
          <w:b/>
          <w:sz w:val="24"/>
          <w:szCs w:val="24"/>
        </w:rPr>
        <w:t>y-</w:t>
      </w:r>
      <w:r w:rsidR="002A0B3A">
        <w:rPr>
          <w:b/>
          <w:sz w:val="24"/>
          <w:szCs w:val="24"/>
        </w:rPr>
        <w:t>Second</w:t>
      </w:r>
      <w:r w:rsidRPr="00CE1EBA">
        <w:rPr>
          <w:b/>
          <w:sz w:val="24"/>
          <w:szCs w:val="24"/>
        </w:rPr>
        <w:t xml:space="preserve"> </w:t>
      </w:r>
      <w:proofErr w:type="gramStart"/>
      <w:r w:rsidRPr="00CE1EBA">
        <w:rPr>
          <w:b/>
          <w:sz w:val="24"/>
          <w:szCs w:val="24"/>
        </w:rPr>
        <w:t>Session</w:t>
      </w:r>
      <w:proofErr w:type="gramEnd"/>
    </w:p>
    <w:p w:rsidR="002803A6" w:rsidRPr="00CE1EBA" w:rsidRDefault="002803A6" w:rsidP="002803A6">
      <w:pPr>
        <w:rPr>
          <w:b/>
          <w:sz w:val="24"/>
          <w:szCs w:val="24"/>
        </w:rPr>
      </w:pPr>
      <w:r w:rsidRPr="00CE1EBA">
        <w:rPr>
          <w:b/>
          <w:sz w:val="24"/>
          <w:szCs w:val="24"/>
        </w:rPr>
        <w:t xml:space="preserve">Geneva, </w:t>
      </w:r>
      <w:r w:rsidR="002A0B3A">
        <w:rPr>
          <w:b/>
          <w:sz w:val="24"/>
          <w:szCs w:val="24"/>
        </w:rPr>
        <w:t>October 27 to 31</w:t>
      </w:r>
      <w:r w:rsidRPr="00CE1EBA">
        <w:rPr>
          <w:b/>
          <w:sz w:val="24"/>
          <w:szCs w:val="24"/>
        </w:rPr>
        <w:t>, 201</w:t>
      </w:r>
      <w:r>
        <w:rPr>
          <w:b/>
          <w:sz w:val="24"/>
          <w:szCs w:val="24"/>
        </w:rPr>
        <w:t>4</w:t>
      </w:r>
    </w:p>
    <w:p w:rsidR="008B2CC1" w:rsidRPr="008B2CC1" w:rsidRDefault="008B2CC1" w:rsidP="008B2CC1"/>
    <w:p w:rsidR="008B2CC1" w:rsidRPr="008B2CC1" w:rsidRDefault="008B2CC1" w:rsidP="008B2CC1"/>
    <w:p w:rsidR="008B2CC1" w:rsidRPr="008B2CC1" w:rsidRDefault="008B2CC1" w:rsidP="008B2CC1"/>
    <w:p w:rsidR="008B2CC1" w:rsidRPr="003845C1" w:rsidRDefault="005245C5" w:rsidP="002108E4">
      <w:pPr>
        <w:pStyle w:val="Heading1"/>
      </w:pPr>
      <w:bookmarkStart w:id="3" w:name="TitleOfDoc"/>
      <w:bookmarkEnd w:id="3"/>
      <w:r>
        <w:t>report</w:t>
      </w:r>
    </w:p>
    <w:p w:rsidR="008B2CC1" w:rsidRPr="008B2CC1" w:rsidRDefault="008B2CC1" w:rsidP="008B2CC1"/>
    <w:p w:rsidR="008B2CC1" w:rsidRPr="008B2CC1" w:rsidRDefault="00673634" w:rsidP="008B2CC1">
      <w:pPr>
        <w:rPr>
          <w:i/>
        </w:rPr>
      </w:pPr>
      <w:bookmarkStart w:id="4" w:name="Prepared"/>
      <w:bookmarkEnd w:id="4"/>
      <w:proofErr w:type="gramStart"/>
      <w:r>
        <w:rPr>
          <w:i/>
        </w:rPr>
        <w:t>adopted</w:t>
      </w:r>
      <w:proofErr w:type="gramEnd"/>
      <w:r>
        <w:rPr>
          <w:i/>
        </w:rPr>
        <w:t xml:space="preserve"> by the Working Group</w:t>
      </w:r>
    </w:p>
    <w:p w:rsidR="00AC205C" w:rsidRDefault="00AC205C"/>
    <w:p w:rsidR="000F5E56" w:rsidRDefault="000F5E56"/>
    <w:p w:rsidR="002928D3" w:rsidRDefault="002928D3"/>
    <w:p w:rsidR="002928D3" w:rsidRDefault="002928D3" w:rsidP="0053057A"/>
    <w:p w:rsidR="005245C5" w:rsidRDefault="005245C5" w:rsidP="005245C5"/>
    <w:p w:rsidR="005245C5" w:rsidRPr="00714EA0" w:rsidRDefault="005245C5" w:rsidP="008D297F">
      <w:pPr>
        <w:pStyle w:val="Heading1"/>
      </w:pPr>
      <w:r w:rsidRPr="00714EA0">
        <w:t>INTRODUCTION</w:t>
      </w:r>
    </w:p>
    <w:p w:rsidR="005245C5" w:rsidRDefault="005245C5" w:rsidP="00365E01">
      <w:pPr>
        <w:pStyle w:val="ONUME"/>
      </w:pPr>
      <w:r w:rsidRPr="00714EA0">
        <w:t xml:space="preserve">The IPC Revision Working Group (hereinafter referred to as “the Working Group”) held its </w:t>
      </w:r>
      <w:r>
        <w:t>thirty-</w:t>
      </w:r>
      <w:r w:rsidR="002A0B3A">
        <w:t>second</w:t>
      </w:r>
      <w:r w:rsidRPr="00714EA0">
        <w:t xml:space="preserve"> session in Geneva from </w:t>
      </w:r>
      <w:r w:rsidR="002A0B3A">
        <w:t>October 27 to 31</w:t>
      </w:r>
      <w:r>
        <w:t>, 2014</w:t>
      </w:r>
      <w:r w:rsidRPr="00714EA0">
        <w:t xml:space="preserve">.  The following members of the Working Group were represented at the session:  Brazil, China, </w:t>
      </w:r>
      <w:r>
        <w:t xml:space="preserve">Egypt, Estonia, Finland, </w:t>
      </w:r>
      <w:r w:rsidRPr="00714EA0">
        <w:t xml:space="preserve">France, Germany, </w:t>
      </w:r>
      <w:r>
        <w:t xml:space="preserve">Greece, </w:t>
      </w:r>
      <w:r w:rsidRPr="00714EA0">
        <w:t xml:space="preserve">Ireland, Japan, Norway, Portugal, Republic of Korea, Russian Federation, </w:t>
      </w:r>
      <w:r w:rsidR="00086611">
        <w:t>Spain, Sweden, Switzerland, Ukraine,</w:t>
      </w:r>
      <w:r w:rsidRPr="00086611">
        <w:t xml:space="preserve"> </w:t>
      </w:r>
      <w:r w:rsidRPr="00714EA0">
        <w:t xml:space="preserve">United Kingdom, United States of America, the </w:t>
      </w:r>
      <w:r w:rsidR="00283E2A">
        <w:t xml:space="preserve">African Intellectual Property Organization (OAPI), the African Regional Intellectual Property Organization (ARIPO), </w:t>
      </w:r>
      <w:proofErr w:type="gramStart"/>
      <w:r w:rsidR="00283E2A">
        <w:t>the</w:t>
      </w:r>
      <w:proofErr w:type="gramEnd"/>
      <w:r w:rsidR="00283E2A">
        <w:t xml:space="preserve"> </w:t>
      </w:r>
      <w:r w:rsidRPr="00714EA0">
        <w:t>European Patent Office (EPO) (</w:t>
      </w:r>
      <w:r w:rsidR="00086611">
        <w:t>23</w:t>
      </w:r>
      <w:r w:rsidRPr="00714EA0">
        <w:t>).  The list of participants appears as Annex I to this report.</w:t>
      </w:r>
    </w:p>
    <w:p w:rsidR="005245C5" w:rsidRDefault="005245C5" w:rsidP="00365E01">
      <w:pPr>
        <w:pStyle w:val="ONUME"/>
      </w:pPr>
      <w:r w:rsidRPr="00714EA0">
        <w:t xml:space="preserve">The session was opened by </w:t>
      </w:r>
      <w:r>
        <w:t>Mr.</w:t>
      </w:r>
      <w:r w:rsidR="002A0B3A">
        <w:t xml:space="preserve"> R. </w:t>
      </w:r>
      <w:proofErr w:type="spellStart"/>
      <w:r w:rsidR="002A0B3A">
        <w:t>Iasevoli</w:t>
      </w:r>
      <w:proofErr w:type="spellEnd"/>
      <w:r w:rsidR="002A0B3A">
        <w:t>, Chair of the Working Group</w:t>
      </w:r>
      <w:r w:rsidRPr="00A428DB">
        <w:t>.</w:t>
      </w:r>
    </w:p>
    <w:p w:rsidR="005245C5" w:rsidRDefault="005245C5" w:rsidP="008D297F">
      <w:pPr>
        <w:pStyle w:val="Heading1"/>
      </w:pPr>
      <w:r w:rsidRPr="00714EA0">
        <w:t>OFFICERS</w:t>
      </w:r>
    </w:p>
    <w:p w:rsidR="005245C5" w:rsidRPr="00714EA0" w:rsidRDefault="005245C5" w:rsidP="008D297F">
      <w:pPr>
        <w:pStyle w:val="ONUME"/>
      </w:pPr>
      <w:r w:rsidRPr="00714EA0">
        <w:t>Mrs. N. Xu (WIPO) acted as Secretary of the session.</w:t>
      </w:r>
    </w:p>
    <w:p w:rsidR="00E8490F" w:rsidRDefault="00E8490F">
      <w:pPr>
        <w:rPr>
          <w:b/>
          <w:bCs/>
          <w:caps/>
          <w:kern w:val="32"/>
          <w:szCs w:val="32"/>
        </w:rPr>
      </w:pPr>
      <w:r>
        <w:br w:type="page"/>
      </w:r>
    </w:p>
    <w:p w:rsidR="005245C5" w:rsidRPr="00714EA0" w:rsidRDefault="005245C5" w:rsidP="008D297F">
      <w:pPr>
        <w:pStyle w:val="Heading1"/>
      </w:pPr>
      <w:r w:rsidRPr="00714EA0">
        <w:lastRenderedPageBreak/>
        <w:t>ADOPTION OF THE AGENDA</w:t>
      </w:r>
    </w:p>
    <w:p w:rsidR="005245C5" w:rsidRPr="00714EA0" w:rsidRDefault="005245C5" w:rsidP="008D297F">
      <w:pPr>
        <w:pStyle w:val="ONUME"/>
      </w:pPr>
      <w:r w:rsidRPr="00714EA0">
        <w:t xml:space="preserve">The Working Group unanimously adopted the agenda, </w:t>
      </w:r>
      <w:r w:rsidR="009C3C97">
        <w:t xml:space="preserve">with addition of two newly submitted F projects, </w:t>
      </w:r>
      <w:r w:rsidRPr="00714EA0">
        <w:t>which appears as Annex II to this report.</w:t>
      </w:r>
    </w:p>
    <w:p w:rsidR="005245C5" w:rsidRPr="00714EA0" w:rsidRDefault="005245C5" w:rsidP="008D297F">
      <w:pPr>
        <w:pStyle w:val="Heading1"/>
      </w:pPr>
      <w:r w:rsidRPr="00714EA0">
        <w:t>DISCUSSIONS, CONCLUSIONS AND DECISIONS</w:t>
      </w:r>
    </w:p>
    <w:p w:rsidR="005245C5" w:rsidRPr="00714EA0" w:rsidRDefault="005245C5" w:rsidP="008D297F">
      <w:pPr>
        <w:pStyle w:val="ONUME"/>
      </w:pPr>
      <w:r w:rsidRPr="00714EA0">
        <w:t xml:space="preserve">As decided by the Governing Bodies of WIPO at their tenth series of meetings held from September 24 to October 2, 1979 (see document AB/X/32, paragraphs 51 and 52), the report of this session reflects only the conclusions of the Working Group (decisions, recommendations, opinions, etc.) and does not, in particular, reflect the statements made by any participant, except where a reservation in relation to any specific conclusion of the Working Group was expressed or repeated after the conclusion was reached.  </w:t>
      </w:r>
    </w:p>
    <w:p w:rsidR="008D297F" w:rsidRDefault="008D297F" w:rsidP="008D297F">
      <w:pPr>
        <w:pStyle w:val="Heading1"/>
      </w:pPr>
      <w:r w:rsidRPr="00DB6CB4">
        <w:t xml:space="preserve">Report on the </w:t>
      </w:r>
      <w:r w:rsidR="002A0B3A">
        <w:t>eleventh</w:t>
      </w:r>
      <w:r w:rsidRPr="00DB6CB4">
        <w:t xml:space="preserve"> session of the IP5 WG1-Working Group on Classification</w:t>
      </w:r>
    </w:p>
    <w:p w:rsidR="00586361" w:rsidRDefault="00586361" w:rsidP="00586361">
      <w:pPr>
        <w:pStyle w:val="ONUME"/>
      </w:pPr>
      <w:r>
        <w:t xml:space="preserve">The Working Group noted an oral report by </w:t>
      </w:r>
      <w:r w:rsidR="002A0B3A">
        <w:t>the EPO</w:t>
      </w:r>
      <w:r w:rsidR="009C3C97">
        <w:t xml:space="preserve"> </w:t>
      </w:r>
      <w:r>
        <w:t xml:space="preserve">on behalf of the </w:t>
      </w:r>
      <w:proofErr w:type="spellStart"/>
      <w:r>
        <w:t>FiveIPOffices</w:t>
      </w:r>
      <w:proofErr w:type="spellEnd"/>
      <w:r>
        <w:t>.</w:t>
      </w:r>
    </w:p>
    <w:p w:rsidR="00935D5F" w:rsidRPr="00A464E2" w:rsidRDefault="00935D5F" w:rsidP="00935D5F">
      <w:pPr>
        <w:pStyle w:val="ONUME"/>
        <w:rPr>
          <w:rFonts w:eastAsia="Times New Roman"/>
          <w:szCs w:val="22"/>
          <w:lang w:eastAsia="en-US"/>
        </w:rPr>
      </w:pPr>
      <w:r w:rsidRPr="00A464E2">
        <w:rPr>
          <w:rFonts w:eastAsia="Times New Roman"/>
          <w:szCs w:val="22"/>
          <w:lang w:eastAsia="en-US"/>
        </w:rPr>
        <w:t xml:space="preserve">It was informed that, during the eleventh session of the IP5 WG1, the </w:t>
      </w:r>
      <w:proofErr w:type="spellStart"/>
      <w:r w:rsidRPr="00A464E2">
        <w:rPr>
          <w:rFonts w:eastAsia="Times New Roman"/>
          <w:szCs w:val="22"/>
          <w:lang w:eastAsia="en-US"/>
        </w:rPr>
        <w:t>FiveIPOffices</w:t>
      </w:r>
      <w:proofErr w:type="spellEnd"/>
      <w:r w:rsidRPr="00A464E2">
        <w:rPr>
          <w:rFonts w:eastAsia="Times New Roman"/>
          <w:szCs w:val="22"/>
          <w:lang w:eastAsia="en-US"/>
        </w:rPr>
        <w:t xml:space="preserve"> reviewed all of the active F projects still in the IP5 phase as well as all of the proposals.</w:t>
      </w:r>
      <w:r w:rsidR="002A2AE6">
        <w:rPr>
          <w:rFonts w:eastAsia="Times New Roman"/>
          <w:szCs w:val="22"/>
          <w:lang w:eastAsia="en-US"/>
        </w:rPr>
        <w:t xml:space="preserve"> </w:t>
      </w:r>
      <w:r w:rsidRPr="00A464E2">
        <w:rPr>
          <w:rFonts w:eastAsia="Times New Roman"/>
          <w:szCs w:val="22"/>
          <w:lang w:eastAsia="en-US"/>
        </w:rPr>
        <w:t xml:space="preserve"> The IP5</w:t>
      </w:r>
      <w:r w:rsidR="002A2AE6">
        <w:rPr>
          <w:rFonts w:eastAsia="Times New Roman"/>
          <w:szCs w:val="22"/>
          <w:lang w:eastAsia="en-US"/>
        </w:rPr>
        <w:t> </w:t>
      </w:r>
      <w:r w:rsidRPr="00A464E2">
        <w:rPr>
          <w:rFonts w:eastAsia="Times New Roman"/>
          <w:szCs w:val="22"/>
          <w:lang w:eastAsia="en-US"/>
        </w:rPr>
        <w:t>WG1 agreed to promote the following F projects to the IPC phase (in brackets the related IPC area and the Rapporteur office):</w:t>
      </w:r>
    </w:p>
    <w:p w:rsidR="00935D5F" w:rsidRPr="00A464E2" w:rsidRDefault="00935D5F" w:rsidP="00935D5F">
      <w:pPr>
        <w:pStyle w:val="ONUME"/>
        <w:numPr>
          <w:ilvl w:val="0"/>
          <w:numId w:val="0"/>
        </w:numPr>
        <w:ind w:firstLine="567"/>
        <w:rPr>
          <w:rFonts w:eastAsia="Times New Roman"/>
          <w:szCs w:val="22"/>
          <w:lang w:eastAsia="en-US"/>
        </w:rPr>
      </w:pPr>
      <w:r w:rsidRPr="00A464E2">
        <w:rPr>
          <w:rFonts w:eastAsia="Times New Roman"/>
          <w:szCs w:val="22"/>
          <w:lang w:eastAsia="en-US"/>
        </w:rPr>
        <w:t>F038 (B29C 64/00</w:t>
      </w:r>
      <w:proofErr w:type="gramStart"/>
      <w:r w:rsidRPr="00A464E2">
        <w:rPr>
          <w:rFonts w:eastAsia="Times New Roman"/>
          <w:szCs w:val="22"/>
          <w:lang w:eastAsia="en-US"/>
        </w:rPr>
        <w:t xml:space="preserve">; </w:t>
      </w:r>
      <w:r w:rsidR="004E381E">
        <w:rPr>
          <w:rFonts w:eastAsia="Times New Roman"/>
          <w:szCs w:val="22"/>
          <w:lang w:eastAsia="en-US"/>
        </w:rPr>
        <w:t xml:space="preserve"> </w:t>
      </w:r>
      <w:r w:rsidRPr="00A464E2">
        <w:rPr>
          <w:rFonts w:eastAsia="Times New Roman"/>
          <w:szCs w:val="22"/>
          <w:lang w:eastAsia="en-US"/>
        </w:rPr>
        <w:t>EP</w:t>
      </w:r>
      <w:proofErr w:type="gramEnd"/>
      <w:r w:rsidRPr="00A464E2">
        <w:rPr>
          <w:rFonts w:eastAsia="Times New Roman"/>
          <w:szCs w:val="22"/>
          <w:lang w:eastAsia="en-US"/>
        </w:rPr>
        <w:t>)</w:t>
      </w:r>
      <w:r w:rsidR="00086611">
        <w:rPr>
          <w:rFonts w:eastAsia="Times New Roman"/>
          <w:szCs w:val="22"/>
          <w:lang w:eastAsia="en-US"/>
        </w:rPr>
        <w:t>;</w:t>
      </w:r>
    </w:p>
    <w:p w:rsidR="00935D5F" w:rsidRPr="00A464E2" w:rsidRDefault="00935D5F" w:rsidP="00935D5F">
      <w:pPr>
        <w:pStyle w:val="ONUME"/>
        <w:numPr>
          <w:ilvl w:val="0"/>
          <w:numId w:val="0"/>
        </w:numPr>
        <w:ind w:firstLine="567"/>
        <w:rPr>
          <w:rFonts w:eastAsia="Times New Roman"/>
          <w:szCs w:val="22"/>
          <w:lang w:eastAsia="en-US"/>
        </w:rPr>
      </w:pPr>
      <w:r w:rsidRPr="00A464E2">
        <w:rPr>
          <w:rFonts w:eastAsia="Times New Roman"/>
          <w:szCs w:val="22"/>
          <w:lang w:eastAsia="en-US"/>
        </w:rPr>
        <w:t>F040 (C23C 4/00</w:t>
      </w:r>
      <w:proofErr w:type="gramStart"/>
      <w:r w:rsidRPr="00A464E2">
        <w:rPr>
          <w:rFonts w:eastAsia="Times New Roman"/>
          <w:szCs w:val="22"/>
          <w:lang w:eastAsia="en-US"/>
        </w:rPr>
        <w:t xml:space="preserve">; </w:t>
      </w:r>
      <w:r w:rsidR="004E381E">
        <w:rPr>
          <w:rFonts w:eastAsia="Times New Roman"/>
          <w:szCs w:val="22"/>
          <w:lang w:eastAsia="en-US"/>
        </w:rPr>
        <w:t xml:space="preserve"> </w:t>
      </w:r>
      <w:r w:rsidRPr="00A464E2">
        <w:rPr>
          <w:rFonts w:eastAsia="Times New Roman"/>
          <w:szCs w:val="22"/>
          <w:lang w:eastAsia="en-US"/>
        </w:rPr>
        <w:t>JP</w:t>
      </w:r>
      <w:proofErr w:type="gramEnd"/>
      <w:r w:rsidRPr="00A464E2">
        <w:rPr>
          <w:rFonts w:eastAsia="Times New Roman"/>
          <w:szCs w:val="22"/>
          <w:lang w:eastAsia="en-US"/>
        </w:rPr>
        <w:t>)</w:t>
      </w:r>
      <w:r w:rsidR="00086611">
        <w:rPr>
          <w:rFonts w:eastAsia="Times New Roman"/>
          <w:szCs w:val="22"/>
          <w:lang w:eastAsia="en-US"/>
        </w:rPr>
        <w:t>;</w:t>
      </w:r>
    </w:p>
    <w:p w:rsidR="00935D5F" w:rsidRPr="00A464E2" w:rsidRDefault="00935D5F" w:rsidP="00935D5F">
      <w:pPr>
        <w:pStyle w:val="ONUME"/>
        <w:numPr>
          <w:ilvl w:val="0"/>
          <w:numId w:val="0"/>
        </w:numPr>
        <w:ind w:firstLine="567"/>
        <w:rPr>
          <w:rFonts w:eastAsia="Times New Roman"/>
          <w:szCs w:val="22"/>
          <w:lang w:eastAsia="en-US"/>
        </w:rPr>
      </w:pPr>
      <w:r w:rsidRPr="00A464E2">
        <w:rPr>
          <w:rFonts w:eastAsia="Times New Roman"/>
          <w:szCs w:val="22"/>
          <w:lang w:eastAsia="en-US"/>
        </w:rPr>
        <w:t>F041 (B60Q 3/00</w:t>
      </w:r>
      <w:proofErr w:type="gramStart"/>
      <w:r w:rsidRPr="00A464E2">
        <w:rPr>
          <w:rFonts w:eastAsia="Times New Roman"/>
          <w:szCs w:val="22"/>
          <w:lang w:eastAsia="en-US"/>
        </w:rPr>
        <w:t>;</w:t>
      </w:r>
      <w:r w:rsidR="004E381E">
        <w:rPr>
          <w:rFonts w:eastAsia="Times New Roman"/>
          <w:szCs w:val="22"/>
          <w:lang w:eastAsia="en-US"/>
        </w:rPr>
        <w:t xml:space="preserve"> </w:t>
      </w:r>
      <w:r w:rsidRPr="00A464E2">
        <w:rPr>
          <w:rFonts w:eastAsia="Times New Roman"/>
          <w:szCs w:val="22"/>
          <w:lang w:eastAsia="en-US"/>
        </w:rPr>
        <w:t xml:space="preserve"> EP</w:t>
      </w:r>
      <w:proofErr w:type="gramEnd"/>
      <w:r w:rsidRPr="00A464E2">
        <w:rPr>
          <w:rFonts w:eastAsia="Times New Roman"/>
          <w:szCs w:val="22"/>
          <w:lang w:eastAsia="en-US"/>
        </w:rPr>
        <w:t>)</w:t>
      </w:r>
      <w:r w:rsidR="00086611">
        <w:rPr>
          <w:rFonts w:eastAsia="Times New Roman"/>
          <w:szCs w:val="22"/>
          <w:lang w:eastAsia="en-US"/>
        </w:rPr>
        <w:t>;</w:t>
      </w:r>
    </w:p>
    <w:p w:rsidR="00935D5F" w:rsidRPr="00A464E2" w:rsidRDefault="00935D5F" w:rsidP="00935D5F">
      <w:pPr>
        <w:pStyle w:val="ONUME"/>
        <w:numPr>
          <w:ilvl w:val="0"/>
          <w:numId w:val="0"/>
        </w:numPr>
        <w:ind w:firstLine="567"/>
        <w:rPr>
          <w:rFonts w:eastAsia="Times New Roman"/>
          <w:szCs w:val="22"/>
          <w:lang w:eastAsia="en-US"/>
        </w:rPr>
      </w:pPr>
      <w:r w:rsidRPr="00A464E2">
        <w:rPr>
          <w:rFonts w:eastAsia="Times New Roman"/>
          <w:szCs w:val="22"/>
          <w:lang w:eastAsia="en-US"/>
        </w:rPr>
        <w:t>F042 (A63B 67/18; JP)</w:t>
      </w:r>
      <w:proofErr w:type="gramStart"/>
      <w:r w:rsidR="00086611">
        <w:rPr>
          <w:rFonts w:eastAsia="Times New Roman"/>
          <w:szCs w:val="22"/>
          <w:lang w:eastAsia="en-US"/>
        </w:rPr>
        <w:t>;  and</w:t>
      </w:r>
      <w:proofErr w:type="gramEnd"/>
    </w:p>
    <w:p w:rsidR="00935D5F" w:rsidRPr="00A464E2" w:rsidRDefault="00935D5F" w:rsidP="00935D5F">
      <w:pPr>
        <w:pStyle w:val="ONUME"/>
        <w:numPr>
          <w:ilvl w:val="0"/>
          <w:numId w:val="0"/>
        </w:numPr>
        <w:ind w:firstLine="567"/>
        <w:rPr>
          <w:rFonts w:eastAsia="Times New Roman"/>
          <w:szCs w:val="22"/>
          <w:lang w:eastAsia="en-US"/>
        </w:rPr>
      </w:pPr>
      <w:r w:rsidRPr="00A464E2">
        <w:rPr>
          <w:rFonts w:eastAsia="Times New Roman"/>
          <w:szCs w:val="22"/>
          <w:lang w:eastAsia="en-US"/>
        </w:rPr>
        <w:t>F045 (H04B</w:t>
      </w:r>
      <w:r w:rsidR="003874E5" w:rsidRPr="00A464E2">
        <w:rPr>
          <w:rFonts w:eastAsia="Times New Roman"/>
          <w:szCs w:val="22"/>
          <w:lang w:eastAsia="en-US"/>
        </w:rPr>
        <w:t xml:space="preserve"> </w:t>
      </w:r>
      <w:r w:rsidRPr="00A464E2">
        <w:rPr>
          <w:rFonts w:eastAsia="Times New Roman"/>
          <w:szCs w:val="22"/>
          <w:lang w:eastAsia="en-US"/>
        </w:rPr>
        <w:t>7/02</w:t>
      </w:r>
      <w:proofErr w:type="gramStart"/>
      <w:r w:rsidRPr="00A464E2">
        <w:rPr>
          <w:rFonts w:eastAsia="Times New Roman"/>
          <w:szCs w:val="22"/>
          <w:lang w:eastAsia="en-US"/>
        </w:rPr>
        <w:t>;</w:t>
      </w:r>
      <w:r w:rsidR="004E381E">
        <w:rPr>
          <w:rFonts w:eastAsia="Times New Roman"/>
          <w:szCs w:val="22"/>
          <w:lang w:eastAsia="en-US"/>
        </w:rPr>
        <w:t xml:space="preserve"> </w:t>
      </w:r>
      <w:r w:rsidRPr="00A464E2">
        <w:rPr>
          <w:rFonts w:eastAsia="Times New Roman"/>
          <w:szCs w:val="22"/>
          <w:lang w:eastAsia="en-US"/>
        </w:rPr>
        <w:t xml:space="preserve"> KR</w:t>
      </w:r>
      <w:proofErr w:type="gramEnd"/>
      <w:r w:rsidRPr="00A464E2">
        <w:rPr>
          <w:rFonts w:eastAsia="Times New Roman"/>
          <w:szCs w:val="22"/>
          <w:lang w:eastAsia="en-US"/>
        </w:rPr>
        <w:t>)</w:t>
      </w:r>
      <w:r w:rsidR="00086611">
        <w:rPr>
          <w:rFonts w:eastAsia="Times New Roman"/>
          <w:szCs w:val="22"/>
          <w:lang w:eastAsia="en-US"/>
        </w:rPr>
        <w:t>.</w:t>
      </w:r>
    </w:p>
    <w:p w:rsidR="00935D5F" w:rsidRPr="00A464E2" w:rsidRDefault="00935D5F" w:rsidP="00935D5F">
      <w:pPr>
        <w:pStyle w:val="ONUME"/>
        <w:rPr>
          <w:rFonts w:eastAsia="Times New Roman"/>
          <w:szCs w:val="22"/>
          <w:lang w:eastAsia="en-US"/>
        </w:rPr>
      </w:pPr>
      <w:r w:rsidRPr="00A464E2">
        <w:rPr>
          <w:lang w:eastAsia="en-US"/>
        </w:rPr>
        <w:t xml:space="preserve">The </w:t>
      </w:r>
      <w:r w:rsidRPr="00A464E2">
        <w:rPr>
          <w:rFonts w:eastAsia="Times New Roman"/>
          <w:szCs w:val="22"/>
          <w:lang w:eastAsia="en-US"/>
        </w:rPr>
        <w:t xml:space="preserve">IP5 WG1 </w:t>
      </w:r>
      <w:r w:rsidRPr="00A464E2">
        <w:rPr>
          <w:lang w:eastAsia="en-US"/>
        </w:rPr>
        <w:t xml:space="preserve">also agreed to promote </w:t>
      </w:r>
      <w:r w:rsidR="00AC537F">
        <w:rPr>
          <w:lang w:eastAsia="en-US"/>
        </w:rPr>
        <w:t>several</w:t>
      </w:r>
      <w:r w:rsidRPr="00A464E2">
        <w:rPr>
          <w:lang w:eastAsia="en-US"/>
        </w:rPr>
        <w:t xml:space="preserve"> proposals into F projects of the IP5 phase (in brackets the related IPC area and the Rapporteur </w:t>
      </w:r>
      <w:r w:rsidRPr="00A464E2">
        <w:rPr>
          <w:rFonts w:eastAsia="Times New Roman"/>
          <w:szCs w:val="22"/>
          <w:lang w:eastAsia="en-US"/>
        </w:rPr>
        <w:t>office):</w:t>
      </w:r>
    </w:p>
    <w:p w:rsidR="00935D5F" w:rsidRPr="00A464E2" w:rsidRDefault="00935D5F" w:rsidP="00935D5F">
      <w:pPr>
        <w:pStyle w:val="ONUME"/>
        <w:numPr>
          <w:ilvl w:val="0"/>
          <w:numId w:val="0"/>
        </w:numPr>
        <w:ind w:firstLine="567"/>
        <w:rPr>
          <w:lang w:eastAsia="en-US"/>
        </w:rPr>
      </w:pPr>
      <w:r w:rsidRPr="00A464E2">
        <w:rPr>
          <w:lang w:eastAsia="en-US"/>
        </w:rPr>
        <w:t>F046 (C09D 7/00</w:t>
      </w:r>
      <w:proofErr w:type="gramStart"/>
      <w:r w:rsidRPr="00A464E2">
        <w:rPr>
          <w:lang w:eastAsia="en-US"/>
        </w:rPr>
        <w:t xml:space="preserve">; </w:t>
      </w:r>
      <w:r w:rsidR="004E381E">
        <w:rPr>
          <w:lang w:eastAsia="en-US"/>
        </w:rPr>
        <w:t xml:space="preserve"> </w:t>
      </w:r>
      <w:r w:rsidRPr="00A464E2">
        <w:rPr>
          <w:lang w:eastAsia="en-US"/>
        </w:rPr>
        <w:t>CN</w:t>
      </w:r>
      <w:proofErr w:type="gramEnd"/>
      <w:r w:rsidRPr="00A464E2">
        <w:rPr>
          <w:lang w:eastAsia="en-US"/>
        </w:rPr>
        <w:t>)</w:t>
      </w:r>
      <w:r w:rsidR="00086611">
        <w:rPr>
          <w:lang w:eastAsia="en-US"/>
        </w:rPr>
        <w:t>;</w:t>
      </w:r>
    </w:p>
    <w:p w:rsidR="00935D5F" w:rsidRPr="00A464E2" w:rsidRDefault="00935D5F" w:rsidP="00935D5F">
      <w:pPr>
        <w:pStyle w:val="ONUME"/>
        <w:numPr>
          <w:ilvl w:val="0"/>
          <w:numId w:val="0"/>
        </w:numPr>
        <w:ind w:firstLine="567"/>
        <w:rPr>
          <w:lang w:eastAsia="en-US"/>
        </w:rPr>
      </w:pPr>
      <w:r w:rsidRPr="00A464E2">
        <w:rPr>
          <w:lang w:eastAsia="en-US"/>
        </w:rPr>
        <w:t>F047 (C12Q 1/68</w:t>
      </w:r>
      <w:proofErr w:type="gramStart"/>
      <w:r w:rsidRPr="00A464E2">
        <w:rPr>
          <w:lang w:eastAsia="en-US"/>
        </w:rPr>
        <w:t xml:space="preserve">; </w:t>
      </w:r>
      <w:r w:rsidR="004E381E">
        <w:rPr>
          <w:lang w:eastAsia="en-US"/>
        </w:rPr>
        <w:t xml:space="preserve"> </w:t>
      </w:r>
      <w:r w:rsidRPr="00A464E2">
        <w:rPr>
          <w:lang w:eastAsia="en-US"/>
        </w:rPr>
        <w:t>KR</w:t>
      </w:r>
      <w:proofErr w:type="gramEnd"/>
      <w:r w:rsidRPr="00A464E2">
        <w:rPr>
          <w:lang w:eastAsia="en-US"/>
        </w:rPr>
        <w:t>)</w:t>
      </w:r>
      <w:r w:rsidR="00086611">
        <w:rPr>
          <w:lang w:eastAsia="en-US"/>
        </w:rPr>
        <w:t>;</w:t>
      </w:r>
    </w:p>
    <w:p w:rsidR="00935D5F" w:rsidRPr="00A464E2" w:rsidRDefault="00935D5F" w:rsidP="00935D5F">
      <w:pPr>
        <w:pStyle w:val="ONUME"/>
        <w:numPr>
          <w:ilvl w:val="0"/>
          <w:numId w:val="0"/>
        </w:numPr>
        <w:ind w:firstLine="567"/>
        <w:rPr>
          <w:lang w:eastAsia="en-US"/>
        </w:rPr>
      </w:pPr>
      <w:r w:rsidRPr="00A464E2">
        <w:rPr>
          <w:lang w:eastAsia="en-US"/>
        </w:rPr>
        <w:t>F048 (G02F 1/15-1/19</w:t>
      </w:r>
      <w:proofErr w:type="gramStart"/>
      <w:r w:rsidRPr="00A464E2">
        <w:rPr>
          <w:lang w:eastAsia="en-US"/>
        </w:rPr>
        <w:t xml:space="preserve">; </w:t>
      </w:r>
      <w:r w:rsidR="004E381E">
        <w:rPr>
          <w:lang w:eastAsia="en-US"/>
        </w:rPr>
        <w:t xml:space="preserve"> </w:t>
      </w:r>
      <w:r w:rsidRPr="00A464E2">
        <w:rPr>
          <w:lang w:eastAsia="en-US"/>
        </w:rPr>
        <w:t>JP</w:t>
      </w:r>
      <w:proofErr w:type="gramEnd"/>
      <w:r w:rsidRPr="00A464E2">
        <w:rPr>
          <w:lang w:eastAsia="en-US"/>
        </w:rPr>
        <w:t>)</w:t>
      </w:r>
      <w:r w:rsidR="002D3F18">
        <w:rPr>
          <w:lang w:eastAsia="en-US"/>
        </w:rPr>
        <w:t xml:space="preserve">; </w:t>
      </w:r>
    </w:p>
    <w:p w:rsidR="00935D5F" w:rsidRPr="00A464E2" w:rsidRDefault="00935D5F" w:rsidP="00935D5F">
      <w:pPr>
        <w:pStyle w:val="ONUME"/>
        <w:numPr>
          <w:ilvl w:val="0"/>
          <w:numId w:val="0"/>
        </w:numPr>
        <w:ind w:firstLine="567"/>
        <w:rPr>
          <w:lang w:eastAsia="en-US"/>
        </w:rPr>
      </w:pPr>
      <w:r w:rsidRPr="00A464E2">
        <w:rPr>
          <w:lang w:eastAsia="en-US"/>
        </w:rPr>
        <w:t>F049 (C02F 1/00</w:t>
      </w:r>
      <w:proofErr w:type="gramStart"/>
      <w:r w:rsidRPr="00A464E2">
        <w:rPr>
          <w:lang w:eastAsia="en-US"/>
        </w:rPr>
        <w:t xml:space="preserve">; </w:t>
      </w:r>
      <w:r w:rsidR="004E381E">
        <w:rPr>
          <w:lang w:eastAsia="en-US"/>
        </w:rPr>
        <w:t xml:space="preserve"> </w:t>
      </w:r>
      <w:r w:rsidRPr="00A464E2">
        <w:rPr>
          <w:lang w:eastAsia="en-US"/>
        </w:rPr>
        <w:t>CN</w:t>
      </w:r>
      <w:proofErr w:type="gramEnd"/>
      <w:r w:rsidRPr="00A464E2">
        <w:rPr>
          <w:lang w:eastAsia="en-US"/>
        </w:rPr>
        <w:t>)</w:t>
      </w:r>
      <w:r w:rsidR="002D3F18">
        <w:rPr>
          <w:lang w:eastAsia="en-US"/>
        </w:rPr>
        <w:t xml:space="preserve">; </w:t>
      </w:r>
    </w:p>
    <w:p w:rsidR="00935D5F" w:rsidRPr="00A464E2" w:rsidRDefault="00935D5F" w:rsidP="00935D5F">
      <w:pPr>
        <w:pStyle w:val="ONUME"/>
        <w:numPr>
          <w:ilvl w:val="0"/>
          <w:numId w:val="0"/>
        </w:numPr>
        <w:ind w:firstLine="567"/>
        <w:rPr>
          <w:lang w:eastAsia="en-US"/>
        </w:rPr>
      </w:pPr>
      <w:r w:rsidRPr="00A464E2">
        <w:rPr>
          <w:lang w:eastAsia="en-US"/>
        </w:rPr>
        <w:t>F050 (G01R 31/02</w:t>
      </w:r>
      <w:proofErr w:type="gramStart"/>
      <w:r w:rsidRPr="00A464E2">
        <w:rPr>
          <w:lang w:eastAsia="en-US"/>
        </w:rPr>
        <w:t xml:space="preserve">; </w:t>
      </w:r>
      <w:r w:rsidR="004E381E">
        <w:rPr>
          <w:lang w:eastAsia="en-US"/>
        </w:rPr>
        <w:t xml:space="preserve"> </w:t>
      </w:r>
      <w:r w:rsidRPr="00A464E2">
        <w:rPr>
          <w:lang w:eastAsia="en-US"/>
        </w:rPr>
        <w:t>KR</w:t>
      </w:r>
      <w:proofErr w:type="gramEnd"/>
      <w:r w:rsidRPr="00A464E2">
        <w:rPr>
          <w:lang w:eastAsia="en-US"/>
        </w:rPr>
        <w:t>)</w:t>
      </w:r>
      <w:r w:rsidR="002D3F18">
        <w:rPr>
          <w:lang w:eastAsia="en-US"/>
        </w:rPr>
        <w:t>;  and</w:t>
      </w:r>
    </w:p>
    <w:p w:rsidR="00935D5F" w:rsidRPr="00A464E2" w:rsidRDefault="00935D5F" w:rsidP="00935D5F">
      <w:pPr>
        <w:pStyle w:val="ONUME"/>
        <w:numPr>
          <w:ilvl w:val="0"/>
          <w:numId w:val="0"/>
        </w:numPr>
        <w:ind w:firstLine="567"/>
        <w:rPr>
          <w:lang w:eastAsia="en-US"/>
        </w:rPr>
      </w:pPr>
      <w:r w:rsidRPr="00A464E2">
        <w:rPr>
          <w:lang w:eastAsia="en-US"/>
        </w:rPr>
        <w:t>F051 (F42J</w:t>
      </w:r>
      <w:r w:rsidR="003874E5" w:rsidRPr="00A464E2">
        <w:rPr>
          <w:lang w:eastAsia="en-US"/>
        </w:rPr>
        <w:t xml:space="preserve"> </w:t>
      </w:r>
      <w:r w:rsidRPr="00A464E2">
        <w:rPr>
          <w:lang w:eastAsia="en-US"/>
        </w:rPr>
        <w:t>2/00</w:t>
      </w:r>
      <w:proofErr w:type="gramStart"/>
      <w:r w:rsidRPr="00A464E2">
        <w:rPr>
          <w:lang w:eastAsia="en-US"/>
        </w:rPr>
        <w:t xml:space="preserve">; </w:t>
      </w:r>
      <w:r w:rsidR="004E381E">
        <w:rPr>
          <w:lang w:eastAsia="en-US"/>
        </w:rPr>
        <w:t xml:space="preserve"> </w:t>
      </w:r>
      <w:r w:rsidRPr="00A464E2">
        <w:rPr>
          <w:lang w:eastAsia="en-US"/>
        </w:rPr>
        <w:t>JP</w:t>
      </w:r>
      <w:proofErr w:type="gramEnd"/>
      <w:r w:rsidRPr="00A464E2">
        <w:rPr>
          <w:lang w:eastAsia="en-US"/>
        </w:rPr>
        <w:t>)</w:t>
      </w:r>
      <w:r w:rsidR="002D3F18">
        <w:rPr>
          <w:lang w:eastAsia="en-US"/>
        </w:rPr>
        <w:t>.</w:t>
      </w:r>
    </w:p>
    <w:p w:rsidR="005245C5" w:rsidRPr="003B521E" w:rsidRDefault="005245C5" w:rsidP="008D297F">
      <w:pPr>
        <w:pStyle w:val="Heading1"/>
      </w:pPr>
      <w:r w:rsidRPr="003B521E">
        <w:t xml:space="preserve">IPC REVISION PROGRAM </w:t>
      </w:r>
    </w:p>
    <w:p w:rsidR="005245C5" w:rsidRPr="00754493" w:rsidRDefault="005245C5" w:rsidP="007263AE">
      <w:pPr>
        <w:pStyle w:val="ONUME"/>
      </w:pPr>
      <w:r w:rsidRPr="00754493">
        <w:rPr>
          <w:lang w:val="en-GB"/>
        </w:rPr>
        <w:t xml:space="preserve">The Working Group discussed </w:t>
      </w:r>
      <w:r w:rsidR="00754493" w:rsidRPr="00754493">
        <w:rPr>
          <w:lang w:val="en-GB"/>
        </w:rPr>
        <w:t>34</w:t>
      </w:r>
      <w:r w:rsidR="008D297F" w:rsidRPr="00754493">
        <w:rPr>
          <w:lang w:val="en-GB"/>
        </w:rPr>
        <w:t xml:space="preserve"> </w:t>
      </w:r>
      <w:r w:rsidRPr="00754493">
        <w:rPr>
          <w:lang w:val="en-GB"/>
        </w:rPr>
        <w:t>revision projects, namely:</w:t>
      </w:r>
      <w:r w:rsidRPr="00754493">
        <w:rPr>
          <w:szCs w:val="22"/>
        </w:rPr>
        <w:t xml:space="preserve"> </w:t>
      </w:r>
      <w:r w:rsidR="008D297F" w:rsidRPr="00754493">
        <w:rPr>
          <w:szCs w:val="22"/>
        </w:rPr>
        <w:t xml:space="preserve"> </w:t>
      </w:r>
      <w:r w:rsidR="009D6AD9" w:rsidRPr="00754493">
        <w:rPr>
          <w:szCs w:val="22"/>
        </w:rPr>
        <w:t xml:space="preserve">projects </w:t>
      </w:r>
      <w:hyperlink r:id="rId10" w:history="1">
        <w:r w:rsidR="009D6AD9" w:rsidRPr="00754493">
          <w:t>A 059</w:t>
        </w:r>
      </w:hyperlink>
      <w:r w:rsidR="009D6AD9" w:rsidRPr="00754493">
        <w:t xml:space="preserve">, </w:t>
      </w:r>
      <w:hyperlink r:id="rId11" w:history="1">
        <w:r w:rsidR="009D6AD9" w:rsidRPr="00754493">
          <w:t>C 461</w:t>
        </w:r>
      </w:hyperlink>
      <w:r w:rsidR="009D6AD9" w:rsidRPr="00754493">
        <w:t xml:space="preserve">, </w:t>
      </w:r>
      <w:hyperlink r:id="rId12" w:history="1">
        <w:r w:rsidR="009D6AD9" w:rsidRPr="00754493">
          <w:t>C 462</w:t>
        </w:r>
      </w:hyperlink>
      <w:r w:rsidR="009D6AD9" w:rsidRPr="00754493">
        <w:t xml:space="preserve">, </w:t>
      </w:r>
      <w:hyperlink r:id="rId13" w:history="1">
        <w:r w:rsidR="009D6AD9" w:rsidRPr="00754493">
          <w:t>C 464</w:t>
        </w:r>
      </w:hyperlink>
      <w:r w:rsidR="009D6AD9" w:rsidRPr="00754493">
        <w:t xml:space="preserve">, </w:t>
      </w:r>
      <w:hyperlink r:id="rId14" w:history="1">
        <w:r w:rsidR="009D6AD9" w:rsidRPr="00754493">
          <w:t>C 466</w:t>
        </w:r>
      </w:hyperlink>
      <w:r w:rsidR="009D6AD9" w:rsidRPr="00754493">
        <w:t xml:space="preserve">, </w:t>
      </w:r>
      <w:hyperlink r:id="rId15" w:history="1">
        <w:r w:rsidR="009D6AD9" w:rsidRPr="00754493">
          <w:t>C 467</w:t>
        </w:r>
      </w:hyperlink>
      <w:r w:rsidR="009D6AD9" w:rsidRPr="00754493">
        <w:t xml:space="preserve">, </w:t>
      </w:r>
      <w:hyperlink r:id="rId16" w:history="1">
        <w:r w:rsidR="009D6AD9" w:rsidRPr="00754493">
          <w:t>C 468</w:t>
        </w:r>
      </w:hyperlink>
      <w:r w:rsidR="009D6AD9" w:rsidRPr="00754493">
        <w:t xml:space="preserve">, </w:t>
      </w:r>
      <w:hyperlink r:id="rId17" w:history="1">
        <w:r w:rsidR="009D6AD9" w:rsidRPr="00754493">
          <w:t>C 469</w:t>
        </w:r>
      </w:hyperlink>
      <w:r w:rsidR="009D6AD9" w:rsidRPr="00754493">
        <w:t xml:space="preserve">, </w:t>
      </w:r>
      <w:hyperlink r:id="rId18" w:history="1">
        <w:r w:rsidR="009D6AD9" w:rsidRPr="00754493">
          <w:t>C 471</w:t>
        </w:r>
      </w:hyperlink>
      <w:r w:rsidR="009D6AD9" w:rsidRPr="00754493">
        <w:t xml:space="preserve">, </w:t>
      </w:r>
      <w:hyperlink r:id="rId19" w:history="1">
        <w:r w:rsidR="009D6AD9" w:rsidRPr="00754493">
          <w:t>C 472</w:t>
        </w:r>
      </w:hyperlink>
      <w:r w:rsidR="009D6AD9" w:rsidRPr="00754493">
        <w:t xml:space="preserve">, </w:t>
      </w:r>
      <w:hyperlink r:id="rId20" w:history="1">
        <w:r w:rsidR="009D6AD9" w:rsidRPr="00754493">
          <w:t>C 473</w:t>
        </w:r>
      </w:hyperlink>
      <w:r w:rsidR="009D6AD9" w:rsidRPr="00754493">
        <w:t xml:space="preserve">, </w:t>
      </w:r>
      <w:hyperlink r:id="rId21" w:history="1">
        <w:r w:rsidR="009D6AD9" w:rsidRPr="00754493">
          <w:rPr>
            <w:rStyle w:val="Hyperlink"/>
            <w:color w:val="auto"/>
            <w:u w:val="none"/>
          </w:rPr>
          <w:t>C 474</w:t>
        </w:r>
      </w:hyperlink>
      <w:r w:rsidR="009D6AD9" w:rsidRPr="00754493">
        <w:t xml:space="preserve">, </w:t>
      </w:r>
      <w:hyperlink r:id="rId22" w:history="1">
        <w:r w:rsidR="009D6AD9" w:rsidRPr="00754493">
          <w:t>C 476</w:t>
        </w:r>
      </w:hyperlink>
      <w:r w:rsidR="009D6AD9" w:rsidRPr="00754493">
        <w:t xml:space="preserve">, </w:t>
      </w:r>
      <w:hyperlink r:id="rId23" w:history="1">
        <w:r w:rsidR="009D6AD9" w:rsidRPr="00754493">
          <w:rPr>
            <w:rStyle w:val="Hyperlink"/>
            <w:color w:val="auto"/>
            <w:u w:val="none"/>
          </w:rPr>
          <w:t>C 477</w:t>
        </w:r>
      </w:hyperlink>
      <w:r w:rsidR="009D6AD9" w:rsidRPr="00754493">
        <w:t xml:space="preserve">, </w:t>
      </w:r>
      <w:hyperlink r:id="rId24" w:history="1">
        <w:r w:rsidR="009D6AD9" w:rsidRPr="00754493">
          <w:rPr>
            <w:rStyle w:val="Hyperlink"/>
            <w:color w:val="auto"/>
            <w:u w:val="none"/>
          </w:rPr>
          <w:t>C</w:t>
        </w:r>
        <w:r w:rsidR="004E381E">
          <w:rPr>
            <w:rStyle w:val="Hyperlink"/>
            <w:color w:val="auto"/>
            <w:u w:val="none"/>
          </w:rPr>
          <w:t> </w:t>
        </w:r>
        <w:r w:rsidR="009D6AD9" w:rsidRPr="00754493">
          <w:rPr>
            <w:rStyle w:val="Hyperlink"/>
            <w:color w:val="auto"/>
            <w:u w:val="none"/>
          </w:rPr>
          <w:t>478</w:t>
        </w:r>
      </w:hyperlink>
      <w:r w:rsidR="009D6AD9" w:rsidRPr="00754493">
        <w:t xml:space="preserve">, </w:t>
      </w:r>
      <w:hyperlink r:id="rId25" w:history="1">
        <w:r w:rsidR="009D6AD9" w:rsidRPr="00754493">
          <w:t>F 008</w:t>
        </w:r>
      </w:hyperlink>
      <w:r w:rsidR="009D6AD9" w:rsidRPr="00754493">
        <w:t xml:space="preserve">, </w:t>
      </w:r>
      <w:hyperlink r:id="rId26" w:history="1">
        <w:r w:rsidR="009D6AD9" w:rsidRPr="00754493">
          <w:t>F 015</w:t>
        </w:r>
      </w:hyperlink>
      <w:r w:rsidR="009D6AD9" w:rsidRPr="00754493">
        <w:t xml:space="preserve">, </w:t>
      </w:r>
      <w:hyperlink r:id="rId27" w:history="1">
        <w:r w:rsidR="009D6AD9" w:rsidRPr="00754493">
          <w:t>F 019</w:t>
        </w:r>
      </w:hyperlink>
      <w:r w:rsidR="009D6AD9" w:rsidRPr="00754493">
        <w:t xml:space="preserve">, </w:t>
      </w:r>
      <w:hyperlink r:id="rId28" w:history="1">
        <w:r w:rsidR="009D6AD9" w:rsidRPr="00754493">
          <w:t>F 020</w:t>
        </w:r>
      </w:hyperlink>
      <w:r w:rsidR="009D6AD9" w:rsidRPr="00754493">
        <w:t xml:space="preserve">, </w:t>
      </w:r>
      <w:hyperlink r:id="rId29" w:history="1">
        <w:r w:rsidR="009D6AD9" w:rsidRPr="00754493">
          <w:t>F 021</w:t>
        </w:r>
      </w:hyperlink>
      <w:r w:rsidR="009D6AD9" w:rsidRPr="00754493">
        <w:t xml:space="preserve">, </w:t>
      </w:r>
      <w:hyperlink r:id="rId30" w:history="1">
        <w:r w:rsidR="009D6AD9" w:rsidRPr="00754493">
          <w:t>F 022</w:t>
        </w:r>
      </w:hyperlink>
      <w:r w:rsidR="009D6AD9" w:rsidRPr="00754493">
        <w:t xml:space="preserve">, </w:t>
      </w:r>
      <w:hyperlink r:id="rId31" w:history="1">
        <w:r w:rsidR="009D6AD9" w:rsidRPr="00754493">
          <w:t>F 023</w:t>
        </w:r>
      </w:hyperlink>
      <w:r w:rsidR="009D6AD9" w:rsidRPr="00754493">
        <w:t xml:space="preserve">, </w:t>
      </w:r>
      <w:hyperlink r:id="rId32" w:history="1">
        <w:r w:rsidR="009D6AD9" w:rsidRPr="00754493">
          <w:t>F 025</w:t>
        </w:r>
      </w:hyperlink>
      <w:r w:rsidR="009D6AD9" w:rsidRPr="00754493">
        <w:t xml:space="preserve">, </w:t>
      </w:r>
      <w:hyperlink r:id="rId33" w:history="1">
        <w:r w:rsidR="009D6AD9" w:rsidRPr="00754493">
          <w:t>F 026</w:t>
        </w:r>
      </w:hyperlink>
      <w:r w:rsidR="009D6AD9" w:rsidRPr="00754493">
        <w:t xml:space="preserve">, </w:t>
      </w:r>
      <w:hyperlink r:id="rId34" w:history="1">
        <w:r w:rsidR="009D6AD9" w:rsidRPr="00754493">
          <w:t>F 027</w:t>
        </w:r>
      </w:hyperlink>
      <w:r w:rsidR="009D6AD9" w:rsidRPr="00754493">
        <w:t xml:space="preserve">, </w:t>
      </w:r>
      <w:hyperlink r:id="rId35" w:history="1">
        <w:r w:rsidR="009D6AD9" w:rsidRPr="00754493">
          <w:t>F 028</w:t>
        </w:r>
      </w:hyperlink>
      <w:r w:rsidR="009D6AD9" w:rsidRPr="00754493">
        <w:t xml:space="preserve">, </w:t>
      </w:r>
      <w:hyperlink r:id="rId36" w:history="1">
        <w:r w:rsidR="009D6AD9" w:rsidRPr="00754493">
          <w:t>F 029</w:t>
        </w:r>
      </w:hyperlink>
      <w:r w:rsidR="009D6AD9" w:rsidRPr="00754493">
        <w:t xml:space="preserve">, </w:t>
      </w:r>
      <w:hyperlink r:id="rId37" w:history="1">
        <w:r w:rsidR="009D6AD9" w:rsidRPr="00754493">
          <w:t>F 030</w:t>
        </w:r>
      </w:hyperlink>
      <w:r w:rsidR="009D6AD9" w:rsidRPr="00754493">
        <w:t xml:space="preserve">, </w:t>
      </w:r>
      <w:hyperlink r:id="rId38" w:history="1">
        <w:r w:rsidR="009D6AD9" w:rsidRPr="00754493">
          <w:t>F 031</w:t>
        </w:r>
      </w:hyperlink>
      <w:r w:rsidR="009D6AD9" w:rsidRPr="00754493">
        <w:t xml:space="preserve">, </w:t>
      </w:r>
      <w:hyperlink r:id="rId39" w:history="1">
        <w:r w:rsidR="009D6AD9" w:rsidRPr="00754493">
          <w:t>F 032</w:t>
        </w:r>
      </w:hyperlink>
      <w:r w:rsidR="009D6AD9" w:rsidRPr="00754493">
        <w:t>, F </w:t>
      </w:r>
      <w:hyperlink r:id="rId40" w:history="1">
        <w:r w:rsidR="009D6AD9" w:rsidRPr="00754493">
          <w:rPr>
            <w:rStyle w:val="Hyperlink"/>
            <w:color w:val="auto"/>
            <w:u w:val="none"/>
          </w:rPr>
          <w:t>033</w:t>
        </w:r>
      </w:hyperlink>
      <w:r w:rsidR="009C3C97" w:rsidRPr="00754493">
        <w:rPr>
          <w:rStyle w:val="Hyperlink"/>
          <w:color w:val="auto"/>
          <w:u w:val="none"/>
        </w:rPr>
        <w:t xml:space="preserve">, </w:t>
      </w:r>
      <w:hyperlink r:id="rId41" w:history="1">
        <w:r w:rsidR="009C3C97" w:rsidRPr="00754493">
          <w:rPr>
            <w:rStyle w:val="Hyperlink"/>
            <w:color w:val="auto"/>
            <w:u w:val="none"/>
          </w:rPr>
          <w:t>F036</w:t>
        </w:r>
      </w:hyperlink>
      <w:r w:rsidR="009C3C97" w:rsidRPr="00754493">
        <w:rPr>
          <w:rStyle w:val="Hyperlink"/>
          <w:color w:val="auto"/>
          <w:u w:val="none"/>
        </w:rPr>
        <w:t xml:space="preserve">, </w:t>
      </w:r>
      <w:hyperlink r:id="rId42" w:history="1">
        <w:r w:rsidR="009C3C97" w:rsidRPr="00754493">
          <w:rPr>
            <w:rStyle w:val="Hyperlink"/>
            <w:color w:val="auto"/>
            <w:u w:val="none"/>
          </w:rPr>
          <w:t>F 037</w:t>
        </w:r>
      </w:hyperlink>
      <w:r w:rsidR="009D6AD9" w:rsidRPr="00754493">
        <w:rPr>
          <w:rStyle w:val="Hyperlink"/>
          <w:color w:val="auto"/>
          <w:u w:val="none"/>
        </w:rPr>
        <w:t xml:space="preserve"> and </w:t>
      </w:r>
      <w:hyperlink r:id="rId43" w:history="1">
        <w:r w:rsidR="009D6AD9" w:rsidRPr="00754493">
          <w:t>F 0</w:t>
        </w:r>
        <w:r w:rsidR="009C3C97" w:rsidRPr="00754493">
          <w:t>43</w:t>
        </w:r>
      </w:hyperlink>
      <w:r w:rsidR="009D6AD9" w:rsidRPr="00754493">
        <w:t>.</w:t>
      </w:r>
      <w:r w:rsidR="00DD5104" w:rsidRPr="00754493">
        <w:t xml:space="preserve">  T</w:t>
      </w:r>
      <w:r w:rsidRPr="00754493">
        <w:rPr>
          <w:lang w:val="en-GB"/>
        </w:rPr>
        <w:t>he status of those projects and the list of future actions and deadlines are indicated in the corresponding projects on the e</w:t>
      </w:r>
      <w:r w:rsidRPr="00754493">
        <w:rPr>
          <w:lang w:val="en-GB"/>
        </w:rPr>
        <w:noBreakHyphen/>
        <w:t>forum.  All decisions, observations and technical annexes are available in the “Working Group Decision” annexes of the corresponding projects on the e-forum.</w:t>
      </w:r>
    </w:p>
    <w:p w:rsidR="00E8490F" w:rsidRPr="00E8490F" w:rsidRDefault="00E8490F" w:rsidP="007263AE">
      <w:pPr>
        <w:pStyle w:val="ONUME"/>
      </w:pPr>
      <w:r>
        <w:rPr>
          <w:szCs w:val="22"/>
        </w:rPr>
        <w:lastRenderedPageBreak/>
        <w:t>Rapporteurs of revision projects were reminded to take the rules for IPC numbering into account when submitting revision proposals, i.e. rules according to Appendix IV of the Guidelines for Revision of the IPC.</w:t>
      </w:r>
    </w:p>
    <w:p w:rsidR="00935D5F" w:rsidRPr="002F59E0" w:rsidRDefault="00935D5F" w:rsidP="007263AE">
      <w:pPr>
        <w:pStyle w:val="ONUME"/>
      </w:pPr>
      <w:r>
        <w:rPr>
          <w:szCs w:val="22"/>
        </w:rPr>
        <w:t xml:space="preserve">Rapporteurs of revision projects were </w:t>
      </w:r>
      <w:r w:rsidR="00E8490F">
        <w:rPr>
          <w:szCs w:val="22"/>
        </w:rPr>
        <w:t xml:space="preserve">further </w:t>
      </w:r>
      <w:r>
        <w:rPr>
          <w:szCs w:val="22"/>
        </w:rPr>
        <w:t>reminded to review, as far as possible, the references in the revised areas of the revision projects and to provide proposals for removal of non-limiting references from the scheme if any, as well as to provide definitions where needed.</w:t>
      </w:r>
    </w:p>
    <w:p w:rsidR="005245C5" w:rsidRPr="00AB2B60" w:rsidRDefault="005245C5" w:rsidP="008D297F">
      <w:pPr>
        <w:pStyle w:val="Heading1"/>
      </w:pPr>
      <w:r w:rsidRPr="00AB2B60">
        <w:t>IPC DEFINITIONS PROGRAM</w:t>
      </w:r>
    </w:p>
    <w:p w:rsidR="005245C5" w:rsidRPr="00AB2B60" w:rsidRDefault="005245C5" w:rsidP="00060BF7">
      <w:pPr>
        <w:pStyle w:val="ONUME"/>
      </w:pPr>
      <w:r w:rsidRPr="00060BF7">
        <w:t xml:space="preserve">The Working Group discussed </w:t>
      </w:r>
      <w:r w:rsidR="002A2AE6">
        <w:t>nine</w:t>
      </w:r>
      <w:r w:rsidRPr="00060BF7">
        <w:t xml:space="preserve"> definition projects, namely:  </w:t>
      </w:r>
      <w:r w:rsidRPr="00DD5104">
        <w:rPr>
          <w:szCs w:val="22"/>
        </w:rPr>
        <w:t>projects</w:t>
      </w:r>
      <w:r w:rsidR="00844E8C" w:rsidRPr="00DD5104">
        <w:rPr>
          <w:szCs w:val="22"/>
        </w:rPr>
        <w:t xml:space="preserve"> </w:t>
      </w:r>
      <w:hyperlink r:id="rId44" w:history="1">
        <w:r w:rsidR="009D6AD9" w:rsidRPr="000E7501">
          <w:t>D 191</w:t>
        </w:r>
      </w:hyperlink>
      <w:r w:rsidR="009D6AD9" w:rsidRPr="000E7501">
        <w:t xml:space="preserve"> (F), </w:t>
      </w:r>
      <w:hyperlink r:id="rId45" w:history="1">
        <w:r w:rsidR="009D6AD9" w:rsidRPr="000E7501">
          <w:t>D 224</w:t>
        </w:r>
      </w:hyperlink>
      <w:r w:rsidR="00B75CEE">
        <w:t> </w:t>
      </w:r>
      <w:r w:rsidR="009D6AD9">
        <w:t>(F)</w:t>
      </w:r>
      <w:r w:rsidR="009D6AD9" w:rsidRPr="000E7501">
        <w:t xml:space="preserve">, </w:t>
      </w:r>
      <w:hyperlink r:id="rId46" w:history="1">
        <w:r w:rsidR="009D6AD9" w:rsidRPr="000E7501">
          <w:t>D 247</w:t>
        </w:r>
      </w:hyperlink>
      <w:r w:rsidR="009D6AD9">
        <w:t> (F)</w:t>
      </w:r>
      <w:r w:rsidR="009D6AD9" w:rsidRPr="000E7501">
        <w:t xml:space="preserve">, </w:t>
      </w:r>
      <w:hyperlink r:id="rId47" w:history="1">
        <w:r w:rsidR="009D6AD9" w:rsidRPr="000E7501">
          <w:t>D 248</w:t>
        </w:r>
      </w:hyperlink>
      <w:r w:rsidR="009D6AD9">
        <w:t> (F)</w:t>
      </w:r>
      <w:r w:rsidR="009D6AD9" w:rsidRPr="000E7501">
        <w:t xml:space="preserve">, </w:t>
      </w:r>
      <w:hyperlink r:id="rId48" w:history="1">
        <w:r w:rsidR="009D6AD9" w:rsidRPr="000E7501">
          <w:t>D 283</w:t>
        </w:r>
      </w:hyperlink>
      <w:r w:rsidR="009D6AD9" w:rsidRPr="000E7501">
        <w:t> (F)</w:t>
      </w:r>
      <w:r w:rsidR="009D6AD9">
        <w:t xml:space="preserve">, </w:t>
      </w:r>
      <w:hyperlink r:id="rId49" w:history="1">
        <w:r w:rsidR="009D6AD9" w:rsidRPr="000E7501">
          <w:t>D 299</w:t>
        </w:r>
      </w:hyperlink>
      <w:r w:rsidR="009D6AD9">
        <w:t xml:space="preserve">, </w:t>
      </w:r>
      <w:hyperlink r:id="rId50" w:history="1">
        <w:r w:rsidR="009D6AD9" w:rsidRPr="000E7501">
          <w:t>D 300</w:t>
        </w:r>
      </w:hyperlink>
      <w:r w:rsidR="009D6AD9">
        <w:t> (F)</w:t>
      </w:r>
      <w:r w:rsidR="009D6AD9" w:rsidRPr="000E7501">
        <w:t xml:space="preserve">, </w:t>
      </w:r>
      <w:hyperlink r:id="rId51" w:history="1">
        <w:r w:rsidR="009D6AD9" w:rsidRPr="000E7501">
          <w:t>D 301</w:t>
        </w:r>
      </w:hyperlink>
      <w:r w:rsidR="009D6AD9" w:rsidRPr="000E7501">
        <w:t> (F)</w:t>
      </w:r>
      <w:r w:rsidR="009D6AD9">
        <w:t xml:space="preserve"> and</w:t>
      </w:r>
      <w:r w:rsidR="009D6AD9" w:rsidRPr="000E7501">
        <w:t xml:space="preserve"> </w:t>
      </w:r>
      <w:hyperlink r:id="rId52" w:history="1">
        <w:r w:rsidR="009D6AD9" w:rsidRPr="000E7501">
          <w:t>D 302</w:t>
        </w:r>
      </w:hyperlink>
      <w:r w:rsidR="009D6AD9" w:rsidRPr="000E7501">
        <w:t> (F).</w:t>
      </w:r>
      <w:r w:rsidR="00DD5104">
        <w:t xml:space="preserve">  </w:t>
      </w:r>
      <w:r w:rsidRPr="00AB2B60">
        <w:t>The status of those projects and the list of future actions and deadlines are indicated in the corresponding projects on the e</w:t>
      </w:r>
      <w:r>
        <w:noBreakHyphen/>
      </w:r>
      <w:r w:rsidRPr="00AB2B60">
        <w:t xml:space="preserve">forum.  All decisions, observations and technical annexes are available in the “Working Group Decision” Annexes of the </w:t>
      </w:r>
      <w:r w:rsidR="00DE48DB">
        <w:t>corresponding projects on the e</w:t>
      </w:r>
      <w:r w:rsidR="00DE48DB">
        <w:noBreakHyphen/>
      </w:r>
      <w:r w:rsidRPr="00AB2B60">
        <w:t>forum.</w:t>
      </w:r>
      <w:r>
        <w:t xml:space="preserve">  </w:t>
      </w:r>
      <w:r w:rsidRPr="00403D1A">
        <w:t xml:space="preserve">The Working Group completed </w:t>
      </w:r>
      <w:r w:rsidR="002A2AE6">
        <w:rPr>
          <w:lang w:val="en-GB"/>
        </w:rPr>
        <w:t>nine</w:t>
      </w:r>
      <w:r w:rsidRPr="00403D1A">
        <w:t xml:space="preserve"> definition projects, which would </w:t>
      </w:r>
      <w:r w:rsidR="00D128DB">
        <w:t xml:space="preserve">be </w:t>
      </w:r>
      <w:r>
        <w:t xml:space="preserve">published with the IPC </w:t>
      </w:r>
      <w:r w:rsidR="00AC537F" w:rsidRPr="00B75CEE">
        <w:rPr>
          <w:lang w:val="en-GB"/>
        </w:rPr>
        <w:t>2016.01</w:t>
      </w:r>
      <w:r w:rsidR="00AC537F">
        <w:rPr>
          <w:color w:val="E36C0A"/>
          <w:lang w:val="en-GB"/>
        </w:rPr>
        <w:t xml:space="preserve"> </w:t>
      </w:r>
      <w:r>
        <w:t>version.</w:t>
      </w:r>
      <w:r w:rsidR="008D297F">
        <w:t xml:space="preserve">  </w:t>
      </w:r>
      <w:r w:rsidRPr="00AB2B60">
        <w:t xml:space="preserve">The Secretariat indicated that an updated table summarizing the status of the </w:t>
      </w:r>
      <w:r w:rsidR="00AC537F">
        <w:t>removal</w:t>
      </w:r>
      <w:r w:rsidRPr="00AB2B60">
        <w:t xml:space="preserve"> of </w:t>
      </w:r>
      <w:r w:rsidR="00AC537F">
        <w:t xml:space="preserve">non-limiting groups from the scheme </w:t>
      </w:r>
      <w:r w:rsidRPr="00AB2B60">
        <w:t xml:space="preserve">would be posted to project file </w:t>
      </w:r>
      <w:hyperlink r:id="rId53" w:history="1">
        <w:r w:rsidRPr="0083198E">
          <w:t>WG 1</w:t>
        </w:r>
        <w:r w:rsidR="00AC537F">
          <w:t>9</w:t>
        </w:r>
        <w:r w:rsidRPr="0083198E">
          <w:t>1</w:t>
        </w:r>
      </w:hyperlink>
      <w:r w:rsidRPr="00AB2B60">
        <w:t>.</w:t>
      </w:r>
    </w:p>
    <w:p w:rsidR="005245C5" w:rsidRPr="00717B8D" w:rsidRDefault="005245C5" w:rsidP="008D297F">
      <w:pPr>
        <w:pStyle w:val="Heading1"/>
      </w:pPr>
      <w:r w:rsidRPr="00717B8D">
        <w:t>IPC MAINTENANCE</w:t>
      </w:r>
    </w:p>
    <w:p w:rsidR="005245C5" w:rsidRPr="00717B8D" w:rsidRDefault="005245C5" w:rsidP="00060BF7">
      <w:pPr>
        <w:pStyle w:val="ONUME"/>
        <w:spacing w:after="120"/>
      </w:pPr>
      <w:r w:rsidRPr="00717B8D">
        <w:t xml:space="preserve">The Working Group discussed </w:t>
      </w:r>
      <w:r w:rsidR="002A2AE6">
        <w:t>eight</w:t>
      </w:r>
      <w:r w:rsidRPr="00717B8D">
        <w:t xml:space="preserve"> maintenance projects, namely: </w:t>
      </w:r>
      <w:r w:rsidR="00DD5104">
        <w:t xml:space="preserve"> </w:t>
      </w:r>
      <w:hyperlink r:id="rId54" w:history="1">
        <w:r w:rsidR="009D6AD9" w:rsidRPr="004661DD">
          <w:t>M 012</w:t>
        </w:r>
      </w:hyperlink>
      <w:r w:rsidR="009D6AD9" w:rsidRPr="004661DD">
        <w:t xml:space="preserve">, </w:t>
      </w:r>
      <w:hyperlink r:id="rId55" w:history="1">
        <w:r w:rsidR="009D6AD9" w:rsidRPr="004661DD">
          <w:t>M 013</w:t>
        </w:r>
      </w:hyperlink>
      <w:r w:rsidR="009D6AD9" w:rsidRPr="004661DD">
        <w:t xml:space="preserve">, </w:t>
      </w:r>
      <w:hyperlink r:id="rId56" w:history="1">
        <w:r w:rsidR="009D6AD9" w:rsidRPr="004661DD">
          <w:t>M 014</w:t>
        </w:r>
      </w:hyperlink>
      <w:r w:rsidR="009D6AD9" w:rsidRPr="004661DD">
        <w:t xml:space="preserve">, </w:t>
      </w:r>
      <w:hyperlink r:id="rId57" w:history="1">
        <w:r w:rsidR="00935D5F" w:rsidRPr="004661DD">
          <w:t>M</w:t>
        </w:r>
        <w:r w:rsidR="00B75CEE">
          <w:t> </w:t>
        </w:r>
        <w:r w:rsidR="00935D5F" w:rsidRPr="004661DD">
          <w:t>748</w:t>
        </w:r>
      </w:hyperlink>
      <w:r w:rsidR="00935D5F">
        <w:t xml:space="preserve">, </w:t>
      </w:r>
      <w:hyperlink r:id="rId58" w:history="1">
        <w:r w:rsidR="009D6AD9" w:rsidRPr="004661DD">
          <w:t>M 751</w:t>
        </w:r>
      </w:hyperlink>
      <w:r w:rsidR="009D6AD9" w:rsidRPr="004661DD">
        <w:t xml:space="preserve">, </w:t>
      </w:r>
      <w:hyperlink r:id="rId59" w:history="1">
        <w:r w:rsidR="009D6AD9" w:rsidRPr="004661DD">
          <w:rPr>
            <w:rStyle w:val="Hyperlink"/>
            <w:color w:val="auto"/>
            <w:u w:val="none"/>
          </w:rPr>
          <w:t>M 752</w:t>
        </w:r>
      </w:hyperlink>
      <w:r w:rsidR="009D6AD9" w:rsidRPr="004661DD">
        <w:t xml:space="preserve">, </w:t>
      </w:r>
      <w:hyperlink r:id="rId60" w:history="1">
        <w:r w:rsidR="009D6AD9" w:rsidRPr="004661DD">
          <w:rPr>
            <w:rStyle w:val="Hyperlink"/>
            <w:color w:val="auto"/>
            <w:u w:val="none"/>
          </w:rPr>
          <w:t>M 753</w:t>
        </w:r>
      </w:hyperlink>
      <w:r w:rsidR="00935D5F">
        <w:rPr>
          <w:rStyle w:val="Hyperlink"/>
          <w:color w:val="auto"/>
          <w:u w:val="none"/>
        </w:rPr>
        <w:t xml:space="preserve"> </w:t>
      </w:r>
      <w:r w:rsidR="009D6AD9" w:rsidRPr="004661DD">
        <w:t xml:space="preserve">and </w:t>
      </w:r>
      <w:hyperlink r:id="rId61" w:history="1">
        <w:r w:rsidR="00935D5F" w:rsidRPr="004661DD">
          <w:rPr>
            <w:rStyle w:val="Hyperlink"/>
            <w:color w:val="auto"/>
            <w:u w:val="none"/>
          </w:rPr>
          <w:t>M 754</w:t>
        </w:r>
      </w:hyperlink>
      <w:r w:rsidR="008D297F" w:rsidRPr="00125FEE">
        <w:t>.</w:t>
      </w:r>
      <w:r w:rsidR="00DD5104">
        <w:t xml:space="preserve"> </w:t>
      </w:r>
      <w:r w:rsidR="002A2AE6">
        <w:t xml:space="preserve"> </w:t>
      </w:r>
      <w:r w:rsidRPr="00717B8D">
        <w:t>The status of those projects and the list of future actions and deadlines are indicated in the corresponding projects on the e</w:t>
      </w:r>
      <w:r w:rsidRPr="00717B8D">
        <w:noBreakHyphen/>
        <w:t>forum.  All decisions, observations and technical annexes are available in the “Working Group Decision” Annexes of the corresponding projects on the e</w:t>
      </w:r>
      <w:r w:rsidR="00DE48DB">
        <w:noBreakHyphen/>
      </w:r>
      <w:r w:rsidRPr="00717B8D">
        <w:t>forum.</w:t>
      </w:r>
    </w:p>
    <w:p w:rsidR="005245C5" w:rsidRDefault="005245C5" w:rsidP="008D297F">
      <w:pPr>
        <w:pStyle w:val="Heading1"/>
      </w:pPr>
      <w:r>
        <w:t>UPDATES ON IPC-RELATED IT SUPPORT</w:t>
      </w:r>
    </w:p>
    <w:p w:rsidR="00935D5F" w:rsidRDefault="00935D5F" w:rsidP="00935D5F">
      <w:pPr>
        <w:pStyle w:val="ONUME"/>
      </w:pPr>
      <w:r w:rsidRPr="00ED5A56">
        <w:t>The Working Group noted a short</w:t>
      </w:r>
      <w:r w:rsidRPr="00D128DB">
        <w:t xml:space="preserve"> </w:t>
      </w:r>
      <w:hyperlink r:id="rId62" w:history="1">
        <w:r w:rsidRPr="00D128DB">
          <w:rPr>
            <w:rStyle w:val="Hyperlink"/>
            <w:color w:val="auto"/>
            <w:u w:val="none"/>
          </w:rPr>
          <w:t>presentation</w:t>
        </w:r>
      </w:hyperlink>
      <w:r w:rsidRPr="00ED5A56">
        <w:t xml:space="preserve"> by the International Bureau on the status of the various IT systems and projects supporting the IPC.</w:t>
      </w:r>
    </w:p>
    <w:p w:rsidR="00364CCD" w:rsidRDefault="00364CCD" w:rsidP="00364CCD">
      <w:pPr>
        <w:pStyle w:val="ONUME"/>
      </w:pPr>
      <w:r>
        <w:t>The International Bureau reported on the progress of the FIPCPC parallel viewer project and announced that a new version 5.3 of the IPC internet publication platform (IPCPUB) integrating the most recent version available of the CPC and FI XML, new definitions and catchwords would replace the current one</w:t>
      </w:r>
      <w:r w:rsidR="002A2AE6">
        <w:t>s</w:t>
      </w:r>
      <w:r>
        <w:t xml:space="preserve"> in the first half of November 2014.</w:t>
      </w:r>
    </w:p>
    <w:p w:rsidR="00E619C9" w:rsidRDefault="00E619C9" w:rsidP="00E619C9">
      <w:pPr>
        <w:pStyle w:val="ONUME"/>
      </w:pPr>
      <w:r>
        <w:t>The International Bureau also announced the implementation of a new web service in IPCPUB, which returns an XML fragment with IPC, CPC or FI subdivisions under a given symbol.</w:t>
      </w:r>
      <w:r w:rsidR="00B75CEE">
        <w:t xml:space="preserve"> </w:t>
      </w:r>
      <w:r w:rsidR="00BE112C">
        <w:t xml:space="preserve"> </w:t>
      </w:r>
      <w:r>
        <w:t xml:space="preserve">It was noted that the most recent version of CPC input XML files </w:t>
      </w:r>
      <w:r w:rsidR="004F78C4">
        <w:t>was</w:t>
      </w:r>
      <w:bookmarkStart w:id="5" w:name="_GoBack"/>
      <w:bookmarkEnd w:id="5"/>
      <w:r>
        <w:t xml:space="preserve"> not yet fully aligned with IPC 2014.01 and that the IPC/CPC gap in IPCPUB w</w:t>
      </w:r>
      <w:r w:rsidR="00AC537F">
        <w:t>ou</w:t>
      </w:r>
      <w:r>
        <w:t>l</w:t>
      </w:r>
      <w:r w:rsidR="00AC537F">
        <w:t>d</w:t>
      </w:r>
      <w:r>
        <w:t xml:space="preserve"> become larger </w:t>
      </w:r>
      <w:r w:rsidR="00BE112C">
        <w:t xml:space="preserve">for the </w:t>
      </w:r>
      <w:r>
        <w:t>IPC 2015.01.</w:t>
      </w:r>
    </w:p>
    <w:p w:rsidR="00BE112C" w:rsidRDefault="00BE112C" w:rsidP="002A2AE6">
      <w:pPr>
        <w:pStyle w:val="ONUME"/>
        <w:ind w:right="-143"/>
      </w:pPr>
      <w:r>
        <w:t>The International Bureau reported on the status of the IPC Revision Management</w:t>
      </w:r>
      <w:r w:rsidR="00B75CEE">
        <w:t> </w:t>
      </w:r>
      <w:r>
        <w:t xml:space="preserve">(IPCRM) project and indicated completion of the bidder selection and contractual negotiation process. </w:t>
      </w:r>
      <w:r w:rsidR="00B75CEE">
        <w:t xml:space="preserve"> </w:t>
      </w:r>
      <w:r>
        <w:t xml:space="preserve">The implementation of the solution (IPRMS) would start </w:t>
      </w:r>
      <w:r w:rsidR="00B75CEE">
        <w:t>on</w:t>
      </w:r>
      <w:r>
        <w:t xml:space="preserve"> November 3,</w:t>
      </w:r>
      <w:r w:rsidR="00B75CEE">
        <w:t> </w:t>
      </w:r>
      <w:r>
        <w:t xml:space="preserve">2014, with the target of production use for the second session of the IPC Working Group in 2015. </w:t>
      </w:r>
      <w:r w:rsidR="00B75CEE">
        <w:t xml:space="preserve"> </w:t>
      </w:r>
      <w:r>
        <w:t>The International Bureau announced that at end 2015, the support provided by WIPO to offices for national translation of the IPC through the outdated IPCA6TRANS toolkit would cease and would be exclusively through IPCRMS instead.</w:t>
      </w:r>
    </w:p>
    <w:p w:rsidR="00935D5F" w:rsidRPr="00ED5A56" w:rsidRDefault="00BE112C" w:rsidP="00BE112C">
      <w:pPr>
        <w:pStyle w:val="ONUME"/>
      </w:pPr>
      <w:r>
        <w:t xml:space="preserve">The International Bureau also reported on the status of IPC reclassification and indicated that </w:t>
      </w:r>
      <w:r w:rsidR="008A18EE">
        <w:t>with</w:t>
      </w:r>
      <w:r>
        <w:t xml:space="preserve"> upload</w:t>
      </w:r>
      <w:r w:rsidR="008A18EE">
        <w:t xml:space="preserve"> of</w:t>
      </w:r>
      <w:r>
        <w:t xml:space="preserve"> IPC 2015.01 Working Lists, the IPCRECLASS system</w:t>
      </w:r>
      <w:r w:rsidR="008A18EE">
        <w:t xml:space="preserve"> showed that</w:t>
      </w:r>
      <w:r>
        <w:t xml:space="preserve"> the backlog of IPC reclassification </w:t>
      </w:r>
      <w:r w:rsidR="008A18EE">
        <w:t>wa</w:t>
      </w:r>
      <w:r>
        <w:t xml:space="preserve">s around 1.4 million families </w:t>
      </w:r>
      <w:r w:rsidR="008A18EE">
        <w:t>to be</w:t>
      </w:r>
      <w:r>
        <w:t xml:space="preserve"> reclassified.</w:t>
      </w:r>
    </w:p>
    <w:p w:rsidR="005245C5" w:rsidRPr="00717B8D" w:rsidRDefault="005245C5" w:rsidP="008D297F">
      <w:pPr>
        <w:pStyle w:val="Heading1"/>
      </w:pPr>
      <w:r w:rsidRPr="00717B8D">
        <w:lastRenderedPageBreak/>
        <w:t>NEXT SESSION OF THE WORKING GROUP</w:t>
      </w:r>
    </w:p>
    <w:p w:rsidR="005245C5" w:rsidRPr="00717B8D" w:rsidRDefault="005245C5" w:rsidP="001E64D5">
      <w:pPr>
        <w:pStyle w:val="ONUME"/>
      </w:pPr>
      <w:r w:rsidRPr="00717B8D">
        <w:t xml:space="preserve">The Working Group, having assessed the workload expected for its next session, agreed to devote </w:t>
      </w:r>
      <w:r w:rsidR="001E64D5" w:rsidRPr="001E64D5">
        <w:t>Tuesday and Wednesday morning to the mechanical field, Wednesday afternoon and Thursday morning to the chemical field and Thursday afternoon and Friday to the electrical field.</w:t>
      </w:r>
    </w:p>
    <w:p w:rsidR="005245C5" w:rsidRPr="00717B8D" w:rsidRDefault="005245C5" w:rsidP="008D297F">
      <w:pPr>
        <w:pStyle w:val="ONUME"/>
      </w:pPr>
      <w:r w:rsidRPr="00717B8D">
        <w:t xml:space="preserve">The Working Group noted the following </w:t>
      </w:r>
      <w:r w:rsidR="00DD5104">
        <w:t xml:space="preserve">tentative </w:t>
      </w:r>
      <w:r w:rsidRPr="00717B8D">
        <w:t xml:space="preserve">dates for its </w:t>
      </w:r>
      <w:r>
        <w:t>thirty-</w:t>
      </w:r>
      <w:r w:rsidR="009D6AD9">
        <w:t>third</w:t>
      </w:r>
      <w:r w:rsidRPr="00717B8D">
        <w:t xml:space="preserve"> session:  </w:t>
      </w:r>
    </w:p>
    <w:p w:rsidR="005245C5" w:rsidRDefault="001E64D5" w:rsidP="005245C5">
      <w:pPr>
        <w:spacing w:after="120"/>
        <w:jc w:val="center"/>
      </w:pPr>
      <w:r>
        <w:t xml:space="preserve">May </w:t>
      </w:r>
      <w:r w:rsidR="000B7292">
        <w:t>26</w:t>
      </w:r>
      <w:r>
        <w:t xml:space="preserve"> to 2</w:t>
      </w:r>
      <w:r w:rsidR="000B7292">
        <w:t>9</w:t>
      </w:r>
      <w:r w:rsidR="005245C5">
        <w:t>, 201</w:t>
      </w:r>
      <w:r w:rsidR="002A0B3A">
        <w:t>5</w:t>
      </w:r>
      <w:r w:rsidR="005245C5">
        <w:t>.</w:t>
      </w:r>
    </w:p>
    <w:p w:rsidR="00673634" w:rsidRDefault="00D128DB" w:rsidP="00D128DB">
      <w:pPr>
        <w:pStyle w:val="Endofdocument-Annex"/>
        <w:rPr>
          <w:i/>
        </w:rPr>
      </w:pPr>
      <w:r>
        <w:t>21.</w:t>
      </w:r>
      <w:r>
        <w:tab/>
      </w:r>
      <w:r w:rsidR="00673634" w:rsidRPr="00D128DB">
        <w:rPr>
          <w:i/>
        </w:rPr>
        <w:t xml:space="preserve">This report was unanimously adopted by the Working Group by electronic means on </w:t>
      </w:r>
      <w:r w:rsidR="00193682" w:rsidRPr="00D128DB">
        <w:rPr>
          <w:i/>
        </w:rPr>
        <w:t>November 19</w:t>
      </w:r>
      <w:r w:rsidR="00673634" w:rsidRPr="00D128DB">
        <w:rPr>
          <w:i/>
        </w:rPr>
        <w:t>, 2014.</w:t>
      </w:r>
    </w:p>
    <w:p w:rsidR="00D128DB" w:rsidRDefault="00D128DB" w:rsidP="00D128DB">
      <w:pPr>
        <w:pStyle w:val="Endofdocument-Annex"/>
        <w:rPr>
          <w:i/>
        </w:rPr>
      </w:pPr>
    </w:p>
    <w:p w:rsidR="00D128DB" w:rsidRDefault="00D128DB" w:rsidP="00D128DB">
      <w:pPr>
        <w:pStyle w:val="Endofdocument-Annex"/>
        <w:rPr>
          <w:i/>
        </w:rPr>
      </w:pPr>
    </w:p>
    <w:p w:rsidR="00D128DB" w:rsidRPr="00D128DB" w:rsidRDefault="00D128DB" w:rsidP="00D128DB">
      <w:pPr>
        <w:pStyle w:val="Endofdocument-Annex"/>
        <w:rPr>
          <w:i/>
        </w:rPr>
      </w:pPr>
    </w:p>
    <w:p w:rsidR="005245C5" w:rsidRPr="00717B8D" w:rsidRDefault="005245C5" w:rsidP="005245C5">
      <w:pPr>
        <w:pStyle w:val="Endofdocument-Annex"/>
      </w:pPr>
      <w:r w:rsidRPr="00717B8D">
        <w:t>[Annex</w:t>
      </w:r>
      <w:r>
        <w:t>es follow]</w:t>
      </w:r>
    </w:p>
    <w:sectPr w:rsidR="005245C5" w:rsidRPr="00717B8D" w:rsidSect="00E8490F">
      <w:headerReference w:type="default" r:id="rId63"/>
      <w:endnotePr>
        <w:numFmt w:val="decimal"/>
      </w:endnotePr>
      <w:pgSz w:w="11907" w:h="16840" w:code="9"/>
      <w:pgMar w:top="1440" w:right="1440" w:bottom="1440" w:left="1440"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808" w:rsidRDefault="00717808">
      <w:r>
        <w:separator/>
      </w:r>
    </w:p>
  </w:endnote>
  <w:endnote w:type="continuationSeparator" w:id="0">
    <w:p w:rsidR="00717808" w:rsidRDefault="00717808" w:rsidP="003B38C1">
      <w:r>
        <w:separator/>
      </w:r>
    </w:p>
    <w:p w:rsidR="00717808" w:rsidRPr="003B38C1" w:rsidRDefault="00717808" w:rsidP="003B38C1">
      <w:pPr>
        <w:spacing w:after="60"/>
        <w:rPr>
          <w:sz w:val="17"/>
        </w:rPr>
      </w:pPr>
      <w:r>
        <w:rPr>
          <w:sz w:val="17"/>
        </w:rPr>
        <w:t>[Endnote continued from previous page]</w:t>
      </w:r>
    </w:p>
  </w:endnote>
  <w:endnote w:type="continuationNotice" w:id="1">
    <w:p w:rsidR="00717808" w:rsidRPr="003B38C1" w:rsidRDefault="0071780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808" w:rsidRDefault="00717808">
      <w:r>
        <w:separator/>
      </w:r>
    </w:p>
  </w:footnote>
  <w:footnote w:type="continuationSeparator" w:id="0">
    <w:p w:rsidR="00717808" w:rsidRDefault="00717808" w:rsidP="008B60B2">
      <w:r>
        <w:separator/>
      </w:r>
    </w:p>
    <w:p w:rsidR="00717808" w:rsidRPr="00ED77FB" w:rsidRDefault="00717808" w:rsidP="008B60B2">
      <w:pPr>
        <w:spacing w:after="60"/>
        <w:rPr>
          <w:sz w:val="17"/>
          <w:szCs w:val="17"/>
        </w:rPr>
      </w:pPr>
      <w:r w:rsidRPr="00ED77FB">
        <w:rPr>
          <w:sz w:val="17"/>
          <w:szCs w:val="17"/>
        </w:rPr>
        <w:t>[Footnote continued from previous page]</w:t>
      </w:r>
    </w:p>
  </w:footnote>
  <w:footnote w:type="continuationNotice" w:id="1">
    <w:p w:rsidR="00717808" w:rsidRPr="00ED77FB" w:rsidRDefault="0071780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A7F" w:rsidRDefault="005245C5" w:rsidP="00477D6B">
    <w:pPr>
      <w:jc w:val="right"/>
    </w:pPr>
    <w:bookmarkStart w:id="6" w:name="Code2"/>
    <w:bookmarkEnd w:id="6"/>
    <w:r>
      <w:t>IPC/WG/3</w:t>
    </w:r>
    <w:r w:rsidR="002A0B3A">
      <w:t>2</w:t>
    </w:r>
    <w:r>
      <w:t xml:space="preserve">/2 </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8A0F03">
      <w:rPr>
        <w:noProof/>
      </w:rPr>
      <w:t>4</w:t>
    </w:r>
    <w:r>
      <w:fldChar w:fldCharType="end"/>
    </w:r>
  </w:p>
  <w:p w:rsidR="00DD5104" w:rsidRDefault="00DD5104" w:rsidP="00477D6B">
    <w:pPr>
      <w:jc w:val="right"/>
    </w:pP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5C5"/>
    <w:rsid w:val="00043CAA"/>
    <w:rsid w:val="00060BF7"/>
    <w:rsid w:val="00075432"/>
    <w:rsid w:val="00086611"/>
    <w:rsid w:val="000968ED"/>
    <w:rsid w:val="000B7292"/>
    <w:rsid w:val="000F5E56"/>
    <w:rsid w:val="001362EE"/>
    <w:rsid w:val="001832A6"/>
    <w:rsid w:val="00193682"/>
    <w:rsid w:val="001E64D5"/>
    <w:rsid w:val="002108E4"/>
    <w:rsid w:val="002634C4"/>
    <w:rsid w:val="002803A6"/>
    <w:rsid w:val="00283E2A"/>
    <w:rsid w:val="002928D3"/>
    <w:rsid w:val="002A0B3A"/>
    <w:rsid w:val="002A2AE6"/>
    <w:rsid w:val="002D3F18"/>
    <w:rsid w:val="002F1FE6"/>
    <w:rsid w:val="002F4E68"/>
    <w:rsid w:val="00312F7F"/>
    <w:rsid w:val="0032283D"/>
    <w:rsid w:val="00361450"/>
    <w:rsid w:val="00364CCD"/>
    <w:rsid w:val="00365E01"/>
    <w:rsid w:val="003673CF"/>
    <w:rsid w:val="003845C1"/>
    <w:rsid w:val="003874E5"/>
    <w:rsid w:val="003A6F89"/>
    <w:rsid w:val="003B38C1"/>
    <w:rsid w:val="00423E3E"/>
    <w:rsid w:val="00427AF4"/>
    <w:rsid w:val="004647DA"/>
    <w:rsid w:val="00474062"/>
    <w:rsid w:val="00477D6B"/>
    <w:rsid w:val="004C77F2"/>
    <w:rsid w:val="004E381E"/>
    <w:rsid w:val="004F78C4"/>
    <w:rsid w:val="005019FF"/>
    <w:rsid w:val="00510A7F"/>
    <w:rsid w:val="005245C5"/>
    <w:rsid w:val="0053057A"/>
    <w:rsid w:val="00560A29"/>
    <w:rsid w:val="005635A8"/>
    <w:rsid w:val="00586361"/>
    <w:rsid w:val="005C6649"/>
    <w:rsid w:val="00605827"/>
    <w:rsid w:val="00646050"/>
    <w:rsid w:val="006713CA"/>
    <w:rsid w:val="00673634"/>
    <w:rsid w:val="00676C5C"/>
    <w:rsid w:val="006B27B9"/>
    <w:rsid w:val="00717808"/>
    <w:rsid w:val="007263AE"/>
    <w:rsid w:val="00754493"/>
    <w:rsid w:val="007D1613"/>
    <w:rsid w:val="007D74C5"/>
    <w:rsid w:val="00831209"/>
    <w:rsid w:val="008379C6"/>
    <w:rsid w:val="00844E8C"/>
    <w:rsid w:val="00863CE4"/>
    <w:rsid w:val="008A0F03"/>
    <w:rsid w:val="008A18EE"/>
    <w:rsid w:val="008B2CC1"/>
    <w:rsid w:val="008B60B2"/>
    <w:rsid w:val="008D297F"/>
    <w:rsid w:val="0090731E"/>
    <w:rsid w:val="00916EE2"/>
    <w:rsid w:val="00935D5F"/>
    <w:rsid w:val="00966A22"/>
    <w:rsid w:val="0096722F"/>
    <w:rsid w:val="00980843"/>
    <w:rsid w:val="009C3C97"/>
    <w:rsid w:val="009D6AD9"/>
    <w:rsid w:val="009E2791"/>
    <w:rsid w:val="009E3F6F"/>
    <w:rsid w:val="009E5429"/>
    <w:rsid w:val="009F499F"/>
    <w:rsid w:val="00A42DAF"/>
    <w:rsid w:val="00A45BD8"/>
    <w:rsid w:val="00A464E2"/>
    <w:rsid w:val="00A869B7"/>
    <w:rsid w:val="00A90988"/>
    <w:rsid w:val="00AC205C"/>
    <w:rsid w:val="00AC537F"/>
    <w:rsid w:val="00AF0A6B"/>
    <w:rsid w:val="00B05A69"/>
    <w:rsid w:val="00B679C4"/>
    <w:rsid w:val="00B75CEE"/>
    <w:rsid w:val="00B9734B"/>
    <w:rsid w:val="00BE112C"/>
    <w:rsid w:val="00C11BFE"/>
    <w:rsid w:val="00C2697B"/>
    <w:rsid w:val="00C96BED"/>
    <w:rsid w:val="00D128DB"/>
    <w:rsid w:val="00D45252"/>
    <w:rsid w:val="00D71B4D"/>
    <w:rsid w:val="00D93D55"/>
    <w:rsid w:val="00DA7D12"/>
    <w:rsid w:val="00DC3429"/>
    <w:rsid w:val="00DD5104"/>
    <w:rsid w:val="00DE48DB"/>
    <w:rsid w:val="00E335FE"/>
    <w:rsid w:val="00E619C9"/>
    <w:rsid w:val="00E8490F"/>
    <w:rsid w:val="00EC4E49"/>
    <w:rsid w:val="00ED44B2"/>
    <w:rsid w:val="00ED77FB"/>
    <w:rsid w:val="00EE45FA"/>
    <w:rsid w:val="00F34E6C"/>
    <w:rsid w:val="00F65909"/>
    <w:rsid w:val="00F66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379C6"/>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379C6"/>
    <w:rPr>
      <w:rFonts w:ascii="Tahoma" w:eastAsia="SimSun" w:hAnsi="Tahoma" w:cs="Tahoma"/>
      <w:sz w:val="16"/>
      <w:szCs w:val="16"/>
      <w:lang w:eastAsia="zh-CN"/>
    </w:rPr>
  </w:style>
  <w:style w:type="character" w:styleId="Hyperlink">
    <w:name w:val="Hyperlink"/>
    <w:rsid w:val="005245C5"/>
    <w:rPr>
      <w:color w:val="0000FF"/>
      <w:u w:val="single"/>
    </w:rPr>
  </w:style>
  <w:style w:type="character" w:styleId="FollowedHyperlink">
    <w:name w:val="FollowedHyperlink"/>
    <w:basedOn w:val="DefaultParagraphFont"/>
    <w:rsid w:val="0075449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379C6"/>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379C6"/>
    <w:rPr>
      <w:rFonts w:ascii="Tahoma" w:eastAsia="SimSun" w:hAnsi="Tahoma" w:cs="Tahoma"/>
      <w:sz w:val="16"/>
      <w:szCs w:val="16"/>
      <w:lang w:eastAsia="zh-CN"/>
    </w:rPr>
  </w:style>
  <w:style w:type="character" w:styleId="Hyperlink">
    <w:name w:val="Hyperlink"/>
    <w:rsid w:val="005245C5"/>
    <w:rPr>
      <w:color w:val="0000FF"/>
      <w:u w:val="single"/>
    </w:rPr>
  </w:style>
  <w:style w:type="character" w:styleId="FollowedHyperlink">
    <w:name w:val="FollowedHyperlink"/>
    <w:basedOn w:val="DefaultParagraphFont"/>
    <w:rsid w:val="007544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87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eb2.wipo.int/ipc-ief/en/project/1584/C464" TargetMode="External"/><Relationship Id="rId18" Type="http://schemas.openxmlformats.org/officeDocument/2006/relationships/hyperlink" Target="http://web2.wipo.int/ipc-ief/en/project/1616/C471" TargetMode="External"/><Relationship Id="rId26" Type="http://schemas.openxmlformats.org/officeDocument/2006/relationships/hyperlink" Target="http://web2.wipo.int/ipc-ief/en/project/1560/F015" TargetMode="External"/><Relationship Id="rId39" Type="http://schemas.openxmlformats.org/officeDocument/2006/relationships/hyperlink" Target="http://web2.wipo.int/ipc-ief/en/project/1626/F032" TargetMode="External"/><Relationship Id="rId21" Type="http://schemas.openxmlformats.org/officeDocument/2006/relationships/hyperlink" Target="http://web2.wipo.int/ipc-ief/en/project/1619/C474" TargetMode="External"/><Relationship Id="rId34" Type="http://schemas.openxmlformats.org/officeDocument/2006/relationships/hyperlink" Target="http://web2.wipo.int/ipc-ief/en/project/1628/F027" TargetMode="External"/><Relationship Id="rId42" Type="http://schemas.openxmlformats.org/officeDocument/2006/relationships/hyperlink" Target="http://web2.wipo.int/ipc-ief/en/project/1633/F037" TargetMode="External"/><Relationship Id="rId47" Type="http://schemas.openxmlformats.org/officeDocument/2006/relationships/hyperlink" Target="http://web2.wipo.int/ipc-ief/en/project/1449/D248" TargetMode="External"/><Relationship Id="rId50" Type="http://schemas.openxmlformats.org/officeDocument/2006/relationships/hyperlink" Target="http://web2.wipo.int/ipc-ief/en/project/1572/D300" TargetMode="External"/><Relationship Id="rId55" Type="http://schemas.openxmlformats.org/officeDocument/2006/relationships/hyperlink" Target="http://web2.wipo.int/ipc-ief/en/project/1094/M013" TargetMode="External"/><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eb2.wipo.int/ipc-ief/en/project/1602/C468" TargetMode="External"/><Relationship Id="rId20" Type="http://schemas.openxmlformats.org/officeDocument/2006/relationships/hyperlink" Target="http://web2.wipo.int/ipc-ief/en/project/1618/C473" TargetMode="External"/><Relationship Id="rId29" Type="http://schemas.openxmlformats.org/officeDocument/2006/relationships/hyperlink" Target="http://web2.wipo.int/ipc-ief/en/project/1625/F021" TargetMode="External"/><Relationship Id="rId41" Type="http://schemas.openxmlformats.org/officeDocument/2006/relationships/hyperlink" Target="http://web2.wipo.int/ipc-ief/en/project/1650/F043" TargetMode="External"/><Relationship Id="rId54" Type="http://schemas.openxmlformats.org/officeDocument/2006/relationships/hyperlink" Target="http://web2.wipo.int/ipc-ief/en/project/1093/M012" TargetMode="External"/><Relationship Id="rId62" Type="http://schemas.openxmlformats.org/officeDocument/2006/relationships/hyperlink" Target="http://www.wipo.int/meetings/en/doc_details.jsp?doc_id=2894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b2.wipo.int/ipc-ief/en/project/1581/C461" TargetMode="External"/><Relationship Id="rId24" Type="http://schemas.openxmlformats.org/officeDocument/2006/relationships/hyperlink" Target="http://web2.wipo.int/ipc-ief/en/project/1648/C478" TargetMode="External"/><Relationship Id="rId32" Type="http://schemas.openxmlformats.org/officeDocument/2006/relationships/hyperlink" Target="http://web2.wipo.int/ipc-ief/en/project/1631/F025" TargetMode="External"/><Relationship Id="rId37" Type="http://schemas.openxmlformats.org/officeDocument/2006/relationships/hyperlink" Target="http://web2.wipo.int/ipc-ief/en/project/1623/F030" TargetMode="External"/><Relationship Id="rId40" Type="http://schemas.openxmlformats.org/officeDocument/2006/relationships/hyperlink" Target="http://web2.wipo.int/ipc-ief/en/project/1637/F033" TargetMode="External"/><Relationship Id="rId45" Type="http://schemas.openxmlformats.org/officeDocument/2006/relationships/hyperlink" Target="http://web2.wipo.int/ipc-ief/en/project/1357/D224" TargetMode="External"/><Relationship Id="rId53" Type="http://schemas.openxmlformats.org/officeDocument/2006/relationships/hyperlink" Target="http://www.wipo.int/ipc-ief/index.php?ProjectID=849" TargetMode="External"/><Relationship Id="rId58" Type="http://schemas.openxmlformats.org/officeDocument/2006/relationships/hyperlink" Target="http://web2.wipo.int/ipc-ief/en/project/1605/M751" TargetMode="External"/><Relationship Id="rId5" Type="http://schemas.openxmlformats.org/officeDocument/2006/relationships/settings" Target="settings.xml"/><Relationship Id="rId15" Type="http://schemas.openxmlformats.org/officeDocument/2006/relationships/hyperlink" Target="http://web2.wipo.int/ipc-ief/en/project/1601/C467" TargetMode="External"/><Relationship Id="rId23" Type="http://schemas.openxmlformats.org/officeDocument/2006/relationships/hyperlink" Target="http://web2.wipo.int/ipc-ief/en/project/1647/C477" TargetMode="External"/><Relationship Id="rId28" Type="http://schemas.openxmlformats.org/officeDocument/2006/relationships/hyperlink" Target="http://web2.wipo.int/ipc-ief/en/project/1629/F020" TargetMode="External"/><Relationship Id="rId36" Type="http://schemas.openxmlformats.org/officeDocument/2006/relationships/hyperlink" Target="http://web2.wipo.int/ipc-ief/en/project/1630/F029" TargetMode="External"/><Relationship Id="rId49" Type="http://schemas.openxmlformats.org/officeDocument/2006/relationships/hyperlink" Target="http://web2.wipo.int/ipc-ief/en/project/1571/D299" TargetMode="External"/><Relationship Id="rId57" Type="http://schemas.openxmlformats.org/officeDocument/2006/relationships/hyperlink" Target="http://web2.wipo.int/ipc-ief/en/project/1594/M748" TargetMode="External"/><Relationship Id="rId61" Type="http://schemas.openxmlformats.org/officeDocument/2006/relationships/hyperlink" Target="http://web2.wipo.int/ipc-ief/en/project/1641/M754" TargetMode="External"/><Relationship Id="rId10" Type="http://schemas.openxmlformats.org/officeDocument/2006/relationships/hyperlink" Target="http://web2.wipo.int/ipc-ief/en/project/1543/A059" TargetMode="External"/><Relationship Id="rId19" Type="http://schemas.openxmlformats.org/officeDocument/2006/relationships/hyperlink" Target="http://web2.wipo.int/ipc-ief/en/project/1617/C472" TargetMode="External"/><Relationship Id="rId31" Type="http://schemas.openxmlformats.org/officeDocument/2006/relationships/hyperlink" Target="http://web2.wipo.int/ipc-ief/en/project/1635/F023" TargetMode="External"/><Relationship Id="rId44" Type="http://schemas.openxmlformats.org/officeDocument/2006/relationships/hyperlink" Target="http://web2.wipo.int/ipc-ief/en/project/1255/D191" TargetMode="External"/><Relationship Id="rId52" Type="http://schemas.openxmlformats.org/officeDocument/2006/relationships/hyperlink" Target="http://web2.wipo.int/ipc-ief/en/project/1574/D302" TargetMode="External"/><Relationship Id="rId60" Type="http://schemas.openxmlformats.org/officeDocument/2006/relationships/hyperlink" Target="http://web2.wipo.int/ipc-ief/en/project/1640/M753"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eb2.wipo.int/ipc-ief/en/project/1586/C466" TargetMode="External"/><Relationship Id="rId22" Type="http://schemas.openxmlformats.org/officeDocument/2006/relationships/hyperlink" Target="http://web2.wipo.int/ipc-ief/en/project/1647/C476" TargetMode="External"/><Relationship Id="rId27" Type="http://schemas.openxmlformats.org/officeDocument/2006/relationships/hyperlink" Target="http://web2.wipo.int/ipc-ief/en/project/1634/F019" TargetMode="External"/><Relationship Id="rId30" Type="http://schemas.openxmlformats.org/officeDocument/2006/relationships/hyperlink" Target="http://web2.wipo.int/ipc-ief/en/project/1627/F022" TargetMode="External"/><Relationship Id="rId35" Type="http://schemas.openxmlformats.org/officeDocument/2006/relationships/hyperlink" Target="http://web2.wipo.int/ipc-ief/en/project/1632/F028" TargetMode="External"/><Relationship Id="rId43" Type="http://schemas.openxmlformats.org/officeDocument/2006/relationships/hyperlink" Target="http://web2.wipo.int/ipc-ief/en/project/1650/F043" TargetMode="External"/><Relationship Id="rId48" Type="http://schemas.openxmlformats.org/officeDocument/2006/relationships/hyperlink" Target="http://web2.wipo.int/ipc-ief/en/project/1501/D283" TargetMode="External"/><Relationship Id="rId56" Type="http://schemas.openxmlformats.org/officeDocument/2006/relationships/hyperlink" Target="http://web2.wipo.int/ipc-ief/en/project/1095/M014"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eb2.wipo.int/ipc-ief/en/project/1573/D301" TargetMode="External"/><Relationship Id="rId3" Type="http://schemas.openxmlformats.org/officeDocument/2006/relationships/styles" Target="styles.xml"/><Relationship Id="rId12" Type="http://schemas.openxmlformats.org/officeDocument/2006/relationships/hyperlink" Target="http://web2.wipo.int/ipc-ief/en/project/1582/C462" TargetMode="External"/><Relationship Id="rId17" Type="http://schemas.openxmlformats.org/officeDocument/2006/relationships/hyperlink" Target="http://web2.wipo.int/ipc-ief/en/project/1614/C469" TargetMode="External"/><Relationship Id="rId25" Type="http://schemas.openxmlformats.org/officeDocument/2006/relationships/hyperlink" Target="http://web2.wipo.int/ipc-ief/en/project/1561/F008" TargetMode="External"/><Relationship Id="rId33" Type="http://schemas.openxmlformats.org/officeDocument/2006/relationships/hyperlink" Target="http://web2.wipo.int/ipc-ief/en/project/1622/F026" TargetMode="External"/><Relationship Id="rId38" Type="http://schemas.openxmlformats.org/officeDocument/2006/relationships/hyperlink" Target="http://web2.wipo.int/ipc-ief/en/project/1624/F031" TargetMode="External"/><Relationship Id="rId46" Type="http://schemas.openxmlformats.org/officeDocument/2006/relationships/hyperlink" Target="http://web2.wipo.int/ipc-ief/en/project/1448/D247" TargetMode="External"/><Relationship Id="rId59" Type="http://schemas.openxmlformats.org/officeDocument/2006/relationships/hyperlink" Target="http://web2.wipo.int/ipc-ief/en/project/1639/M75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IPC%20WG%203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3012B-897C-41CD-A711-7898F8A8D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IPC WG 31 (E).dotm</Template>
  <TotalTime>16</TotalTime>
  <Pages>4</Pages>
  <Words>1196</Words>
  <Characters>9614</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Document IPC/WG/32, Report, 32nd Session IPC Revision Working Group</vt:lpstr>
    </vt:vector>
  </TitlesOfParts>
  <Company>WIPO</Company>
  <LinksUpToDate>false</LinksUpToDate>
  <CharactersWithSpaces>10789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IPC/WG/32, Report, 32nd Session IPC Revision Working Group</dc:title>
  <dc:subject>Report, 32nd Session IPC Revision Working Group (IPC Union), October 27 to 31, 2014</dc:subject>
  <dc:creator>WIPO</dc:creator>
  <cp:keywords>IPC</cp:keywords>
  <cp:lastModifiedBy>MALANGA SALAZAR Isabelle</cp:lastModifiedBy>
  <cp:revision>8</cp:revision>
  <cp:lastPrinted>2014-11-20T12:58:00Z</cp:lastPrinted>
  <dcterms:created xsi:type="dcterms:W3CDTF">2014-11-20T12:56:00Z</dcterms:created>
  <dcterms:modified xsi:type="dcterms:W3CDTF">2014-11-27T14:26:00Z</dcterms:modified>
</cp:coreProperties>
</file>