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3AE04ED" w14:textId="77777777" w:rsidTr="00361450">
        <w:tc>
          <w:tcPr>
            <w:tcW w:w="4513" w:type="dxa"/>
            <w:tcBorders>
              <w:bottom w:val="single" w:sz="4" w:space="0" w:color="auto"/>
            </w:tcBorders>
            <w:tcMar>
              <w:bottom w:w="170" w:type="dxa"/>
            </w:tcMar>
          </w:tcPr>
          <w:p w14:paraId="1F0A155F" w14:textId="77777777" w:rsidR="00EC4E49" w:rsidRPr="008B2CC1" w:rsidRDefault="00EC4E49" w:rsidP="00916EE2"/>
        </w:tc>
        <w:tc>
          <w:tcPr>
            <w:tcW w:w="4337" w:type="dxa"/>
            <w:tcBorders>
              <w:bottom w:val="single" w:sz="4" w:space="0" w:color="auto"/>
            </w:tcBorders>
            <w:tcMar>
              <w:left w:w="0" w:type="dxa"/>
              <w:right w:w="0" w:type="dxa"/>
            </w:tcMar>
          </w:tcPr>
          <w:p w14:paraId="60E298EE" w14:textId="77777777" w:rsidR="00EC4E49" w:rsidRPr="008B2CC1" w:rsidRDefault="008A415C" w:rsidP="00916EE2">
            <w:r>
              <w:rPr>
                <w:noProof/>
                <w:lang w:eastAsia="en-US"/>
              </w:rPr>
              <w:drawing>
                <wp:inline distT="0" distB="0" distL="0" distR="0" wp14:anchorId="7F424042" wp14:editId="2BA8204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011BDDF" w14:textId="77777777" w:rsidR="00EC4E49" w:rsidRPr="008B2CC1" w:rsidRDefault="00EC4E49" w:rsidP="00916EE2">
            <w:pPr>
              <w:jc w:val="right"/>
            </w:pPr>
            <w:r w:rsidRPr="00605827">
              <w:rPr>
                <w:b/>
                <w:sz w:val="40"/>
                <w:szCs w:val="40"/>
              </w:rPr>
              <w:t>E</w:t>
            </w:r>
          </w:p>
        </w:tc>
      </w:tr>
      <w:tr w:rsidR="008B2CC1" w:rsidRPr="001832A6" w14:paraId="765E854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5FFEE1B" w14:textId="3510D061" w:rsidR="008B2CC1" w:rsidRPr="0090731E" w:rsidRDefault="00816901" w:rsidP="007153E4">
            <w:pPr>
              <w:jc w:val="right"/>
              <w:rPr>
                <w:rFonts w:ascii="Arial Black" w:hAnsi="Arial Black"/>
                <w:caps/>
                <w:sz w:val="15"/>
              </w:rPr>
            </w:pPr>
            <w:r>
              <w:rPr>
                <w:rFonts w:ascii="Arial Black" w:hAnsi="Arial Black"/>
                <w:caps/>
                <w:sz w:val="15"/>
              </w:rPr>
              <w:t>IPC/CE/</w:t>
            </w:r>
            <w:r w:rsidR="008F0367">
              <w:rPr>
                <w:rFonts w:ascii="Arial Black" w:hAnsi="Arial Black"/>
                <w:caps/>
                <w:sz w:val="15"/>
              </w:rPr>
              <w:t>5</w:t>
            </w:r>
            <w:r w:rsidR="00FB3963">
              <w:rPr>
                <w:rFonts w:ascii="Arial Black" w:hAnsi="Arial Black"/>
                <w:caps/>
                <w:sz w:val="15"/>
              </w:rPr>
              <w:t>3</w:t>
            </w:r>
            <w:r w:rsidR="00FC7264">
              <w:rPr>
                <w:rFonts w:ascii="Arial Black" w:hAnsi="Arial Black"/>
                <w:caps/>
                <w:sz w:val="15"/>
              </w:rPr>
              <w:t>/</w:t>
            </w:r>
            <w:bookmarkStart w:id="0" w:name="Code"/>
            <w:bookmarkEnd w:id="0"/>
            <w:r w:rsidR="00F50D17">
              <w:rPr>
                <w:rFonts w:ascii="Arial Black" w:hAnsi="Arial Black"/>
                <w:caps/>
                <w:sz w:val="15"/>
              </w:rPr>
              <w:t>2</w:t>
            </w:r>
          </w:p>
        </w:tc>
      </w:tr>
      <w:tr w:rsidR="008B2CC1" w:rsidRPr="001832A6" w14:paraId="0F5EEB5E" w14:textId="77777777" w:rsidTr="00916EE2">
        <w:trPr>
          <w:trHeight w:hRule="exact" w:val="170"/>
        </w:trPr>
        <w:tc>
          <w:tcPr>
            <w:tcW w:w="9356" w:type="dxa"/>
            <w:gridSpan w:val="3"/>
            <w:noWrap/>
            <w:tcMar>
              <w:left w:w="0" w:type="dxa"/>
              <w:right w:w="0" w:type="dxa"/>
            </w:tcMar>
            <w:vAlign w:val="bottom"/>
          </w:tcPr>
          <w:p w14:paraId="232CF926"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F50D17">
              <w:rPr>
                <w:rFonts w:ascii="Arial Black" w:hAnsi="Arial Black"/>
                <w:caps/>
                <w:sz w:val="15"/>
              </w:rPr>
              <w:t>English</w:t>
            </w:r>
          </w:p>
        </w:tc>
      </w:tr>
      <w:tr w:rsidR="008B2CC1" w:rsidRPr="001832A6" w14:paraId="68E36679" w14:textId="77777777" w:rsidTr="00916EE2">
        <w:trPr>
          <w:trHeight w:hRule="exact" w:val="198"/>
        </w:trPr>
        <w:tc>
          <w:tcPr>
            <w:tcW w:w="9356" w:type="dxa"/>
            <w:gridSpan w:val="3"/>
            <w:tcMar>
              <w:left w:w="0" w:type="dxa"/>
              <w:right w:w="0" w:type="dxa"/>
            </w:tcMar>
            <w:vAlign w:val="bottom"/>
          </w:tcPr>
          <w:p w14:paraId="47783057" w14:textId="7FBE04FB" w:rsidR="008B2CC1" w:rsidRPr="0090731E" w:rsidRDefault="008B2CC1" w:rsidP="002A2840">
            <w:pPr>
              <w:jc w:val="right"/>
              <w:rPr>
                <w:rFonts w:ascii="Arial Black" w:hAnsi="Arial Black"/>
                <w:caps/>
                <w:sz w:val="15"/>
              </w:rPr>
            </w:pPr>
            <w:r w:rsidRPr="0090731E">
              <w:rPr>
                <w:rFonts w:ascii="Arial Black" w:hAnsi="Arial Black"/>
                <w:caps/>
                <w:sz w:val="15"/>
              </w:rPr>
              <w:t xml:space="preserve">DATE: </w:t>
            </w:r>
            <w:bookmarkStart w:id="2" w:name="Date"/>
            <w:bookmarkEnd w:id="2"/>
            <w:r w:rsidR="00BA3ACB">
              <w:rPr>
                <w:rFonts w:ascii="Arial Black" w:hAnsi="Arial Black"/>
                <w:caps/>
                <w:sz w:val="15"/>
              </w:rPr>
              <w:t>march</w:t>
            </w:r>
            <w:r w:rsidR="00377DBA">
              <w:rPr>
                <w:rFonts w:ascii="Arial Black" w:hAnsi="Arial Black"/>
                <w:caps/>
                <w:sz w:val="15"/>
              </w:rPr>
              <w:t xml:space="preserve"> </w:t>
            </w:r>
            <w:r w:rsidR="007153E4">
              <w:rPr>
                <w:rFonts w:ascii="Arial Black" w:hAnsi="Arial Black"/>
                <w:caps/>
                <w:sz w:val="15"/>
              </w:rPr>
              <w:t>1</w:t>
            </w:r>
            <w:r w:rsidR="002A2840">
              <w:rPr>
                <w:rFonts w:ascii="Arial Black" w:hAnsi="Arial Black"/>
                <w:caps/>
                <w:sz w:val="15"/>
              </w:rPr>
              <w:t>7</w:t>
            </w:r>
            <w:r w:rsidR="00F50D17">
              <w:rPr>
                <w:rFonts w:ascii="Arial Black" w:hAnsi="Arial Black"/>
                <w:caps/>
                <w:sz w:val="15"/>
              </w:rPr>
              <w:t>, 20</w:t>
            </w:r>
            <w:r w:rsidR="00FB3963">
              <w:rPr>
                <w:rFonts w:ascii="Arial Black" w:hAnsi="Arial Black"/>
                <w:caps/>
                <w:sz w:val="15"/>
              </w:rPr>
              <w:t>22</w:t>
            </w:r>
          </w:p>
        </w:tc>
      </w:tr>
    </w:tbl>
    <w:p w14:paraId="76DF2D3C" w14:textId="77777777" w:rsidR="008B2CC1" w:rsidRPr="008B2CC1" w:rsidRDefault="008B2CC1" w:rsidP="008B2CC1"/>
    <w:p w14:paraId="6AD74B9C" w14:textId="77777777" w:rsidR="008B2CC1" w:rsidRPr="008B2CC1" w:rsidRDefault="008B2CC1" w:rsidP="008B2CC1"/>
    <w:p w14:paraId="607C8067" w14:textId="77777777" w:rsidR="008B2CC1" w:rsidRPr="008B2CC1" w:rsidRDefault="008B2CC1" w:rsidP="008B2CC1"/>
    <w:p w14:paraId="2356DC71" w14:textId="77777777" w:rsidR="008B2CC1" w:rsidRPr="008B2CC1" w:rsidRDefault="008B2CC1" w:rsidP="008B2CC1"/>
    <w:p w14:paraId="5653998A" w14:textId="77777777" w:rsidR="008B2CC1" w:rsidRPr="008B2CC1" w:rsidRDefault="008B2CC1" w:rsidP="008B2CC1">
      <w:bookmarkStart w:id="3" w:name="_GoBack"/>
      <w:bookmarkEnd w:id="3"/>
    </w:p>
    <w:p w14:paraId="60362FB4" w14:textId="77777777" w:rsidR="008B2CC1" w:rsidRDefault="00FC7264" w:rsidP="008B2CC1">
      <w:pPr>
        <w:rPr>
          <w:b/>
          <w:sz w:val="28"/>
          <w:szCs w:val="28"/>
        </w:rPr>
      </w:pPr>
      <w:r>
        <w:rPr>
          <w:b/>
          <w:sz w:val="28"/>
          <w:szCs w:val="28"/>
        </w:rPr>
        <w:t>Special Union for the International Patent Classification</w:t>
      </w:r>
    </w:p>
    <w:p w14:paraId="19D0EDCD" w14:textId="77777777" w:rsidR="00FC7264" w:rsidRDefault="00FC7264" w:rsidP="008B2CC1">
      <w:pPr>
        <w:rPr>
          <w:b/>
          <w:sz w:val="28"/>
          <w:szCs w:val="28"/>
        </w:rPr>
      </w:pPr>
      <w:r>
        <w:rPr>
          <w:b/>
          <w:sz w:val="28"/>
          <w:szCs w:val="28"/>
        </w:rPr>
        <w:t>(IPC Union)</w:t>
      </w:r>
    </w:p>
    <w:p w14:paraId="7F3F8A0A" w14:textId="77777777" w:rsidR="00FC7264" w:rsidRPr="003845C1" w:rsidRDefault="00FC7264" w:rsidP="008B2CC1">
      <w:pPr>
        <w:rPr>
          <w:b/>
          <w:sz w:val="28"/>
          <w:szCs w:val="28"/>
        </w:rPr>
      </w:pPr>
      <w:r>
        <w:rPr>
          <w:b/>
          <w:sz w:val="28"/>
          <w:szCs w:val="28"/>
        </w:rPr>
        <w:t>Committee of Experts</w:t>
      </w:r>
    </w:p>
    <w:p w14:paraId="439FA728" w14:textId="77777777" w:rsidR="003845C1" w:rsidRDefault="003845C1" w:rsidP="003845C1"/>
    <w:p w14:paraId="5EDC7761" w14:textId="77777777" w:rsidR="003845C1" w:rsidRDefault="003845C1" w:rsidP="003845C1"/>
    <w:p w14:paraId="4ADCB9E0" w14:textId="77777777" w:rsidR="008B2CC1" w:rsidRPr="003845C1" w:rsidRDefault="00377DBA" w:rsidP="008B2CC1">
      <w:pPr>
        <w:rPr>
          <w:b/>
          <w:sz w:val="24"/>
          <w:szCs w:val="24"/>
        </w:rPr>
      </w:pPr>
      <w:r>
        <w:rPr>
          <w:b/>
          <w:sz w:val="24"/>
          <w:szCs w:val="24"/>
        </w:rPr>
        <w:t>Fifty-</w:t>
      </w:r>
      <w:r w:rsidR="00FB3963">
        <w:rPr>
          <w:b/>
          <w:sz w:val="24"/>
          <w:szCs w:val="24"/>
        </w:rPr>
        <w:t>Third</w:t>
      </w:r>
      <w:r w:rsidR="00FC7264">
        <w:rPr>
          <w:b/>
          <w:sz w:val="24"/>
          <w:szCs w:val="24"/>
        </w:rPr>
        <w:t xml:space="preserve"> </w:t>
      </w:r>
      <w:r w:rsidR="003845C1" w:rsidRPr="003845C1">
        <w:rPr>
          <w:b/>
          <w:sz w:val="24"/>
          <w:szCs w:val="24"/>
        </w:rPr>
        <w:t>Session</w:t>
      </w:r>
    </w:p>
    <w:p w14:paraId="10D3A6F6" w14:textId="77777777" w:rsidR="008B2CC1" w:rsidRPr="003845C1" w:rsidRDefault="00FC7264" w:rsidP="008B2CC1">
      <w:pPr>
        <w:rPr>
          <w:b/>
          <w:sz w:val="24"/>
          <w:szCs w:val="24"/>
        </w:rPr>
      </w:pPr>
      <w:r>
        <w:rPr>
          <w:b/>
          <w:sz w:val="24"/>
          <w:szCs w:val="24"/>
        </w:rPr>
        <w:t xml:space="preserve">Geneva, February </w:t>
      </w:r>
      <w:r w:rsidR="00377DBA">
        <w:rPr>
          <w:b/>
          <w:sz w:val="24"/>
          <w:szCs w:val="24"/>
        </w:rPr>
        <w:t>2</w:t>
      </w:r>
      <w:r w:rsidR="00FB3963">
        <w:rPr>
          <w:b/>
          <w:sz w:val="24"/>
          <w:szCs w:val="24"/>
        </w:rPr>
        <w:t>4</w:t>
      </w:r>
      <w:r>
        <w:rPr>
          <w:b/>
          <w:sz w:val="24"/>
          <w:szCs w:val="24"/>
        </w:rPr>
        <w:t xml:space="preserve"> and</w:t>
      </w:r>
      <w:r w:rsidR="004D4FB5">
        <w:rPr>
          <w:b/>
          <w:sz w:val="24"/>
          <w:szCs w:val="24"/>
        </w:rPr>
        <w:t xml:space="preserve"> </w:t>
      </w:r>
      <w:r w:rsidR="00377DBA">
        <w:rPr>
          <w:b/>
          <w:sz w:val="24"/>
          <w:szCs w:val="24"/>
        </w:rPr>
        <w:t>2</w:t>
      </w:r>
      <w:r w:rsidR="00FB3963">
        <w:rPr>
          <w:b/>
          <w:sz w:val="24"/>
          <w:szCs w:val="24"/>
        </w:rPr>
        <w:t>5</w:t>
      </w:r>
      <w:r>
        <w:rPr>
          <w:b/>
          <w:sz w:val="24"/>
          <w:szCs w:val="24"/>
        </w:rPr>
        <w:t>, 20</w:t>
      </w:r>
      <w:r w:rsidR="00FB3963">
        <w:rPr>
          <w:b/>
          <w:sz w:val="24"/>
          <w:szCs w:val="24"/>
        </w:rPr>
        <w:t>22</w:t>
      </w:r>
    </w:p>
    <w:p w14:paraId="22B8E404" w14:textId="77777777" w:rsidR="008B2CC1" w:rsidRPr="008B2CC1" w:rsidRDefault="008B2CC1" w:rsidP="008B2CC1"/>
    <w:p w14:paraId="2A102D38" w14:textId="77777777" w:rsidR="008B2CC1" w:rsidRPr="008B2CC1" w:rsidRDefault="008B2CC1" w:rsidP="008B2CC1"/>
    <w:p w14:paraId="49A386EC" w14:textId="77777777" w:rsidR="008B2CC1" w:rsidRPr="008B2CC1" w:rsidRDefault="008B2CC1" w:rsidP="008B2CC1"/>
    <w:p w14:paraId="217BF3D0" w14:textId="6116F433" w:rsidR="008B2CC1" w:rsidRPr="003845C1" w:rsidRDefault="00F50D17" w:rsidP="008B2CC1">
      <w:pPr>
        <w:rPr>
          <w:caps/>
          <w:sz w:val="24"/>
        </w:rPr>
      </w:pPr>
      <w:bookmarkStart w:id="4" w:name="TitleOfDoc"/>
      <w:bookmarkEnd w:id="4"/>
      <w:r w:rsidRPr="00E22EEF">
        <w:rPr>
          <w:caps/>
          <w:sz w:val="24"/>
        </w:rPr>
        <w:t>report</w:t>
      </w:r>
    </w:p>
    <w:p w14:paraId="2B453181" w14:textId="77777777" w:rsidR="008B2CC1" w:rsidRPr="008B2CC1" w:rsidRDefault="008B2CC1" w:rsidP="008B2CC1"/>
    <w:p w14:paraId="1888EB85" w14:textId="48A335FF" w:rsidR="008B2CC1" w:rsidRPr="008B2CC1" w:rsidRDefault="007153E4" w:rsidP="008B2CC1">
      <w:pPr>
        <w:rPr>
          <w:i/>
        </w:rPr>
      </w:pPr>
      <w:bookmarkStart w:id="5" w:name="Prepared"/>
      <w:bookmarkEnd w:id="5"/>
      <w:proofErr w:type="gramStart"/>
      <w:r>
        <w:rPr>
          <w:i/>
        </w:rPr>
        <w:t>adopted</w:t>
      </w:r>
      <w:proofErr w:type="gramEnd"/>
      <w:r>
        <w:rPr>
          <w:i/>
        </w:rPr>
        <w:t xml:space="preserve"> by the Committee of Experts</w:t>
      </w:r>
    </w:p>
    <w:p w14:paraId="57C015FF" w14:textId="77777777" w:rsidR="00AC205C" w:rsidRDefault="00AC205C"/>
    <w:p w14:paraId="7F18B8D1" w14:textId="77777777" w:rsidR="000F5E56" w:rsidRDefault="000F5E56"/>
    <w:p w14:paraId="72771A51" w14:textId="77777777" w:rsidR="002928D3" w:rsidRDefault="002928D3"/>
    <w:p w14:paraId="5E3980F2" w14:textId="77777777" w:rsidR="002928D3" w:rsidRDefault="002928D3" w:rsidP="0053057A"/>
    <w:p w14:paraId="5F14B6ED" w14:textId="77777777" w:rsidR="002928D3" w:rsidRDefault="002928D3"/>
    <w:p w14:paraId="38BA9B55" w14:textId="77777777" w:rsidR="00F50D17" w:rsidRPr="003E33B9" w:rsidRDefault="00F50D17" w:rsidP="00F50D17">
      <w:pPr>
        <w:pStyle w:val="Heading1"/>
        <w:spacing w:after="240"/>
      </w:pPr>
      <w:r w:rsidRPr="003E33B9">
        <w:t>INTRODUCTION</w:t>
      </w:r>
    </w:p>
    <w:p w14:paraId="69E5E1AB" w14:textId="1331F7DB" w:rsidR="00BA3ACB" w:rsidRDefault="00BA3ACB" w:rsidP="00F50D17">
      <w:pPr>
        <w:pStyle w:val="ONUME"/>
      </w:pPr>
      <w:r w:rsidRPr="00C95CA3">
        <w:t>The Committee of Experts of the IPC Union (hereinafter referred to as “the Committee”) held its f</w:t>
      </w:r>
      <w:r>
        <w:t>ifty-third</w:t>
      </w:r>
      <w:r w:rsidRPr="00C95CA3">
        <w:t xml:space="preserve"> session in Geneva </w:t>
      </w:r>
      <w:r>
        <w:t>in hybrid format on February 24 and 25, 2022</w:t>
      </w:r>
      <w:r w:rsidRPr="00C95CA3">
        <w:t xml:space="preserve">.  The following members of the Committee were represented at the session:  </w:t>
      </w:r>
      <w:r>
        <w:t xml:space="preserve">Argentina, Armenia, Australia, Austria, Bosnia and Herzegovina, </w:t>
      </w:r>
      <w:r w:rsidRPr="00C95CA3">
        <w:t xml:space="preserve">Brazil, </w:t>
      </w:r>
      <w:r>
        <w:t xml:space="preserve">Bulgaria, </w:t>
      </w:r>
      <w:r w:rsidRPr="00C95CA3">
        <w:t xml:space="preserve">Canada, China, </w:t>
      </w:r>
      <w:r>
        <w:t xml:space="preserve">Croatia, </w:t>
      </w:r>
      <w:r w:rsidRPr="00C95CA3">
        <w:t>Czec</w:t>
      </w:r>
      <w:r>
        <w:t>h Republic</w:t>
      </w:r>
      <w:r w:rsidRPr="00C95CA3">
        <w:t xml:space="preserve">, Denmark, Estonia, France, Germany, </w:t>
      </w:r>
      <w:r>
        <w:t xml:space="preserve">Greece, </w:t>
      </w:r>
      <w:r w:rsidRPr="00C95CA3">
        <w:t xml:space="preserve">Ireland, </w:t>
      </w:r>
      <w:r>
        <w:t xml:space="preserve">Israel, Italy, </w:t>
      </w:r>
      <w:r w:rsidRPr="00C95CA3">
        <w:t xml:space="preserve">Japan, Mexico, Netherlands, Norway, Republic of Korea, </w:t>
      </w:r>
      <w:r w:rsidR="006D68DE">
        <w:t xml:space="preserve">Republic of Moldova, </w:t>
      </w:r>
      <w:r w:rsidRPr="00C95CA3">
        <w:t xml:space="preserve">Romania, Russian Federation, </w:t>
      </w:r>
      <w:r>
        <w:t xml:space="preserve">Saudi Arabia, </w:t>
      </w:r>
      <w:r w:rsidRPr="00C95CA3">
        <w:t xml:space="preserve">Spain, Sweden, Switzerland, </w:t>
      </w:r>
      <w:r>
        <w:t xml:space="preserve">Turkmenistan, Turkey, </w:t>
      </w:r>
      <w:r w:rsidRPr="00C95CA3">
        <w:t>United Kingdom, United States of America</w:t>
      </w:r>
      <w:r w:rsidR="00CC7A0A">
        <w:t>,</w:t>
      </w:r>
      <w:r>
        <w:t xml:space="preserve"> Ukraine, Uzbekistan </w:t>
      </w:r>
      <w:r w:rsidRPr="00C95CA3">
        <w:t>(</w:t>
      </w:r>
      <w:r>
        <w:t>37</w:t>
      </w:r>
      <w:r w:rsidRPr="00C95CA3">
        <w:t xml:space="preserve">).  </w:t>
      </w:r>
      <w:r>
        <w:t>T</w:t>
      </w:r>
      <w:r w:rsidRPr="00C95CA3">
        <w:t>he</w:t>
      </w:r>
      <w:r>
        <w:t xml:space="preserve"> Eurasian Patent Organization (EAPO), </w:t>
      </w:r>
      <w:r w:rsidR="00CC7A0A">
        <w:t xml:space="preserve">the </w:t>
      </w:r>
      <w:r w:rsidRPr="00C95CA3">
        <w:t>European Patent Office (EPO)</w:t>
      </w:r>
      <w:r w:rsidR="00CC7A0A">
        <w:t xml:space="preserve"> and the</w:t>
      </w:r>
      <w:r>
        <w:t xml:space="preserve"> European Law Students’ Association (ELSA International) </w:t>
      </w:r>
      <w:r w:rsidRPr="00C95CA3">
        <w:t>were also represented.  The list of participants appears as Annex I to this report.</w:t>
      </w:r>
      <w:r>
        <w:t xml:space="preserve"> </w:t>
      </w:r>
    </w:p>
    <w:p w14:paraId="330F5C80" w14:textId="7EFE4AD2" w:rsidR="00F50D17" w:rsidRPr="00C95CA3" w:rsidRDefault="00F50D17" w:rsidP="00F50D17">
      <w:pPr>
        <w:pStyle w:val="ONUME"/>
      </w:pPr>
      <w:r w:rsidRPr="00C95CA3">
        <w:t xml:space="preserve">The session was opened by </w:t>
      </w:r>
      <w:r>
        <w:t xml:space="preserve">Mr. </w:t>
      </w:r>
      <w:r w:rsidR="00BA3ACB">
        <w:t>K</w:t>
      </w:r>
      <w:r w:rsidR="009D6187">
        <w:t>unihiko</w:t>
      </w:r>
      <w:r w:rsidR="00BA3ACB">
        <w:t xml:space="preserve"> Fushimi, Director, International Classifications and Standards Division, </w:t>
      </w:r>
      <w:r w:rsidR="006920C5" w:rsidRPr="005662B6">
        <w:rPr>
          <w:szCs w:val="22"/>
        </w:rPr>
        <w:t>Infrastructure and Platforms Sector</w:t>
      </w:r>
      <w:r w:rsidR="006920C5">
        <w:t xml:space="preserve">, </w:t>
      </w:r>
      <w:r w:rsidRPr="00C95CA3">
        <w:t xml:space="preserve">who welcomed the participants.  </w:t>
      </w:r>
    </w:p>
    <w:p w14:paraId="2C063628" w14:textId="77777777" w:rsidR="000B148A" w:rsidRDefault="000B148A">
      <w:pPr>
        <w:rPr>
          <w:b/>
          <w:bCs/>
          <w:caps/>
          <w:kern w:val="32"/>
          <w:szCs w:val="32"/>
        </w:rPr>
      </w:pPr>
      <w:r>
        <w:br w:type="page"/>
      </w:r>
    </w:p>
    <w:p w14:paraId="47B18D3F" w14:textId="5A5939AB" w:rsidR="00F50D17" w:rsidRPr="00C95CA3" w:rsidRDefault="00F50D17" w:rsidP="00F50D17">
      <w:pPr>
        <w:pStyle w:val="Heading1"/>
        <w:spacing w:after="240"/>
      </w:pPr>
      <w:r w:rsidRPr="00C95CA3">
        <w:lastRenderedPageBreak/>
        <w:t>OFFICERS</w:t>
      </w:r>
    </w:p>
    <w:p w14:paraId="01847425" w14:textId="77777777" w:rsidR="00BA3ACB" w:rsidRDefault="00BA3ACB" w:rsidP="00F50D17">
      <w:pPr>
        <w:pStyle w:val="ONUME"/>
      </w:pPr>
      <w:r w:rsidRPr="00C95CA3">
        <w:t xml:space="preserve">The </w:t>
      </w:r>
      <w:r w:rsidRPr="00BA3ACB">
        <w:t xml:space="preserve">Committee unanimously elected Ms. </w:t>
      </w:r>
      <w:proofErr w:type="spellStart"/>
      <w:r w:rsidRPr="00BA3ACB">
        <w:t>Catia</w:t>
      </w:r>
      <w:proofErr w:type="spellEnd"/>
      <w:r w:rsidRPr="00BA3ACB">
        <w:t xml:space="preserve"> </w:t>
      </w:r>
      <w:proofErr w:type="spellStart"/>
      <w:r w:rsidRPr="00BA3ACB">
        <w:t>Valdman</w:t>
      </w:r>
      <w:proofErr w:type="spellEnd"/>
      <w:r w:rsidRPr="00BA3ACB">
        <w:t xml:space="preserve"> (Brazil) as Chair and Ms.</w:t>
      </w:r>
      <w:r>
        <w:t> </w:t>
      </w:r>
      <w:proofErr w:type="spellStart"/>
      <w:r w:rsidRPr="00BA3ACB">
        <w:rPr>
          <w:szCs w:val="22"/>
        </w:rPr>
        <w:t>Magalie</w:t>
      </w:r>
      <w:proofErr w:type="spellEnd"/>
      <w:r w:rsidRPr="00BA3ACB">
        <w:rPr>
          <w:szCs w:val="22"/>
        </w:rPr>
        <w:t xml:space="preserve"> </w:t>
      </w:r>
      <w:proofErr w:type="spellStart"/>
      <w:r w:rsidRPr="00BA3ACB">
        <w:rPr>
          <w:szCs w:val="22"/>
        </w:rPr>
        <w:t>Mathon</w:t>
      </w:r>
      <w:proofErr w:type="spellEnd"/>
      <w:r w:rsidRPr="00BA3ACB">
        <w:rPr>
          <w:szCs w:val="22"/>
        </w:rPr>
        <w:t xml:space="preserve"> </w:t>
      </w:r>
      <w:r w:rsidRPr="00BA3ACB">
        <w:t>(France) and Mr. Yoshitaka Ota (Japan) as Vice</w:t>
      </w:r>
      <w:r w:rsidRPr="00BA3ACB">
        <w:noBreakHyphen/>
        <w:t xml:space="preserve">Chairs </w:t>
      </w:r>
    </w:p>
    <w:p w14:paraId="51686324" w14:textId="77777777" w:rsidR="00F50D17" w:rsidRPr="00C95CA3" w:rsidRDefault="00F50D17" w:rsidP="00F50D17">
      <w:pPr>
        <w:pStyle w:val="ONUME"/>
      </w:pPr>
      <w:r>
        <w:t xml:space="preserve">Ms. </w:t>
      </w:r>
      <w:r w:rsidR="00BC334B">
        <w:t xml:space="preserve">Xu </w:t>
      </w:r>
      <w:r>
        <w:t>Ning (Mrs.)</w:t>
      </w:r>
      <w:r w:rsidRPr="00C95CA3">
        <w:t xml:space="preserve"> (WIPO) acted as Secretary of the session.</w:t>
      </w:r>
    </w:p>
    <w:p w14:paraId="2CB042A8" w14:textId="77777777" w:rsidR="00F50D17" w:rsidRPr="00C95CA3" w:rsidRDefault="00F50D17" w:rsidP="00F50D17">
      <w:pPr>
        <w:pStyle w:val="Heading1"/>
        <w:spacing w:after="240"/>
      </w:pPr>
      <w:r w:rsidRPr="00C95CA3">
        <w:t>ADOPTION OF THE AGENDA</w:t>
      </w:r>
    </w:p>
    <w:p w14:paraId="00F9FF87" w14:textId="77777777" w:rsidR="00F50D17" w:rsidRPr="00C95CA3" w:rsidRDefault="00F50D17" w:rsidP="00F50D17">
      <w:pPr>
        <w:pStyle w:val="ONUME"/>
      </w:pPr>
      <w:r w:rsidRPr="00C95CA3">
        <w:t>The Committee unanimously adopted the agenda, which appears as Annex II to this report.</w:t>
      </w:r>
    </w:p>
    <w:p w14:paraId="11CC7F04" w14:textId="77777777" w:rsidR="00F50D17" w:rsidRPr="00C95CA3" w:rsidRDefault="00F50D17" w:rsidP="00F50D17">
      <w:pPr>
        <w:pStyle w:val="ONUME"/>
      </w:pPr>
      <w:r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14:paraId="6D316CEE" w14:textId="77777777" w:rsidR="00F50D17" w:rsidRPr="00C95CA3" w:rsidRDefault="00DB69AD" w:rsidP="00F50D17">
      <w:pPr>
        <w:pStyle w:val="Heading1"/>
        <w:spacing w:after="240"/>
      </w:pPr>
      <w:r w:rsidRPr="00E323F8">
        <w:t>Report on the progress of the IPC revision program</w:t>
      </w:r>
      <w:proofErr w:type="gramStart"/>
      <w:r>
        <w:t>;  Format</w:t>
      </w:r>
      <w:proofErr w:type="gramEnd"/>
      <w:r>
        <w:t xml:space="preserve"> of future IPC Revision Working Group meetings</w:t>
      </w:r>
    </w:p>
    <w:p w14:paraId="1C2CDFCF" w14:textId="385B5FF0" w:rsidR="008C59F6" w:rsidRDefault="008C59F6" w:rsidP="008C59F6">
      <w:pPr>
        <w:pStyle w:val="ONUME"/>
      </w:pPr>
      <w:r w:rsidRPr="00887438">
        <w:t xml:space="preserve">The Committee noted a status report on the activities of the IPC Revision Working Group </w:t>
      </w:r>
      <w:r w:rsidR="00CC7A0A" w:rsidRPr="00C95CA3">
        <w:t xml:space="preserve">(hereinafter referred to as “the </w:t>
      </w:r>
      <w:r w:rsidR="00CC7A0A">
        <w:t>Working Group</w:t>
      </w:r>
      <w:r w:rsidR="00CC7A0A" w:rsidRPr="00C95CA3">
        <w:t>”)</w:t>
      </w:r>
      <w:r w:rsidR="00DB7C55">
        <w:t>,</w:t>
      </w:r>
      <w:r w:rsidR="00CC7A0A" w:rsidRPr="00C95CA3">
        <w:t xml:space="preserve"> </w:t>
      </w:r>
      <w:r>
        <w:t>in particular</w:t>
      </w:r>
      <w:r w:rsidR="00DB7C55">
        <w:t>,</w:t>
      </w:r>
      <w:r>
        <w:t xml:space="preserve"> on the IPC Revision Program, in Annex </w:t>
      </w:r>
      <w:r w:rsidR="008F3CF7">
        <w:t xml:space="preserve">18 </w:t>
      </w:r>
      <w:r>
        <w:t xml:space="preserve">to project file </w:t>
      </w:r>
      <w:hyperlink r:id="rId9" w:history="1">
        <w:r w:rsidRPr="00B53BF2">
          <w:rPr>
            <w:rStyle w:val="Hyperlink"/>
          </w:rPr>
          <w:t>CE 462</w:t>
        </w:r>
      </w:hyperlink>
      <w:r>
        <w:t xml:space="preserve">, prepared by the </w:t>
      </w:r>
      <w:r w:rsidRPr="00887438">
        <w:t>International Bureau.</w:t>
      </w:r>
    </w:p>
    <w:p w14:paraId="0092D54E" w14:textId="393C5E1B" w:rsidR="008C59F6" w:rsidRDefault="008C59F6" w:rsidP="008C59F6">
      <w:pPr>
        <w:pStyle w:val="ONUME"/>
      </w:pPr>
      <w:r w:rsidRPr="00C16179">
        <w:t xml:space="preserve">The </w:t>
      </w:r>
      <w:r>
        <w:t>Committee noted that the average number of new entries per year, which entered into force</w:t>
      </w:r>
      <w:r w:rsidRPr="00C16179">
        <w:t xml:space="preserve"> </w:t>
      </w:r>
      <w:r>
        <w:t xml:space="preserve">in the recent IPC versions, </w:t>
      </w:r>
      <w:r w:rsidRPr="00C16179">
        <w:t xml:space="preserve">almost </w:t>
      </w:r>
      <w:r>
        <w:t>doubled</w:t>
      </w:r>
      <w:r w:rsidRPr="00C16179">
        <w:t xml:space="preserve"> </w:t>
      </w:r>
      <w:r>
        <w:t xml:space="preserve">comparing to </w:t>
      </w:r>
      <w:r w:rsidRPr="00C16179">
        <w:t>the IPC ve</w:t>
      </w:r>
      <w:r>
        <w:t xml:space="preserve">rsions published </w:t>
      </w:r>
      <w:r w:rsidR="00BA3ACB">
        <w:t>five</w:t>
      </w:r>
      <w:r>
        <w:t xml:space="preserve"> to </w:t>
      </w:r>
      <w:r w:rsidR="00BC334B">
        <w:t>10</w:t>
      </w:r>
      <w:r>
        <w:t xml:space="preserve"> years ago, with the highest number of new entries per single revision in IPC-2022.01.</w:t>
      </w:r>
    </w:p>
    <w:p w14:paraId="1C0DC14B" w14:textId="4444B481" w:rsidR="008C59F6" w:rsidRDefault="008C59F6" w:rsidP="008C59F6">
      <w:pPr>
        <w:pStyle w:val="ONUME"/>
      </w:pPr>
      <w:r>
        <w:t>The Committee also noted that the number of revision projects per year remained at the same level in recent years.</w:t>
      </w:r>
      <w:r w:rsidR="00BC334B">
        <w:t xml:space="preserve"> </w:t>
      </w:r>
      <w:r>
        <w:t xml:space="preserve"> In addition to the </w:t>
      </w:r>
      <w:proofErr w:type="spellStart"/>
      <w:r>
        <w:t>FiveIPOffices</w:t>
      </w:r>
      <w:proofErr w:type="spellEnd"/>
      <w:r>
        <w:t xml:space="preserve">, offices such as Brazil, Canada, Germany and the United Kingdom submitted revision requests under the framework of the Renewed IPC Revision Roadmap (Roadmap). </w:t>
      </w:r>
      <w:r w:rsidR="00BA3ACB">
        <w:t xml:space="preserve"> </w:t>
      </w:r>
      <w:r>
        <w:t xml:space="preserve">The number and status of all projects within the framework of the Roadmap were included in the status report. </w:t>
      </w:r>
    </w:p>
    <w:p w14:paraId="56BD1750" w14:textId="6F92C8BC" w:rsidR="00F50D17" w:rsidRPr="008C59F6" w:rsidRDefault="008C59F6" w:rsidP="008C59F6">
      <w:pPr>
        <w:pStyle w:val="ONUME"/>
        <w:rPr>
          <w:rStyle w:val="Hyperlink"/>
          <w:color w:val="auto"/>
          <w:u w:val="none"/>
        </w:rPr>
      </w:pPr>
      <w:r>
        <w:t>The Committee expressed its great satisfaction with the work achieved by the Working Group, in particular during the past years of COVID-19 pandemic.</w:t>
      </w:r>
    </w:p>
    <w:p w14:paraId="2F343ED4" w14:textId="24833AA8" w:rsidR="00CA1E60" w:rsidRPr="00E205A6" w:rsidRDefault="00CA1E60" w:rsidP="00E205A6">
      <w:pPr>
        <w:pStyle w:val="ONUME"/>
        <w:rPr>
          <w:u w:val="single"/>
        </w:rPr>
      </w:pPr>
      <w:r w:rsidRPr="00CA1E60">
        <w:t>It was recalled that</w:t>
      </w:r>
      <w:r w:rsidR="00E205A6">
        <w:t xml:space="preserve">, at its </w:t>
      </w:r>
      <w:r w:rsidR="00BA3ACB">
        <w:t xml:space="preserve">fifty-second </w:t>
      </w:r>
      <w:r w:rsidR="00E205A6">
        <w:t>session,</w:t>
      </w:r>
      <w:r w:rsidRPr="00CA1E60">
        <w:t xml:space="preserve"> </w:t>
      </w:r>
      <w:r>
        <w:t xml:space="preserve">the Committee invited the International Bureau to investigate the feasibility of freezing the </w:t>
      </w:r>
      <w:r w:rsidR="00DB7C55">
        <w:t xml:space="preserve">IPC </w:t>
      </w:r>
      <w:r>
        <w:t>e-forum</w:t>
      </w:r>
      <w:r w:rsidR="00CA5FD5">
        <w:t xml:space="preserve"> (hereinafter referred to as the “e-forum”)</w:t>
      </w:r>
      <w:r>
        <w:t xml:space="preserve"> for consideration by the Committee at its next session</w:t>
      </w:r>
      <w:r w:rsidR="00E205A6">
        <w:t xml:space="preserve"> (see document </w:t>
      </w:r>
      <w:r w:rsidR="00E205A6" w:rsidRPr="00E205A6">
        <w:t>IPC/CE/52/2</w:t>
      </w:r>
      <w:r w:rsidR="00E205A6">
        <w:t>, paragraphs 18 and 19)</w:t>
      </w:r>
      <w:r>
        <w:t>.</w:t>
      </w:r>
      <w:r w:rsidR="00E205A6">
        <w:t xml:space="preserve"> </w:t>
      </w:r>
    </w:p>
    <w:p w14:paraId="025B163F" w14:textId="31CADDEA" w:rsidR="00E205A6" w:rsidRPr="00CA1E60" w:rsidRDefault="00E205A6" w:rsidP="00E205A6">
      <w:pPr>
        <w:pStyle w:val="ONUME"/>
        <w:rPr>
          <w:u w:val="single"/>
        </w:rPr>
      </w:pPr>
      <w:r>
        <w:t xml:space="preserve">The Committee </w:t>
      </w:r>
      <w:r w:rsidR="00AA0340">
        <w:t>agreed with the recommendation by the International Bureau that the e</w:t>
      </w:r>
      <w:r w:rsidR="00DA3F84">
        <w:noBreakHyphen/>
      </w:r>
      <w:r w:rsidR="00AA0340">
        <w:t xml:space="preserve">forum would not be frozen before each Working Group meetings. The International Bureau would continue applying the measures adopted by the Committee (see document </w:t>
      </w:r>
      <w:r w:rsidR="00AA0340" w:rsidRPr="00E205A6">
        <w:t>IPC/CE/52/2</w:t>
      </w:r>
      <w:r w:rsidR="00AA0340">
        <w:t xml:space="preserve">, </w:t>
      </w:r>
      <w:r w:rsidR="006D68DE">
        <w:t>(</w:t>
      </w:r>
      <w:r w:rsidR="00AA0340">
        <w:t xml:space="preserve">a) to </w:t>
      </w:r>
      <w:r w:rsidR="006D68DE">
        <w:t>(</w:t>
      </w:r>
      <w:r w:rsidR="00AA0340">
        <w:t>c) of paragraph 19</w:t>
      </w:r>
      <w:r w:rsidR="006E50E6">
        <w:t>)</w:t>
      </w:r>
      <w:r w:rsidR="00DB7C55">
        <w:t>,</w:t>
      </w:r>
      <w:r w:rsidR="00AA0340">
        <w:t xml:space="preserve"> to avoid late submissions to the e-forum right before the Working Group meetings</w:t>
      </w:r>
      <w:r w:rsidR="008F4970">
        <w:t>.</w:t>
      </w:r>
      <w:r>
        <w:t xml:space="preserve"> </w:t>
      </w:r>
    </w:p>
    <w:p w14:paraId="7B713072" w14:textId="3C6B2015" w:rsidR="00CF4EAF" w:rsidRPr="007A2440" w:rsidRDefault="00CF4EAF" w:rsidP="006225A2">
      <w:pPr>
        <w:pStyle w:val="ONUME"/>
        <w:rPr>
          <w:u w:val="single"/>
        </w:rPr>
      </w:pPr>
      <w:r>
        <w:t xml:space="preserve">The Committee also </w:t>
      </w:r>
      <w:r w:rsidR="008C6F39">
        <w:t>discussed</w:t>
      </w:r>
      <w:r>
        <w:t xml:space="preserve"> a proposal jointly submitted by the EPO and the </w:t>
      </w:r>
      <w:r w:rsidR="008161B3">
        <w:t xml:space="preserve">United States of America </w:t>
      </w:r>
      <w:r>
        <w:t xml:space="preserve">in Annex 6 to project file </w:t>
      </w:r>
      <w:hyperlink r:id="rId10" w:history="1">
        <w:r w:rsidRPr="0049015F">
          <w:rPr>
            <w:rStyle w:val="Hyperlink"/>
          </w:rPr>
          <w:t>CE 539</w:t>
        </w:r>
      </w:hyperlink>
      <w:r>
        <w:t>, concerning</w:t>
      </w:r>
      <w:r w:rsidR="007A2440">
        <w:t xml:space="preserve"> an improved and </w:t>
      </w:r>
      <w:r w:rsidR="00555A1A">
        <w:t>well-</w:t>
      </w:r>
      <w:r w:rsidR="007A2440">
        <w:t xml:space="preserve">balanced yearly </w:t>
      </w:r>
      <w:r w:rsidR="008F4970">
        <w:t>spring</w:t>
      </w:r>
      <w:r w:rsidR="007A2440">
        <w:t xml:space="preserve"> and </w:t>
      </w:r>
      <w:r w:rsidR="008F4970">
        <w:t>autumn</w:t>
      </w:r>
      <w:r w:rsidR="007A2440">
        <w:t xml:space="preserve"> sessions of the Working Group, with respect to the </w:t>
      </w:r>
      <w:r w:rsidR="00D92F91">
        <w:t xml:space="preserve">completion of number </w:t>
      </w:r>
      <w:r w:rsidR="007A2440">
        <w:t>of projects.</w:t>
      </w:r>
    </w:p>
    <w:p w14:paraId="405C8325" w14:textId="0D7B0573" w:rsidR="00D245AE" w:rsidRDefault="007A2440" w:rsidP="006225A2">
      <w:pPr>
        <w:pStyle w:val="ONUME"/>
        <w:rPr>
          <w:rStyle w:val="Hyperlink"/>
          <w:color w:val="auto"/>
          <w:u w:val="none"/>
        </w:rPr>
      </w:pPr>
      <w:r w:rsidRPr="007A2440">
        <w:rPr>
          <w:rStyle w:val="Hyperlink"/>
          <w:color w:val="auto"/>
          <w:u w:val="none"/>
        </w:rPr>
        <w:lastRenderedPageBreak/>
        <w:t>The Committee</w:t>
      </w:r>
      <w:r>
        <w:rPr>
          <w:rStyle w:val="Hyperlink"/>
          <w:color w:val="auto"/>
          <w:u w:val="none"/>
        </w:rPr>
        <w:t xml:space="preserve"> </w:t>
      </w:r>
      <w:r w:rsidR="0022412C">
        <w:rPr>
          <w:rStyle w:val="Hyperlink"/>
          <w:color w:val="auto"/>
          <w:u w:val="none"/>
        </w:rPr>
        <w:t>noted</w:t>
      </w:r>
      <w:r w:rsidR="00D92F91">
        <w:rPr>
          <w:rStyle w:val="Hyperlink"/>
          <w:color w:val="auto"/>
          <w:u w:val="none"/>
        </w:rPr>
        <w:t xml:space="preserve"> </w:t>
      </w:r>
      <w:r>
        <w:rPr>
          <w:rStyle w:val="Hyperlink"/>
          <w:color w:val="auto"/>
          <w:u w:val="none"/>
        </w:rPr>
        <w:t xml:space="preserve">that </w:t>
      </w:r>
      <w:r w:rsidR="00D92F91">
        <w:rPr>
          <w:rStyle w:val="Hyperlink"/>
          <w:color w:val="auto"/>
          <w:u w:val="none"/>
        </w:rPr>
        <w:t xml:space="preserve">a </w:t>
      </w:r>
      <w:r w:rsidR="00555A1A">
        <w:rPr>
          <w:rStyle w:val="Hyperlink"/>
          <w:color w:val="auto"/>
          <w:u w:val="none"/>
        </w:rPr>
        <w:t>well-</w:t>
      </w:r>
      <w:r w:rsidR="00D92F91">
        <w:rPr>
          <w:rStyle w:val="Hyperlink"/>
          <w:color w:val="auto"/>
          <w:u w:val="none"/>
        </w:rPr>
        <w:t xml:space="preserve">balanced completion of number of projects, in particular, “big” revision projects, </w:t>
      </w:r>
      <w:r w:rsidR="0051452D">
        <w:rPr>
          <w:rStyle w:val="Hyperlink"/>
          <w:color w:val="auto"/>
          <w:u w:val="none"/>
        </w:rPr>
        <w:t xml:space="preserve">between </w:t>
      </w:r>
      <w:r w:rsidR="00F12919">
        <w:rPr>
          <w:rStyle w:val="Hyperlink"/>
          <w:color w:val="auto"/>
          <w:u w:val="none"/>
        </w:rPr>
        <w:t xml:space="preserve">the two </w:t>
      </w:r>
      <w:r w:rsidR="0051452D">
        <w:rPr>
          <w:rStyle w:val="Hyperlink"/>
          <w:color w:val="auto"/>
          <w:u w:val="none"/>
        </w:rPr>
        <w:t xml:space="preserve">Working Group yearly sessions </w:t>
      </w:r>
      <w:r w:rsidR="00D92F91">
        <w:rPr>
          <w:rStyle w:val="Hyperlink"/>
          <w:color w:val="auto"/>
          <w:u w:val="none"/>
        </w:rPr>
        <w:t xml:space="preserve">would </w:t>
      </w:r>
      <w:r w:rsidR="00555A1A">
        <w:rPr>
          <w:rStyle w:val="Hyperlink"/>
          <w:color w:val="auto"/>
          <w:u w:val="none"/>
        </w:rPr>
        <w:t>help a timely implementation of the new version of the IPC in</w:t>
      </w:r>
      <w:r w:rsidR="00D92F91">
        <w:rPr>
          <w:rStyle w:val="Hyperlink"/>
          <w:color w:val="auto"/>
          <w:u w:val="none"/>
        </w:rPr>
        <w:t xml:space="preserve"> the </w:t>
      </w:r>
      <w:r w:rsidR="00D245AE">
        <w:rPr>
          <w:rStyle w:val="Hyperlink"/>
          <w:color w:val="auto"/>
          <w:u w:val="none"/>
        </w:rPr>
        <w:t xml:space="preserve">Cooperative Patent </w:t>
      </w:r>
      <w:r w:rsidR="00CC7A0A">
        <w:rPr>
          <w:rStyle w:val="Hyperlink"/>
          <w:color w:val="auto"/>
          <w:u w:val="none"/>
        </w:rPr>
        <w:t>Classification </w:t>
      </w:r>
      <w:r w:rsidR="00D245AE">
        <w:rPr>
          <w:rStyle w:val="Hyperlink"/>
          <w:color w:val="auto"/>
          <w:u w:val="none"/>
        </w:rPr>
        <w:t xml:space="preserve">(CPC). </w:t>
      </w:r>
    </w:p>
    <w:p w14:paraId="38200B6B" w14:textId="247C4E09" w:rsidR="003339D4" w:rsidRDefault="000B148A" w:rsidP="006225A2">
      <w:pPr>
        <w:pStyle w:val="ONUME"/>
        <w:rPr>
          <w:rStyle w:val="Hyperlink"/>
          <w:color w:val="auto"/>
          <w:u w:val="none"/>
        </w:rPr>
      </w:pPr>
      <w:r>
        <w:rPr>
          <w:rStyle w:val="Hyperlink"/>
          <w:color w:val="auto"/>
          <w:u w:val="none"/>
        </w:rPr>
        <w:t xml:space="preserve">Since timely </w:t>
      </w:r>
      <w:r w:rsidR="00D245AE">
        <w:rPr>
          <w:rStyle w:val="Hyperlink"/>
          <w:color w:val="auto"/>
          <w:u w:val="none"/>
        </w:rPr>
        <w:t xml:space="preserve">entering into force of the new IPC scheme </w:t>
      </w:r>
      <w:r w:rsidR="00083AED">
        <w:rPr>
          <w:rStyle w:val="Hyperlink"/>
          <w:color w:val="auto"/>
          <w:u w:val="none"/>
        </w:rPr>
        <w:t>is of upmost</w:t>
      </w:r>
      <w:r w:rsidR="00D245AE">
        <w:rPr>
          <w:rStyle w:val="Hyperlink"/>
          <w:color w:val="auto"/>
          <w:u w:val="none"/>
        </w:rPr>
        <w:t xml:space="preserve"> </w:t>
      </w:r>
      <w:r w:rsidR="00083AED">
        <w:rPr>
          <w:rStyle w:val="Hyperlink"/>
          <w:color w:val="auto"/>
          <w:u w:val="none"/>
        </w:rPr>
        <w:t xml:space="preserve">importance </w:t>
      </w:r>
      <w:r w:rsidR="00D245AE">
        <w:rPr>
          <w:rStyle w:val="Hyperlink"/>
          <w:color w:val="auto"/>
          <w:u w:val="none"/>
        </w:rPr>
        <w:t xml:space="preserve">for the IPC users community, </w:t>
      </w:r>
      <w:r w:rsidR="00083AED">
        <w:rPr>
          <w:rStyle w:val="Hyperlink"/>
          <w:color w:val="auto"/>
          <w:u w:val="none"/>
        </w:rPr>
        <w:t xml:space="preserve">and </w:t>
      </w:r>
      <w:r w:rsidR="00D245AE">
        <w:rPr>
          <w:rStyle w:val="Hyperlink"/>
          <w:color w:val="auto"/>
          <w:u w:val="none"/>
        </w:rPr>
        <w:t xml:space="preserve">timely integration of the new IPC scheme into the CPC would also </w:t>
      </w:r>
      <w:r w:rsidR="000C497B">
        <w:rPr>
          <w:rStyle w:val="Hyperlink"/>
          <w:color w:val="auto"/>
          <w:u w:val="none"/>
        </w:rPr>
        <w:t>benefit</w:t>
      </w:r>
      <w:r w:rsidR="00D245AE">
        <w:rPr>
          <w:rStyle w:val="Hyperlink"/>
          <w:color w:val="auto"/>
          <w:u w:val="none"/>
        </w:rPr>
        <w:t xml:space="preserve"> IPC users, the Committee took good note of </w:t>
      </w:r>
      <w:r>
        <w:rPr>
          <w:rStyle w:val="Hyperlink"/>
          <w:color w:val="auto"/>
          <w:u w:val="none"/>
        </w:rPr>
        <w:t>this</w:t>
      </w:r>
      <w:r w:rsidR="00D245AE">
        <w:rPr>
          <w:rStyle w:val="Hyperlink"/>
          <w:color w:val="auto"/>
          <w:u w:val="none"/>
        </w:rPr>
        <w:t xml:space="preserve"> proposal</w:t>
      </w:r>
      <w:r w:rsidR="006E50E6">
        <w:rPr>
          <w:rStyle w:val="Hyperlink"/>
          <w:color w:val="auto"/>
          <w:u w:val="none"/>
        </w:rPr>
        <w:t xml:space="preserve"> and</w:t>
      </w:r>
      <w:r>
        <w:rPr>
          <w:rStyle w:val="Hyperlink"/>
          <w:color w:val="auto"/>
          <w:u w:val="none"/>
        </w:rPr>
        <w:t xml:space="preserve"> agreed</w:t>
      </w:r>
      <w:r w:rsidR="00D245AE">
        <w:rPr>
          <w:rStyle w:val="Hyperlink"/>
          <w:color w:val="auto"/>
          <w:u w:val="none"/>
        </w:rPr>
        <w:t xml:space="preserve"> to instruct the Working Group to consider an improved and well-balanced working manner between </w:t>
      </w:r>
      <w:r>
        <w:rPr>
          <w:rStyle w:val="Hyperlink"/>
          <w:color w:val="auto"/>
          <w:u w:val="none"/>
        </w:rPr>
        <w:t>its</w:t>
      </w:r>
      <w:r w:rsidR="00D245AE">
        <w:rPr>
          <w:rStyle w:val="Hyperlink"/>
          <w:color w:val="auto"/>
          <w:u w:val="none"/>
        </w:rPr>
        <w:t xml:space="preserve"> yearly sessions</w:t>
      </w:r>
      <w:r w:rsidR="003339D4">
        <w:rPr>
          <w:rStyle w:val="Hyperlink"/>
          <w:color w:val="auto"/>
          <w:u w:val="none"/>
        </w:rPr>
        <w:t xml:space="preserve"> with respect to the completion of the number of projects</w:t>
      </w:r>
      <w:r w:rsidR="00083AED">
        <w:rPr>
          <w:rStyle w:val="Hyperlink"/>
          <w:color w:val="auto"/>
          <w:u w:val="none"/>
        </w:rPr>
        <w:t xml:space="preserve">.  Special attention would be given to those “big” </w:t>
      </w:r>
      <w:r w:rsidR="003339D4">
        <w:rPr>
          <w:rStyle w:val="Hyperlink"/>
          <w:color w:val="auto"/>
          <w:u w:val="none"/>
        </w:rPr>
        <w:t>projects</w:t>
      </w:r>
      <w:r w:rsidR="00346CBB">
        <w:rPr>
          <w:rStyle w:val="Hyperlink"/>
          <w:color w:val="auto"/>
          <w:u w:val="none"/>
        </w:rPr>
        <w:t xml:space="preserve"> (e.g. with more than </w:t>
      </w:r>
      <w:r w:rsidR="008F3CF7">
        <w:rPr>
          <w:rStyle w:val="Hyperlink"/>
          <w:color w:val="auto"/>
          <w:u w:val="none"/>
        </w:rPr>
        <w:t xml:space="preserve">100 </w:t>
      </w:r>
      <w:r w:rsidR="00346CBB">
        <w:rPr>
          <w:rStyle w:val="Hyperlink"/>
          <w:color w:val="auto"/>
          <w:u w:val="none"/>
        </w:rPr>
        <w:t>new sub</w:t>
      </w:r>
      <w:r w:rsidR="00E711F1">
        <w:rPr>
          <w:rStyle w:val="Hyperlink"/>
          <w:rFonts w:hint="eastAsia"/>
          <w:color w:val="auto"/>
          <w:u w:val="none"/>
        </w:rPr>
        <w:t>division</w:t>
      </w:r>
      <w:r w:rsidR="00346CBB">
        <w:rPr>
          <w:rStyle w:val="Hyperlink"/>
          <w:color w:val="auto"/>
          <w:u w:val="none"/>
        </w:rPr>
        <w:t>s)</w:t>
      </w:r>
      <w:r w:rsidR="003339D4">
        <w:rPr>
          <w:rStyle w:val="Hyperlink"/>
          <w:color w:val="auto"/>
          <w:u w:val="none"/>
        </w:rPr>
        <w:t>, for example</w:t>
      </w:r>
      <w:r w:rsidR="00DB7C55">
        <w:rPr>
          <w:rStyle w:val="Hyperlink"/>
          <w:color w:val="auto"/>
          <w:u w:val="none"/>
        </w:rPr>
        <w:t>,</w:t>
      </w:r>
      <w:r w:rsidR="003339D4">
        <w:rPr>
          <w:rStyle w:val="Hyperlink"/>
          <w:color w:val="auto"/>
          <w:u w:val="none"/>
        </w:rPr>
        <w:t xml:space="preserve"> </w:t>
      </w:r>
      <w:r w:rsidR="00E711F1" w:rsidRPr="00E711F1">
        <w:rPr>
          <w:rStyle w:val="Hyperlink"/>
          <w:color w:val="auto"/>
          <w:u w:val="none"/>
        </w:rPr>
        <w:t xml:space="preserve">by </w:t>
      </w:r>
      <w:r w:rsidR="003339D4">
        <w:rPr>
          <w:rStyle w:val="Hyperlink"/>
          <w:color w:val="auto"/>
          <w:u w:val="none"/>
        </w:rPr>
        <w:t>applying a case-by</w:t>
      </w:r>
      <w:r w:rsidR="008F4970">
        <w:rPr>
          <w:rStyle w:val="Hyperlink"/>
          <w:color w:val="auto"/>
          <w:u w:val="none"/>
        </w:rPr>
        <w:t>-</w:t>
      </w:r>
      <w:r w:rsidR="003339D4">
        <w:rPr>
          <w:rStyle w:val="Hyperlink"/>
          <w:color w:val="auto"/>
          <w:u w:val="none"/>
        </w:rPr>
        <w:t>case approach together with coordination among Rapporteurs, the International Bureau</w:t>
      </w:r>
      <w:r w:rsidR="000C497B">
        <w:rPr>
          <w:rStyle w:val="Hyperlink"/>
          <w:color w:val="auto"/>
          <w:u w:val="none"/>
        </w:rPr>
        <w:t>,</w:t>
      </w:r>
      <w:r w:rsidR="00DA3F84">
        <w:rPr>
          <w:rStyle w:val="Hyperlink"/>
          <w:color w:val="auto"/>
          <w:u w:val="none"/>
        </w:rPr>
        <w:t xml:space="preserve"> </w:t>
      </w:r>
      <w:r w:rsidR="003339D4">
        <w:rPr>
          <w:rStyle w:val="Hyperlink"/>
          <w:color w:val="auto"/>
          <w:u w:val="none"/>
        </w:rPr>
        <w:t xml:space="preserve">the EPO and the </w:t>
      </w:r>
      <w:r w:rsidR="002A2840">
        <w:rPr>
          <w:rStyle w:val="Hyperlink"/>
          <w:color w:val="auto"/>
          <w:u w:val="none"/>
        </w:rPr>
        <w:t>United States of America</w:t>
      </w:r>
      <w:r w:rsidR="003339D4">
        <w:rPr>
          <w:rStyle w:val="Hyperlink"/>
          <w:color w:val="auto"/>
          <w:u w:val="none"/>
        </w:rPr>
        <w:t>.</w:t>
      </w:r>
    </w:p>
    <w:p w14:paraId="4062CDB4" w14:textId="506823BD" w:rsidR="007A2440" w:rsidRDefault="003339D4" w:rsidP="006225A2">
      <w:pPr>
        <w:pStyle w:val="ONUME"/>
        <w:rPr>
          <w:rStyle w:val="Hyperlink"/>
          <w:color w:val="auto"/>
          <w:u w:val="none"/>
        </w:rPr>
      </w:pPr>
      <w:r>
        <w:rPr>
          <w:rStyle w:val="Hyperlink"/>
          <w:color w:val="auto"/>
          <w:u w:val="none"/>
        </w:rPr>
        <w:t>The Committee emphasize</w:t>
      </w:r>
      <w:r w:rsidR="008C6F39">
        <w:rPr>
          <w:rStyle w:val="Hyperlink"/>
          <w:color w:val="auto"/>
          <w:u w:val="none"/>
        </w:rPr>
        <w:t>d</w:t>
      </w:r>
      <w:r>
        <w:rPr>
          <w:rStyle w:val="Hyperlink"/>
          <w:color w:val="auto"/>
          <w:u w:val="none"/>
        </w:rPr>
        <w:t xml:space="preserve"> that </w:t>
      </w:r>
      <w:r w:rsidR="00346CBB">
        <w:rPr>
          <w:rStyle w:val="Hyperlink"/>
          <w:color w:val="auto"/>
          <w:u w:val="none"/>
        </w:rPr>
        <w:t xml:space="preserve">such improved balance </w:t>
      </w:r>
      <w:r w:rsidR="009842D6">
        <w:rPr>
          <w:rStyle w:val="Hyperlink"/>
          <w:color w:val="auto"/>
          <w:u w:val="none"/>
        </w:rPr>
        <w:t>sh</w:t>
      </w:r>
      <w:r w:rsidR="00346CBB">
        <w:rPr>
          <w:rStyle w:val="Hyperlink"/>
          <w:color w:val="auto"/>
          <w:u w:val="none"/>
        </w:rPr>
        <w:t>ould not prohibit the Working Group from considering, discussing and completing any such “big” projects at any session, when</w:t>
      </w:r>
      <w:r w:rsidR="00E205A6">
        <w:rPr>
          <w:rStyle w:val="Hyperlink"/>
          <w:color w:val="auto"/>
          <w:u w:val="none"/>
        </w:rPr>
        <w:t>ever</w:t>
      </w:r>
      <w:r w:rsidR="00346CBB">
        <w:rPr>
          <w:rStyle w:val="Hyperlink"/>
          <w:color w:val="auto"/>
          <w:u w:val="none"/>
        </w:rPr>
        <w:t xml:space="preserve"> they were ready for completion.</w:t>
      </w:r>
      <w:r w:rsidR="007A2440">
        <w:rPr>
          <w:rStyle w:val="Hyperlink"/>
          <w:color w:val="auto"/>
          <w:u w:val="none"/>
        </w:rPr>
        <w:t xml:space="preserve"> </w:t>
      </w:r>
    </w:p>
    <w:p w14:paraId="297A5752" w14:textId="462FEA78" w:rsidR="008C59F6" w:rsidRPr="00BA3ACB" w:rsidRDefault="00667FCB" w:rsidP="006225A2">
      <w:pPr>
        <w:pStyle w:val="ONUME"/>
        <w:rPr>
          <w:rStyle w:val="Hyperlink"/>
          <w:color w:val="auto"/>
          <w:u w:val="none"/>
        </w:rPr>
      </w:pPr>
      <w:r w:rsidRPr="003540FE">
        <w:rPr>
          <w:rStyle w:val="Hyperlink"/>
          <w:color w:val="auto"/>
          <w:u w:val="none"/>
        </w:rPr>
        <w:t xml:space="preserve">The Committee </w:t>
      </w:r>
      <w:r w:rsidR="00377AD5" w:rsidRPr="003540FE">
        <w:rPr>
          <w:rStyle w:val="Hyperlink"/>
          <w:color w:val="auto"/>
          <w:u w:val="none"/>
        </w:rPr>
        <w:t xml:space="preserve">also </w:t>
      </w:r>
      <w:r w:rsidRPr="003540FE">
        <w:rPr>
          <w:rStyle w:val="Hyperlink"/>
          <w:color w:val="auto"/>
          <w:u w:val="none"/>
        </w:rPr>
        <w:t>discussed possible f</w:t>
      </w:r>
      <w:r w:rsidR="008C59F6" w:rsidRPr="003540FE">
        <w:rPr>
          <w:rStyle w:val="Hyperlink"/>
          <w:color w:val="auto"/>
          <w:u w:val="none"/>
        </w:rPr>
        <w:t>or</w:t>
      </w:r>
      <w:r w:rsidRPr="003540FE">
        <w:rPr>
          <w:rStyle w:val="Hyperlink"/>
          <w:color w:val="auto"/>
          <w:u w:val="none"/>
        </w:rPr>
        <w:t xml:space="preserve">mat </w:t>
      </w:r>
      <w:r w:rsidR="000C497B" w:rsidRPr="003540FE">
        <w:rPr>
          <w:rStyle w:val="Hyperlink"/>
          <w:color w:val="auto"/>
          <w:u w:val="none"/>
        </w:rPr>
        <w:t xml:space="preserve">options </w:t>
      </w:r>
      <w:r w:rsidR="00DB7C55">
        <w:rPr>
          <w:rStyle w:val="Hyperlink"/>
          <w:color w:val="auto"/>
          <w:u w:val="none"/>
        </w:rPr>
        <w:t xml:space="preserve">for </w:t>
      </w:r>
      <w:r w:rsidRPr="003540FE">
        <w:rPr>
          <w:rStyle w:val="Hyperlink"/>
          <w:color w:val="auto"/>
          <w:u w:val="none"/>
        </w:rPr>
        <w:t xml:space="preserve">the future Working Group </w:t>
      </w:r>
      <w:r w:rsidR="000C497B" w:rsidRPr="003540FE">
        <w:rPr>
          <w:rStyle w:val="Hyperlink"/>
          <w:color w:val="auto"/>
          <w:u w:val="none"/>
        </w:rPr>
        <w:t xml:space="preserve">meetings </w:t>
      </w:r>
      <w:r w:rsidRPr="003540FE">
        <w:rPr>
          <w:rStyle w:val="Hyperlink"/>
          <w:color w:val="auto"/>
          <w:u w:val="none"/>
        </w:rPr>
        <w:t xml:space="preserve">based on the experience during pandemic period. </w:t>
      </w:r>
      <w:r w:rsidR="00BA3ACB">
        <w:rPr>
          <w:rStyle w:val="Hyperlink"/>
          <w:color w:val="auto"/>
          <w:u w:val="none"/>
        </w:rPr>
        <w:t xml:space="preserve"> </w:t>
      </w:r>
      <w:r w:rsidRPr="00BA3ACB">
        <w:rPr>
          <w:rStyle w:val="Hyperlink"/>
          <w:color w:val="auto"/>
          <w:u w:val="none"/>
        </w:rPr>
        <w:t xml:space="preserve">It emphasized the importance of physical participation in terms of discussion to solve complex issues, efficient exchange of views and </w:t>
      </w:r>
      <w:r w:rsidR="006374CC" w:rsidRPr="00BA3ACB">
        <w:rPr>
          <w:rStyle w:val="Hyperlink"/>
          <w:color w:val="auto"/>
          <w:u w:val="none"/>
        </w:rPr>
        <w:t xml:space="preserve">the necessity of </w:t>
      </w:r>
      <w:r w:rsidRPr="00BA3ACB">
        <w:rPr>
          <w:rStyle w:val="Hyperlink"/>
          <w:color w:val="auto"/>
          <w:u w:val="none"/>
        </w:rPr>
        <w:t>informal discussion</w:t>
      </w:r>
      <w:r w:rsidR="00920F9A">
        <w:rPr>
          <w:rStyle w:val="Hyperlink"/>
          <w:color w:val="auto"/>
          <w:u w:val="none"/>
        </w:rPr>
        <w:t>s</w:t>
      </w:r>
      <w:r w:rsidRPr="00BA3ACB">
        <w:rPr>
          <w:rStyle w:val="Hyperlink"/>
          <w:color w:val="auto"/>
          <w:u w:val="none"/>
        </w:rPr>
        <w:t xml:space="preserve"> during the break, while supporting the continuous possibility of remote participation in light of wider participation. </w:t>
      </w:r>
      <w:r w:rsidR="00BA3ACB">
        <w:rPr>
          <w:rStyle w:val="Hyperlink"/>
          <w:color w:val="auto"/>
          <w:u w:val="none"/>
        </w:rPr>
        <w:t xml:space="preserve"> </w:t>
      </w:r>
      <w:r w:rsidRPr="00BA3ACB">
        <w:rPr>
          <w:rStyle w:val="Hyperlink"/>
          <w:color w:val="auto"/>
          <w:u w:val="none"/>
        </w:rPr>
        <w:t xml:space="preserve">It also underlined the importance of the continuous intensified use of </w:t>
      </w:r>
      <w:r w:rsidR="00920F9A">
        <w:rPr>
          <w:rStyle w:val="Hyperlink"/>
          <w:color w:val="auto"/>
          <w:u w:val="none"/>
        </w:rPr>
        <w:t xml:space="preserve">the IPC </w:t>
      </w:r>
      <w:r w:rsidRPr="00BA3ACB">
        <w:rPr>
          <w:rStyle w:val="Hyperlink"/>
          <w:color w:val="auto"/>
          <w:u w:val="none"/>
        </w:rPr>
        <w:t xml:space="preserve">e-forum in conjunction with hybrid format.  </w:t>
      </w:r>
    </w:p>
    <w:p w14:paraId="5574B1F7" w14:textId="77777777" w:rsidR="00F50D17" w:rsidRDefault="00F50D17" w:rsidP="00F50D17">
      <w:pPr>
        <w:pStyle w:val="Heading1"/>
      </w:pPr>
      <w:r>
        <w:t xml:space="preserve">Report on the progress of the CPC and FI revision </w:t>
      </w:r>
      <w:r w:rsidRPr="00E323F8">
        <w:t>program</w:t>
      </w:r>
      <w:r>
        <w:t>s</w:t>
      </w:r>
    </w:p>
    <w:p w14:paraId="78DC2E03" w14:textId="69794A3E" w:rsidR="00F50D17" w:rsidRDefault="009842D6" w:rsidP="00F50D17">
      <w:pPr>
        <w:pStyle w:val="ONUME"/>
      </w:pPr>
      <w:r>
        <w:t xml:space="preserve">The United States of America and the </w:t>
      </w:r>
      <w:r w:rsidR="00BC334B">
        <w:t>EPO</w:t>
      </w:r>
      <w:r>
        <w:t xml:space="preserve"> gave a joint </w:t>
      </w:r>
      <w:hyperlink r:id="rId11" w:history="1">
        <w:r w:rsidRPr="008F3CF7">
          <w:rPr>
            <w:rStyle w:val="Hyperlink"/>
          </w:rPr>
          <w:t>presentation</w:t>
        </w:r>
      </w:hyperlink>
      <w:r>
        <w:t xml:space="preserve"> on the recent developments concerning the CPC. </w:t>
      </w:r>
      <w:r w:rsidR="00C00748">
        <w:t xml:space="preserve"> </w:t>
      </w:r>
      <w:r>
        <w:t>Japan presented a report on the progress of FI/F Term.</w:t>
      </w:r>
    </w:p>
    <w:p w14:paraId="31DE2EC3" w14:textId="3A16ECC1" w:rsidR="009842D6" w:rsidRDefault="007520AF" w:rsidP="008F4970">
      <w:pPr>
        <w:pStyle w:val="ONUME"/>
      </w:pPr>
      <w:r>
        <w:t xml:space="preserve">The Committee noted that </w:t>
      </w:r>
      <w:r w:rsidR="009842D6">
        <w:t>the frequency of CPC releases would remain as four times</w:t>
      </w:r>
      <w:r w:rsidR="000C497B">
        <w:t xml:space="preserve"> yearly</w:t>
      </w:r>
      <w:r w:rsidR="009842D6">
        <w:t xml:space="preserve"> for 2022</w:t>
      </w:r>
      <w:r w:rsidR="008D47FB">
        <w:t xml:space="preserve"> and 2023</w:t>
      </w:r>
      <w:r w:rsidR="009842D6">
        <w:t xml:space="preserve">, namely January 1, </w:t>
      </w:r>
      <w:r w:rsidR="008D47FB">
        <w:t>February 1, May 1 and August 1</w:t>
      </w:r>
      <w:r w:rsidR="009842D6">
        <w:t>.</w:t>
      </w:r>
      <w:r w:rsidR="00C00748">
        <w:t xml:space="preserve"> </w:t>
      </w:r>
      <w:r w:rsidR="009842D6">
        <w:t xml:space="preserve"> The Committee also noted that currently </w:t>
      </w:r>
      <w:r w:rsidR="004425EE">
        <w:t>almost sixty</w:t>
      </w:r>
      <w:r w:rsidR="009842D6">
        <w:t>-</w:t>
      </w:r>
      <w:r w:rsidR="004425EE">
        <w:t>five</w:t>
      </w:r>
      <w:r w:rsidR="009842D6">
        <w:t xml:space="preserve"> million patent documents were classified in the CPC</w:t>
      </w:r>
      <w:r w:rsidR="004425EE">
        <w:t>.</w:t>
      </w:r>
      <w:r w:rsidR="008D47FB">
        <w:t xml:space="preserve"> </w:t>
      </w:r>
      <w:r w:rsidR="00BA3ACB">
        <w:t xml:space="preserve"> </w:t>
      </w:r>
      <w:r w:rsidR="008D47FB">
        <w:t xml:space="preserve">The Committee was further informed about the </w:t>
      </w:r>
      <w:r>
        <w:t>availability of CPC information on EP-A and EP</w:t>
      </w:r>
      <w:r w:rsidR="000C497B">
        <w:noBreakHyphen/>
      </w:r>
      <w:r>
        <w:t>B publications and the CPC reclassification service</w:t>
      </w:r>
      <w:r w:rsidR="008F4970">
        <w:t xml:space="preserve">. </w:t>
      </w:r>
      <w:r w:rsidR="00BA3ACB">
        <w:t xml:space="preserve"> </w:t>
      </w:r>
      <w:r w:rsidR="008F4970">
        <w:t>The Committee</w:t>
      </w:r>
      <w:r w:rsidR="008F4970" w:rsidRPr="008F4970">
        <w:t xml:space="preserve"> expressed its gratitude to </w:t>
      </w:r>
      <w:r w:rsidR="008F4970">
        <w:t>the EPO</w:t>
      </w:r>
      <w:r w:rsidR="008F4970" w:rsidRPr="008F4970">
        <w:t xml:space="preserve"> for its </w:t>
      </w:r>
      <w:r w:rsidR="00162584">
        <w:t xml:space="preserve">potential </w:t>
      </w:r>
      <w:r w:rsidR="006F7B35">
        <w:t>contribution</w:t>
      </w:r>
      <w:r w:rsidR="008F4970" w:rsidRPr="008F4970">
        <w:t xml:space="preserve"> to </w:t>
      </w:r>
      <w:r w:rsidR="008F4970">
        <w:t xml:space="preserve">facilitate reclassification of </w:t>
      </w:r>
      <w:r w:rsidR="008F4970" w:rsidRPr="008F4970">
        <w:t>the IPC</w:t>
      </w:r>
      <w:r w:rsidR="008F4970">
        <w:t xml:space="preserve"> by </w:t>
      </w:r>
      <w:r w:rsidR="006F7B35">
        <w:t>providing the</w:t>
      </w:r>
      <w:r w:rsidR="008F4970">
        <w:t xml:space="preserve"> use of CPC reclassification data</w:t>
      </w:r>
      <w:r>
        <w:t>.</w:t>
      </w:r>
    </w:p>
    <w:p w14:paraId="33B4CA7A" w14:textId="62F74EE5" w:rsidR="007520AF" w:rsidRDefault="008F3CF7" w:rsidP="008F3CF7">
      <w:pPr>
        <w:pStyle w:val="ONUME"/>
      </w:pPr>
      <w:r w:rsidRPr="008F3CF7">
        <w:t>The Committee noted that, starting from 2023, the FI revision for the correspondence to the new version of the IPC and publication of the new version of the IPC would be carried out once per year at the same time, i.e. in January. The Committee also noted that the alignment of the FI with the latest version of the IPC had reached 99.74% as of April 2021, and the Committee expressed its gratitude to Japan for its efforts to improve the alignment between the FI with the latest IPC</w:t>
      </w:r>
      <w:r w:rsidR="007520AF">
        <w:t xml:space="preserve">. </w:t>
      </w:r>
    </w:p>
    <w:p w14:paraId="39C889C8" w14:textId="677AF06A" w:rsidR="007520AF" w:rsidRDefault="007520AF" w:rsidP="00F50D17">
      <w:pPr>
        <w:pStyle w:val="ONUME"/>
      </w:pPr>
      <w:r>
        <w:t xml:space="preserve">The Committee </w:t>
      </w:r>
      <w:r w:rsidR="008C6F39">
        <w:t>reconfirmed</w:t>
      </w:r>
      <w:r>
        <w:t xml:space="preserve"> the </w:t>
      </w:r>
      <w:r w:rsidR="008C6F39">
        <w:t xml:space="preserve">shared </w:t>
      </w:r>
      <w:r>
        <w:t>understanding that the coherency between the IPC and other Classifications was important and the efforts to enhance and maintain such coherency should be continued.</w:t>
      </w:r>
    </w:p>
    <w:p w14:paraId="5D5A80DE" w14:textId="77777777" w:rsidR="0049015F" w:rsidRPr="0049015F" w:rsidRDefault="00B21006" w:rsidP="0049015F">
      <w:pPr>
        <w:pStyle w:val="Heading1"/>
      </w:pPr>
      <w:r w:rsidRPr="00B21006">
        <w:t>Report of the Expert Group on Semiconductor Technology (EGST)</w:t>
      </w:r>
    </w:p>
    <w:p w14:paraId="740E9BDD" w14:textId="75ACD954" w:rsidR="00F50D17" w:rsidRDefault="00F50D17" w:rsidP="0049015F">
      <w:pPr>
        <w:pStyle w:val="ONUME"/>
      </w:pPr>
      <w:r w:rsidRPr="00C95CA3">
        <w:t xml:space="preserve">Discussions were based on </w:t>
      </w:r>
      <w:r w:rsidR="00AF47D4">
        <w:t xml:space="preserve">a Rapporteur report by the EPO on behalf of the EGST in Annex 325 to </w:t>
      </w:r>
      <w:r w:rsidRPr="00C95CA3">
        <w:t xml:space="preserve">project file </w:t>
      </w:r>
      <w:hyperlink r:id="rId12" w:history="1">
        <w:r w:rsidR="00377DBA" w:rsidRPr="00796D33">
          <w:rPr>
            <w:rStyle w:val="Hyperlink"/>
          </w:rPr>
          <w:t>CE 481</w:t>
        </w:r>
      </w:hyperlink>
      <w:r w:rsidR="0049015F">
        <w:t xml:space="preserve"> and</w:t>
      </w:r>
      <w:r w:rsidR="00AF47D4">
        <w:t xml:space="preserve"> Annex 3 to project file</w:t>
      </w:r>
      <w:r w:rsidR="0049015F">
        <w:t xml:space="preserve"> </w:t>
      </w:r>
      <w:hyperlink r:id="rId13" w:history="1">
        <w:r w:rsidR="0049015F" w:rsidRPr="0049015F">
          <w:rPr>
            <w:rStyle w:val="Hyperlink"/>
          </w:rPr>
          <w:t>CE 539</w:t>
        </w:r>
      </w:hyperlink>
      <w:r w:rsidR="0049015F">
        <w:t>.</w:t>
      </w:r>
    </w:p>
    <w:p w14:paraId="6F7E579B" w14:textId="449A87ED" w:rsidR="00AF47D4" w:rsidRDefault="00AF47D4" w:rsidP="00DA3F84">
      <w:pPr>
        <w:pStyle w:val="ONUME"/>
      </w:pPr>
      <w:r>
        <w:t xml:space="preserve">The Committee </w:t>
      </w:r>
      <w:r w:rsidR="003540FE">
        <w:t>noted that</w:t>
      </w:r>
      <w:r>
        <w:t xml:space="preserve"> the EGST had so far designed seven subclasses under the new </w:t>
      </w:r>
      <w:r w:rsidR="00896B9E">
        <w:t xml:space="preserve">class </w:t>
      </w:r>
      <w:r>
        <w:t xml:space="preserve">H10, which </w:t>
      </w:r>
      <w:proofErr w:type="gramStart"/>
      <w:r>
        <w:t xml:space="preserve">were </w:t>
      </w:r>
      <w:r w:rsidR="004F44FF">
        <w:t>displayed</w:t>
      </w:r>
      <w:proofErr w:type="gramEnd"/>
      <w:r w:rsidR="004F44FF">
        <w:t xml:space="preserve"> in Annex 320 of project </w:t>
      </w:r>
      <w:hyperlink r:id="rId14" w:history="1">
        <w:r w:rsidR="00DB7C55" w:rsidRPr="00796D33">
          <w:rPr>
            <w:rStyle w:val="Hyperlink"/>
          </w:rPr>
          <w:t>CE 481</w:t>
        </w:r>
      </w:hyperlink>
      <w:r w:rsidR="004F44FF">
        <w:t xml:space="preserve"> and which were </w:t>
      </w:r>
      <w:r>
        <w:t xml:space="preserve">meant to take over the </w:t>
      </w:r>
      <w:r w:rsidR="004F44FF">
        <w:t>complete</w:t>
      </w:r>
      <w:r>
        <w:t xml:space="preserve"> existing subclass H01L.</w:t>
      </w:r>
    </w:p>
    <w:p w14:paraId="5CF3CBEB" w14:textId="07F17E45" w:rsidR="004F44FF" w:rsidRDefault="004F44FF" w:rsidP="0049015F">
      <w:pPr>
        <w:pStyle w:val="ONUME"/>
      </w:pPr>
      <w:r>
        <w:lastRenderedPageBreak/>
        <w:t xml:space="preserve">The Committee was informed that approximately eight to nine C projects would be foreseen to be emanated from EGST via project </w:t>
      </w:r>
      <w:hyperlink r:id="rId15" w:history="1">
        <w:r w:rsidRPr="00DB2661">
          <w:rPr>
            <w:rStyle w:val="Hyperlink"/>
          </w:rPr>
          <w:t>CE 481</w:t>
        </w:r>
      </w:hyperlink>
      <w:r>
        <w:t xml:space="preserve"> and </w:t>
      </w:r>
      <w:r w:rsidR="00796D33">
        <w:t xml:space="preserve">that </w:t>
      </w:r>
      <w:r>
        <w:t xml:space="preserve">the launch of the C projects would be phased in batches. </w:t>
      </w:r>
      <w:r w:rsidR="00C00748">
        <w:t xml:space="preserve"> </w:t>
      </w:r>
      <w:r>
        <w:t xml:space="preserve">It was also informed that the first batch of four C projects, namely, </w:t>
      </w:r>
      <w:r w:rsidR="00896B9E">
        <w:t>C </w:t>
      </w:r>
      <w:r>
        <w:t xml:space="preserve">510, C 511, C 512 and C 513, </w:t>
      </w:r>
      <w:r w:rsidR="006F7B35">
        <w:t xml:space="preserve">was </w:t>
      </w:r>
      <w:r>
        <w:t xml:space="preserve">launched under the IPC </w:t>
      </w:r>
      <w:r w:rsidR="00BC334B">
        <w:t>e</w:t>
      </w:r>
      <w:r>
        <w:t xml:space="preserve">-forum at the end of 2021. </w:t>
      </w:r>
      <w:r w:rsidR="00D62200">
        <w:t xml:space="preserve"> </w:t>
      </w:r>
      <w:r>
        <w:t>A Roadmap</w:t>
      </w:r>
      <w:r w:rsidR="00012C13">
        <w:t xml:space="preserve"> (</w:t>
      </w:r>
      <w:r w:rsidR="00896B9E">
        <w:t xml:space="preserve">see </w:t>
      </w:r>
      <w:r w:rsidR="00012C13">
        <w:t xml:space="preserve">Appendix to Annex 3 of project </w:t>
      </w:r>
      <w:hyperlink r:id="rId16" w:history="1">
        <w:r w:rsidR="00012C13" w:rsidRPr="0049015F">
          <w:rPr>
            <w:rStyle w:val="Hyperlink"/>
          </w:rPr>
          <w:t>CE 539</w:t>
        </w:r>
      </w:hyperlink>
      <w:r w:rsidR="00012C13">
        <w:t>)</w:t>
      </w:r>
      <w:r>
        <w:t xml:space="preserve"> had been issued </w:t>
      </w:r>
      <w:r w:rsidR="00012C13">
        <w:t xml:space="preserve">and </w:t>
      </w:r>
      <w:r w:rsidR="00DB7C55">
        <w:t xml:space="preserve">would be </w:t>
      </w:r>
      <w:r w:rsidR="00012C13">
        <w:t xml:space="preserve">regularly updated </w:t>
      </w:r>
      <w:r>
        <w:t xml:space="preserve">by the EGST for </w:t>
      </w:r>
      <w:r w:rsidR="00012C13">
        <w:t xml:space="preserve">completion of the project </w:t>
      </w:r>
      <w:hyperlink r:id="rId17" w:history="1">
        <w:r w:rsidR="00DA3F84" w:rsidRPr="00DB2661">
          <w:rPr>
            <w:rStyle w:val="Hyperlink"/>
          </w:rPr>
          <w:t>CE 481</w:t>
        </w:r>
      </w:hyperlink>
      <w:r w:rsidR="00012C13">
        <w:t xml:space="preserve">. </w:t>
      </w:r>
      <w:r>
        <w:t xml:space="preserve"> </w:t>
      </w:r>
    </w:p>
    <w:p w14:paraId="0FE2E4E5" w14:textId="08F42222" w:rsidR="00012C13" w:rsidRDefault="00012C13" w:rsidP="0049015F">
      <w:pPr>
        <w:pStyle w:val="ONUME"/>
      </w:pPr>
      <w:r>
        <w:t xml:space="preserve">The Committee extended its gratitude to the EPO, the leading </w:t>
      </w:r>
      <w:r w:rsidR="00896B9E">
        <w:t xml:space="preserve">Office </w:t>
      </w:r>
      <w:r>
        <w:t xml:space="preserve">of the EGST, and all the member </w:t>
      </w:r>
      <w:r w:rsidR="00896B9E">
        <w:t xml:space="preserve">Offices </w:t>
      </w:r>
      <w:r>
        <w:t>of the EGST for the tremendous work and their contribution to the outcome so far, in particular</w:t>
      </w:r>
      <w:r w:rsidR="00DB7C55">
        <w:t>,</w:t>
      </w:r>
      <w:r>
        <w:t xml:space="preserve"> in the past years during the Covid-</w:t>
      </w:r>
      <w:r w:rsidR="008C59F6">
        <w:t>1</w:t>
      </w:r>
      <w:r>
        <w:t xml:space="preserve">9 pandemic. </w:t>
      </w:r>
    </w:p>
    <w:p w14:paraId="0E73D599" w14:textId="7EF736AE" w:rsidR="00012C13" w:rsidRDefault="00012C13" w:rsidP="0049015F">
      <w:pPr>
        <w:pStyle w:val="ONUME"/>
      </w:pPr>
      <w:r>
        <w:t xml:space="preserve">The Committee decided to endorse the latest Roadmap and the continuation of project </w:t>
      </w:r>
      <w:hyperlink r:id="rId18" w:history="1">
        <w:r w:rsidRPr="00DB2661">
          <w:rPr>
            <w:rStyle w:val="Hyperlink"/>
          </w:rPr>
          <w:t>CE</w:t>
        </w:r>
        <w:r w:rsidR="00C00748">
          <w:rPr>
            <w:rStyle w:val="Hyperlink"/>
          </w:rPr>
          <w:t> </w:t>
        </w:r>
        <w:r w:rsidRPr="00DB2661">
          <w:rPr>
            <w:rStyle w:val="Hyperlink"/>
          </w:rPr>
          <w:t>481</w:t>
        </w:r>
      </w:hyperlink>
      <w:r>
        <w:t xml:space="preserve"> and EGST activities.</w:t>
      </w:r>
    </w:p>
    <w:p w14:paraId="0CD60F19" w14:textId="77777777" w:rsidR="005567CE" w:rsidRPr="0049015F" w:rsidRDefault="005567CE" w:rsidP="005567CE">
      <w:pPr>
        <w:pStyle w:val="Heading1"/>
      </w:pPr>
      <w:r>
        <w:t>Use of trademarks in the IPC</w:t>
      </w:r>
    </w:p>
    <w:p w14:paraId="0B0DF49F" w14:textId="77777777" w:rsidR="008C59F6" w:rsidRDefault="008C59F6" w:rsidP="008C59F6">
      <w:pPr>
        <w:pStyle w:val="ONUME"/>
      </w:pPr>
      <w:r w:rsidRPr="00C95CA3">
        <w:t xml:space="preserve">Discussions were based on </w:t>
      </w:r>
      <w:r>
        <w:t xml:space="preserve">a proposal </w:t>
      </w:r>
      <w:r w:rsidR="00784C67">
        <w:t>by</w:t>
      </w:r>
      <w:r>
        <w:t xml:space="preserve"> the EPO in Annex 4 and on comments in Annexes 7 and 9 to the </w:t>
      </w:r>
      <w:r w:rsidRPr="00C95CA3">
        <w:t xml:space="preserve">project file </w:t>
      </w:r>
      <w:hyperlink r:id="rId19" w:history="1">
        <w:r w:rsidRPr="0049015F">
          <w:rPr>
            <w:rStyle w:val="Hyperlink"/>
          </w:rPr>
          <w:t>CE 539</w:t>
        </w:r>
      </w:hyperlink>
      <w:r>
        <w:t xml:space="preserve">, as well as on Annex 2 to project file </w:t>
      </w:r>
      <w:hyperlink r:id="rId20" w:history="1">
        <w:r w:rsidRPr="005567CE">
          <w:rPr>
            <w:rStyle w:val="Hyperlink"/>
          </w:rPr>
          <w:t>M 815</w:t>
        </w:r>
      </w:hyperlink>
      <w:r>
        <w:t xml:space="preserve">. </w:t>
      </w:r>
    </w:p>
    <w:p w14:paraId="316E36A1" w14:textId="09A91DC3" w:rsidR="008C59F6" w:rsidRDefault="008C59F6" w:rsidP="008C59F6">
      <w:pPr>
        <w:pStyle w:val="ONUME"/>
      </w:pPr>
      <w:r>
        <w:t xml:space="preserve">The Committee agreed that the use of marks in the IPC should be, as far as possible, avoided, and decided to modify the current paragraph </w:t>
      </w:r>
      <w:r w:rsidRPr="00350993">
        <w:t xml:space="preserve">29 of </w:t>
      </w:r>
      <w:r w:rsidRPr="00492241">
        <w:rPr>
          <w:i/>
        </w:rPr>
        <w:t>the</w:t>
      </w:r>
      <w:r w:rsidRPr="00350993">
        <w:t xml:space="preserve"> </w:t>
      </w:r>
      <w:r w:rsidRPr="00492241">
        <w:rPr>
          <w:i/>
        </w:rPr>
        <w:t xml:space="preserve">Guidelines for </w:t>
      </w:r>
      <w:r>
        <w:rPr>
          <w:i/>
        </w:rPr>
        <w:t>R</w:t>
      </w:r>
      <w:r w:rsidRPr="00492241">
        <w:rPr>
          <w:i/>
        </w:rPr>
        <w:t>evision of the IPC</w:t>
      </w:r>
      <w:r w:rsidR="00DA3F84">
        <w:rPr>
          <w:i/>
        </w:rPr>
        <w:t xml:space="preserve"> </w:t>
      </w:r>
      <w:r w:rsidR="00DA3F84" w:rsidRPr="00DA3F84">
        <w:t>(hereinafter referred to as the “Guidelines”)</w:t>
      </w:r>
      <w:r w:rsidRPr="00DA3F84">
        <w:t xml:space="preserve">, </w:t>
      </w:r>
      <w:r>
        <w:t xml:space="preserve">as follows. </w:t>
      </w:r>
    </w:p>
    <w:p w14:paraId="6C32812C" w14:textId="7EC933FA" w:rsidR="008C59F6" w:rsidRDefault="00813ABA" w:rsidP="008C59F6">
      <w:pPr>
        <w:pStyle w:val="ONUME"/>
        <w:numPr>
          <w:ilvl w:val="0"/>
          <w:numId w:val="0"/>
        </w:numPr>
        <w:ind w:left="567"/>
      </w:pPr>
      <w:r>
        <w:t>“</w:t>
      </w:r>
      <w:r w:rsidRPr="00350993">
        <w:rPr>
          <w:i/>
        </w:rPr>
        <w:t xml:space="preserve">29. The use of marks (trademarks, registered marks, service marks etc.) is strongly discouraged. </w:t>
      </w:r>
      <w:r w:rsidR="00D62200">
        <w:rPr>
          <w:i/>
        </w:rPr>
        <w:t xml:space="preserve"> </w:t>
      </w:r>
      <w:r w:rsidRPr="00350993">
        <w:rPr>
          <w:i/>
        </w:rPr>
        <w:t xml:space="preserve">If the use of a mark is absolutely indispensable, the mark should only be presented in examples and acknowledged with the relevant symbol (™, ®, </w:t>
      </w:r>
      <w:r w:rsidRPr="00350993">
        <w:rPr>
          <w:rFonts w:ascii="Cambria Math" w:hAnsi="Cambria Math" w:cs="Cambria Math"/>
          <w:i/>
        </w:rPr>
        <w:t>℠</w:t>
      </w:r>
      <w:r w:rsidRPr="00350993">
        <w:rPr>
          <w:i/>
        </w:rPr>
        <w:t xml:space="preserve"> etc.).”</w:t>
      </w:r>
    </w:p>
    <w:p w14:paraId="68926826" w14:textId="080A649B" w:rsidR="008C59F6" w:rsidRDefault="00813ABA" w:rsidP="008C59F6">
      <w:pPr>
        <w:pStyle w:val="ONUME"/>
      </w:pPr>
      <w:r>
        <w:t xml:space="preserve">The International Bureau was invited to prepare a review of existing terms or expressions referring to trademarks in the IPC, under project </w:t>
      </w:r>
      <w:hyperlink r:id="rId21" w:history="1">
        <w:r w:rsidRPr="005567CE">
          <w:rPr>
            <w:rStyle w:val="Hyperlink"/>
          </w:rPr>
          <w:t>M 815</w:t>
        </w:r>
      </w:hyperlink>
      <w:r>
        <w:t>, for a consideration by the Working Group, with indication on whether they should be removed from the scheme and definitions in view of the new paragraph 29 of the Guidelines.</w:t>
      </w:r>
    </w:p>
    <w:p w14:paraId="53B25AB0" w14:textId="77777777" w:rsidR="008F0367" w:rsidRDefault="00377DBA" w:rsidP="00377DBA">
      <w:pPr>
        <w:pStyle w:val="Heading1"/>
      </w:pPr>
      <w:r w:rsidRPr="00E323F8">
        <w:t xml:space="preserve">Amendments to the </w:t>
      </w:r>
      <w:r w:rsidRPr="00796D33">
        <w:rPr>
          <w:i/>
        </w:rPr>
        <w:t>Guide to the IPC</w:t>
      </w:r>
      <w:r w:rsidRPr="00EA0268">
        <w:t xml:space="preserve"> </w:t>
      </w:r>
      <w:r w:rsidRPr="00E323F8">
        <w:t>and other basic IPC documents</w:t>
      </w:r>
    </w:p>
    <w:p w14:paraId="7C4DE674" w14:textId="44550D40" w:rsidR="00012C13" w:rsidRPr="00012C13" w:rsidRDefault="00012C13" w:rsidP="006225A2">
      <w:pPr>
        <w:pStyle w:val="ONUME"/>
      </w:pPr>
      <w:r>
        <w:t xml:space="preserve">Discussions were based on project file </w:t>
      </w:r>
      <w:hyperlink r:id="rId22" w:history="1">
        <w:r w:rsidRPr="00012C13">
          <w:rPr>
            <w:rStyle w:val="Hyperlink"/>
          </w:rPr>
          <w:t>CE 454</w:t>
        </w:r>
      </w:hyperlink>
      <w:r>
        <w:t xml:space="preserve"> in particular on Annexes 57, 58 and 61 to the project file, submitted respectively by the EPO, the International Bureau and </w:t>
      </w:r>
      <w:r w:rsidR="00FF6962">
        <w:t xml:space="preserve">Brazil, </w:t>
      </w:r>
      <w:r>
        <w:t xml:space="preserve">containing proposed amendments to the </w:t>
      </w:r>
      <w:r w:rsidRPr="00796D33">
        <w:rPr>
          <w:i/>
        </w:rPr>
        <w:t>Guide to the IPC</w:t>
      </w:r>
      <w:r>
        <w:t xml:space="preserve"> (hereinafter referred to as the “Guide”), which integrated comments by offices.</w:t>
      </w:r>
    </w:p>
    <w:p w14:paraId="538EEC25" w14:textId="4B04D37C" w:rsidR="00012C13" w:rsidRDefault="00FF6962" w:rsidP="006225A2">
      <w:pPr>
        <w:pStyle w:val="ONUME"/>
      </w:pPr>
      <w:r>
        <w:t xml:space="preserve">The Committee adopted, with some modifications, the amendments to </w:t>
      </w:r>
      <w:r w:rsidR="00336D5C">
        <w:t xml:space="preserve">the heading on the first page, </w:t>
      </w:r>
      <w:r>
        <w:t xml:space="preserve">paragraphs </w:t>
      </w:r>
      <w:r w:rsidR="008F3CF7">
        <w:t xml:space="preserve">13, </w:t>
      </w:r>
      <w:r>
        <w:t>3</w:t>
      </w:r>
      <w:r w:rsidR="00336D5C">
        <w:t>9</w:t>
      </w:r>
      <w:r>
        <w:t xml:space="preserve">, </w:t>
      </w:r>
      <w:r w:rsidR="00336D5C">
        <w:t>41</w:t>
      </w:r>
      <w:r>
        <w:t xml:space="preserve">, </w:t>
      </w:r>
      <w:r w:rsidR="00336D5C">
        <w:t>51</w:t>
      </w:r>
      <w:r>
        <w:t xml:space="preserve">, </w:t>
      </w:r>
      <w:r w:rsidR="00336D5C">
        <w:t>60</w:t>
      </w:r>
      <w:r>
        <w:t xml:space="preserve">, </w:t>
      </w:r>
      <w:r w:rsidR="00336D5C">
        <w:t>63</w:t>
      </w:r>
      <w:r>
        <w:t xml:space="preserve">, </w:t>
      </w:r>
      <w:r w:rsidR="00336D5C">
        <w:t>69</w:t>
      </w:r>
      <w:r>
        <w:t>,</w:t>
      </w:r>
      <w:r w:rsidR="00336D5C">
        <w:t xml:space="preserve"> </w:t>
      </w:r>
      <w:r w:rsidR="008F3CF7">
        <w:t xml:space="preserve">72, </w:t>
      </w:r>
      <w:r w:rsidR="00336D5C">
        <w:t>82, 85, 87 to 88, 91, 94, 105, 114, 147, 150, 154, 164,</w:t>
      </w:r>
      <w:r>
        <w:t xml:space="preserve"> 17</w:t>
      </w:r>
      <w:r w:rsidR="00336D5C">
        <w:t xml:space="preserve">4, 183 </w:t>
      </w:r>
      <w:r>
        <w:t>to 18</w:t>
      </w:r>
      <w:r w:rsidR="00336D5C">
        <w:t>5</w:t>
      </w:r>
      <w:r>
        <w:t xml:space="preserve"> and 187 of the Guide, which appear in Annexes </w:t>
      </w:r>
      <w:r w:rsidR="001036FE" w:rsidRPr="00062261">
        <w:t>65</w:t>
      </w:r>
      <w:r w:rsidR="001036FE">
        <w:t xml:space="preserve"> </w:t>
      </w:r>
      <w:r>
        <w:t xml:space="preserve">and </w:t>
      </w:r>
      <w:r w:rsidR="001036FE" w:rsidRPr="00062261">
        <w:t>66</w:t>
      </w:r>
      <w:r w:rsidR="001036FE">
        <w:t xml:space="preserve"> </w:t>
      </w:r>
      <w:r>
        <w:t>to the project file</w:t>
      </w:r>
      <w:r w:rsidR="006920C5">
        <w:t xml:space="preserve">.  </w:t>
      </w:r>
      <w:r>
        <w:t>These amendments would be included in version 202</w:t>
      </w:r>
      <w:r w:rsidR="00336D5C">
        <w:t>2</w:t>
      </w:r>
      <w:r>
        <w:t xml:space="preserve"> of the Guide.</w:t>
      </w:r>
      <w:r w:rsidR="00012C13">
        <w:t xml:space="preserve"> </w:t>
      </w:r>
    </w:p>
    <w:p w14:paraId="2D0638F6" w14:textId="2DB34D6D" w:rsidR="00336D5C" w:rsidRDefault="00336D5C" w:rsidP="006225A2">
      <w:pPr>
        <w:pStyle w:val="ONUME"/>
      </w:pPr>
      <w:r>
        <w:t xml:space="preserve">Concerning the proposal by the EPO in Annex 57 for introducing additional paragraph(s) </w:t>
      </w:r>
      <w:r w:rsidR="00772647">
        <w:t xml:space="preserve">in the Guide </w:t>
      </w:r>
      <w:r>
        <w:t>for secondary scheme, the Committee agreed to create project CE</w:t>
      </w:r>
      <w:r w:rsidR="00772647">
        <w:t xml:space="preserve"> 531, with the EPO as Rapporteur, for further investigation.</w:t>
      </w:r>
    </w:p>
    <w:p w14:paraId="52AE0E96" w14:textId="70F39CAF" w:rsidR="00CD4693" w:rsidRPr="00012C13" w:rsidRDefault="00CD4693" w:rsidP="00CD4693">
      <w:pPr>
        <w:pStyle w:val="ONUME"/>
      </w:pPr>
      <w:r>
        <w:t xml:space="preserve">The Committee also </w:t>
      </w:r>
      <w:r w:rsidRPr="00CD4693">
        <w:t xml:space="preserve">agreed that discussions on the use of the term “file scope” in the Guide should continue within project </w:t>
      </w:r>
      <w:hyperlink r:id="rId23" w:history="1">
        <w:r w:rsidRPr="00012C13">
          <w:rPr>
            <w:rStyle w:val="Hyperlink"/>
          </w:rPr>
          <w:t>CE 454</w:t>
        </w:r>
      </w:hyperlink>
      <w:r w:rsidRPr="00CD4693">
        <w:rPr>
          <w:rStyle w:val="Hyperlink"/>
          <w:color w:val="auto"/>
          <w:u w:val="none"/>
        </w:rPr>
        <w:t>, and invited further comments and proposals for</w:t>
      </w:r>
      <w:r w:rsidRPr="00CD4693">
        <w:rPr>
          <w:rStyle w:val="Hyperlink"/>
          <w:color w:val="auto"/>
        </w:rPr>
        <w:t xml:space="preserve"> </w:t>
      </w:r>
      <w:r>
        <w:t>consideration by the Committee at its next session.</w:t>
      </w:r>
    </w:p>
    <w:p w14:paraId="62C3EFF6" w14:textId="67CA3C0C" w:rsidR="00772647" w:rsidRDefault="00772647" w:rsidP="006225A2">
      <w:pPr>
        <w:pStyle w:val="ONUME"/>
      </w:pPr>
      <w:r>
        <w:t xml:space="preserve">Discussions were also based on Annex 79 to project file </w:t>
      </w:r>
      <w:hyperlink r:id="rId24" w:history="1">
        <w:r w:rsidRPr="00336D5C">
          <w:rPr>
            <w:rStyle w:val="Hyperlink"/>
          </w:rPr>
          <w:t>CE 455</w:t>
        </w:r>
      </w:hyperlink>
      <w:r>
        <w:t xml:space="preserve">, compiling all proposed amendments to the </w:t>
      </w:r>
      <w:r w:rsidR="000B148A">
        <w:t>Guidelines</w:t>
      </w:r>
      <w:r>
        <w:t xml:space="preserve"> submitted respectively by the EPO, the International Bureau and the United Kingdom </w:t>
      </w:r>
      <w:r w:rsidR="00AC6067">
        <w:t xml:space="preserve">in </w:t>
      </w:r>
      <w:r w:rsidR="00287844">
        <w:t xml:space="preserve">Annexes 75 to 77 to the project file, </w:t>
      </w:r>
      <w:r>
        <w:t>together with comments by offices.</w:t>
      </w:r>
    </w:p>
    <w:p w14:paraId="11D98BDC" w14:textId="5CB60D09" w:rsidR="00AC6067" w:rsidRDefault="00AC6067" w:rsidP="00AC6067">
      <w:pPr>
        <w:pStyle w:val="ONUME"/>
      </w:pPr>
      <w:r>
        <w:lastRenderedPageBreak/>
        <w:t>The Committee adopted the proposed amendments to paragraph 29 of the Guidelines under the agenda item “Use of trademarks in the IPC”</w:t>
      </w:r>
      <w:r w:rsidR="00B37642">
        <w:t xml:space="preserve"> (</w:t>
      </w:r>
      <w:r>
        <w:t xml:space="preserve">see paragraph </w:t>
      </w:r>
      <w:r w:rsidR="00CD5196" w:rsidRPr="000B148A">
        <w:t>28</w:t>
      </w:r>
      <w:r w:rsidR="00B37642" w:rsidRPr="000B148A">
        <w:t>,</w:t>
      </w:r>
      <w:r>
        <w:t xml:space="preserve"> above</w:t>
      </w:r>
      <w:r w:rsidR="00B37642">
        <w:t>)</w:t>
      </w:r>
      <w:r>
        <w:t>.</w:t>
      </w:r>
    </w:p>
    <w:p w14:paraId="61D72214" w14:textId="35D964D5" w:rsidR="00287844" w:rsidRDefault="008F3CF7" w:rsidP="008F3CF7">
      <w:pPr>
        <w:pStyle w:val="ONUME"/>
      </w:pPr>
      <w:proofErr w:type="gramStart"/>
      <w:r w:rsidRPr="008F3CF7">
        <w:t xml:space="preserve">The Committee adopted, with some modifications, the amendments to paragraphs 1, </w:t>
      </w:r>
      <w:r w:rsidR="00717EE9">
        <w:t xml:space="preserve">5, </w:t>
      </w:r>
      <w:r w:rsidRPr="008F3CF7">
        <w:t xml:space="preserve">11, 12, </w:t>
      </w:r>
      <w:r w:rsidR="00717EE9">
        <w:t xml:space="preserve">13, </w:t>
      </w:r>
      <w:r w:rsidRPr="008F3CF7">
        <w:t xml:space="preserve">16, 17, 17bis (new), 17ter (new), </w:t>
      </w:r>
      <w:r w:rsidR="00717EE9">
        <w:t xml:space="preserve">20bis, </w:t>
      </w:r>
      <w:r w:rsidRPr="008F3CF7">
        <w:t xml:space="preserve">21, 23, 29, 30, 30bis, 30ter (new), 31, 32, 33bis (new), 34, 37, </w:t>
      </w:r>
      <w:r w:rsidR="00717EE9">
        <w:t xml:space="preserve">40, </w:t>
      </w:r>
      <w:r w:rsidRPr="008F3CF7">
        <w:t>41, 41ter, 42</w:t>
      </w:r>
      <w:r w:rsidR="00717EE9">
        <w:t xml:space="preserve"> to</w:t>
      </w:r>
      <w:r w:rsidRPr="008F3CF7">
        <w:t xml:space="preserve"> 45, 49, 52, 52bis (new), 52ter (new), 53, </w:t>
      </w:r>
      <w:r w:rsidR="00717EE9">
        <w:t xml:space="preserve">58, </w:t>
      </w:r>
      <w:r w:rsidRPr="008F3CF7">
        <w:t xml:space="preserve">61, 61bis (new), 62, 63, </w:t>
      </w:r>
      <w:r w:rsidR="00717EE9">
        <w:t xml:space="preserve">64, </w:t>
      </w:r>
      <w:r w:rsidRPr="008F3CF7">
        <w:t xml:space="preserve">67, 71, 74, 75, 77, 77bis (new), 78, 79, 79bis (new), 81bis (new), 86bis (new), 88, </w:t>
      </w:r>
      <w:r w:rsidRPr="00E22EEF">
        <w:t xml:space="preserve">94 (deleted), </w:t>
      </w:r>
      <w:r w:rsidRPr="008F3CF7">
        <w:t xml:space="preserve">96, 96bis (new), 96ter (new), 98, 101, 107bis (new), 113, 114, </w:t>
      </w:r>
      <w:r w:rsidR="00717EE9">
        <w:t xml:space="preserve">118, </w:t>
      </w:r>
      <w:r w:rsidRPr="008F3CF7">
        <w:t>120, 123, 124, 126, 126bis, 129, 130, 134 (new), 135 (new), 136 (new), 137 (new), 138  (new) and 139 (new) of the Guidelines, the amendments to paragraphs 2</w:t>
      </w:r>
      <w:r w:rsidR="00717EE9">
        <w:t xml:space="preserve"> to 4</w:t>
      </w:r>
      <w:r w:rsidRPr="008F3CF7">
        <w:t xml:space="preserve"> and 7 of Appendix I, paragraphs 1</w:t>
      </w:r>
      <w:r w:rsidR="00717EE9">
        <w:t xml:space="preserve"> to</w:t>
      </w:r>
      <w:r w:rsidRPr="008F3CF7">
        <w:t xml:space="preserve"> 4</w:t>
      </w:r>
      <w:r w:rsidR="00717EE9">
        <w:t>, 6</w:t>
      </w:r>
      <w:r w:rsidRPr="008F3CF7">
        <w:t xml:space="preserve"> and 7 of Appendix II, paragraph</w:t>
      </w:r>
      <w:r w:rsidR="00717EE9">
        <w:t>s</w:t>
      </w:r>
      <w:r w:rsidRPr="008F3CF7">
        <w:t xml:space="preserve"> 6</w:t>
      </w:r>
      <w:r w:rsidR="00717EE9">
        <w:t>, 8 and 9</w:t>
      </w:r>
      <w:r w:rsidRPr="008F3CF7">
        <w:t xml:space="preserve"> of Appendix III, paragraphs 2bis (new), 3, 6, 7 and 8bis (new) of Appendix IV,  the Request for Revision of the IPC in Appendix V and the Guidelines for Drafting Classification Definitions of Appendix VI of the Guidelines, which appear in Annexes </w:t>
      </w:r>
      <w:r w:rsidR="001036FE" w:rsidRPr="00062261">
        <w:t>82</w:t>
      </w:r>
      <w:r w:rsidRPr="008F3CF7">
        <w:rPr>
          <w:color w:val="FF0000"/>
        </w:rPr>
        <w:t xml:space="preserve"> </w:t>
      </w:r>
      <w:r w:rsidRPr="008F3CF7">
        <w:t xml:space="preserve">and </w:t>
      </w:r>
      <w:r w:rsidR="001036FE" w:rsidRPr="00062261">
        <w:t>83</w:t>
      </w:r>
      <w:r w:rsidR="001036FE" w:rsidRPr="008F3CF7">
        <w:rPr>
          <w:color w:val="FF0000"/>
        </w:rPr>
        <w:t xml:space="preserve"> </w:t>
      </w:r>
      <w:r w:rsidRPr="008F3CF7">
        <w:t>to the project file</w:t>
      </w:r>
      <w:r w:rsidR="00287844">
        <w:t>.</w:t>
      </w:r>
      <w:proofErr w:type="gramEnd"/>
    </w:p>
    <w:p w14:paraId="15434B16" w14:textId="033C9DF5" w:rsidR="00287844" w:rsidRDefault="00287844" w:rsidP="006225A2">
      <w:pPr>
        <w:pStyle w:val="ONUME"/>
      </w:pPr>
      <w:r>
        <w:t xml:space="preserve">In the context of the use of abbreviations in the IPC in singular, the Committee agreed to create a new maintenance project M 821, with Sweden as Rapporteur, </w:t>
      </w:r>
      <w:proofErr w:type="gramStart"/>
      <w:r>
        <w:t>to further review</w:t>
      </w:r>
      <w:proofErr w:type="gramEnd"/>
      <w:r>
        <w:t xml:space="preserve"> their appropriate use throughout the IPC.</w:t>
      </w:r>
    </w:p>
    <w:p w14:paraId="51A43B18" w14:textId="5216D516" w:rsidR="00162584" w:rsidRPr="008C59F6" w:rsidRDefault="00162584" w:rsidP="006225A2">
      <w:pPr>
        <w:pStyle w:val="ONUME"/>
      </w:pPr>
      <w:r w:rsidRPr="008C59F6">
        <w:t xml:space="preserve">The Committee </w:t>
      </w:r>
      <w:r w:rsidR="00F14817" w:rsidRPr="008C59F6">
        <w:t>noted</w:t>
      </w:r>
      <w:r w:rsidRPr="008C59F6">
        <w:t xml:space="preserve"> that the proposals by the EPO and the United Kingdom contained suggestions for further improvements </w:t>
      </w:r>
      <w:r w:rsidR="00F14817" w:rsidRPr="008C59F6">
        <w:t>of</w:t>
      </w:r>
      <w:r w:rsidRPr="008C59F6">
        <w:t xml:space="preserve"> </w:t>
      </w:r>
      <w:r w:rsidR="00796D33">
        <w:t xml:space="preserve">the </w:t>
      </w:r>
      <w:r w:rsidRPr="008C59F6">
        <w:t xml:space="preserve">Definition Template. </w:t>
      </w:r>
      <w:r w:rsidR="00D62200">
        <w:t xml:space="preserve"> </w:t>
      </w:r>
      <w:r w:rsidR="00F14817" w:rsidRPr="008C59F6">
        <w:t xml:space="preserve">The Committee took note </w:t>
      </w:r>
      <w:r w:rsidR="00D62200">
        <w:t>of</w:t>
      </w:r>
      <w:r w:rsidR="00D62200" w:rsidRPr="008C59F6">
        <w:t xml:space="preserve"> </w:t>
      </w:r>
      <w:r w:rsidR="00F14817" w:rsidRPr="008C59F6">
        <w:t xml:space="preserve">those suggestions and agreed that </w:t>
      </w:r>
      <w:r w:rsidR="00796D33">
        <w:t xml:space="preserve">the </w:t>
      </w:r>
      <w:r w:rsidR="00F14817" w:rsidRPr="008C59F6">
        <w:t>Definition Template should remain as simple and clear as possible</w:t>
      </w:r>
      <w:r w:rsidR="0061068D">
        <w:t xml:space="preserve"> and that </w:t>
      </w:r>
      <w:r w:rsidR="00F14817" w:rsidRPr="008C59F6">
        <w:t xml:space="preserve">its regular changes should be avoided, unless those </w:t>
      </w:r>
      <w:r w:rsidR="00F14817" w:rsidRPr="008C59F6">
        <w:rPr>
          <w:rFonts w:hint="eastAsia"/>
        </w:rPr>
        <w:t>changes</w:t>
      </w:r>
      <w:r w:rsidR="00F14817" w:rsidRPr="008C59F6">
        <w:t xml:space="preserve"> </w:t>
      </w:r>
      <w:r w:rsidR="00F14817" w:rsidRPr="008C59F6">
        <w:rPr>
          <w:rFonts w:hint="eastAsia"/>
        </w:rPr>
        <w:t>w</w:t>
      </w:r>
      <w:r w:rsidR="00F14817" w:rsidRPr="008C59F6">
        <w:t>ere inevitable.</w:t>
      </w:r>
    </w:p>
    <w:p w14:paraId="139A2ED1" w14:textId="77777777" w:rsidR="008970D9" w:rsidRDefault="008970D9" w:rsidP="008970D9">
      <w:pPr>
        <w:pStyle w:val="Heading1"/>
      </w:pPr>
      <w:r>
        <w:t>Overview of IPC Working List Management Solution (IPCWLMS) and related issues</w:t>
      </w:r>
    </w:p>
    <w:p w14:paraId="430F9403" w14:textId="77777777" w:rsidR="00813ABA" w:rsidRDefault="00813ABA" w:rsidP="00813ABA">
      <w:pPr>
        <w:pStyle w:val="ONUME"/>
      </w:pPr>
      <w:r w:rsidRPr="00C95CA3">
        <w:t xml:space="preserve">Discussions were based on </w:t>
      </w:r>
      <w:r>
        <w:t xml:space="preserve">an overview of IPCWLMS-related issues by the International Bureau in Annex 22 and on comments in Annex 23 to the </w:t>
      </w:r>
      <w:r w:rsidRPr="00C95CA3">
        <w:t>project file</w:t>
      </w:r>
      <w:r>
        <w:t xml:space="preserve"> </w:t>
      </w:r>
      <w:hyperlink r:id="rId25" w:history="1">
        <w:r w:rsidRPr="00FE3795">
          <w:rPr>
            <w:rStyle w:val="Hyperlink"/>
          </w:rPr>
          <w:t>CE 492</w:t>
        </w:r>
      </w:hyperlink>
      <w:r>
        <w:t xml:space="preserve">. </w:t>
      </w:r>
    </w:p>
    <w:p w14:paraId="47AE1AD2" w14:textId="0A7946BA" w:rsidR="00813ABA" w:rsidRDefault="00813ABA" w:rsidP="00813ABA">
      <w:pPr>
        <w:pStyle w:val="ONUME"/>
      </w:pPr>
      <w:r>
        <w:t>The Committee noted that the EPO would prepare a service for offices using the CPC</w:t>
      </w:r>
      <w:r w:rsidR="00796D33">
        <w:t>, which</w:t>
      </w:r>
      <w:r>
        <w:t xml:space="preserve"> </w:t>
      </w:r>
      <w:r w:rsidR="00796D33">
        <w:t xml:space="preserve">would allow </w:t>
      </w:r>
      <w:r>
        <w:t>making use of the reclassification of CPC symbols by converting them into the IPC using CPC-IPC Concordance.</w:t>
      </w:r>
    </w:p>
    <w:p w14:paraId="7D47BB0F" w14:textId="18782435" w:rsidR="00813ABA" w:rsidRDefault="00813ABA" w:rsidP="00813ABA">
      <w:pPr>
        <w:pStyle w:val="ONUME"/>
      </w:pPr>
      <w:r>
        <w:t xml:space="preserve">It was agreed that the Task Force dedicated to specific aspects in relation to IPCWLMS business requirements, created by the Committee at its </w:t>
      </w:r>
      <w:r w:rsidR="00C00748">
        <w:t>forty-ninth</w:t>
      </w:r>
      <w:r>
        <w:t xml:space="preserve"> session (</w:t>
      </w:r>
      <w:r w:rsidRPr="00660EF0">
        <w:rPr>
          <w:i/>
        </w:rPr>
        <w:t>see</w:t>
      </w:r>
      <w:r>
        <w:t xml:space="preserve"> </w:t>
      </w:r>
      <w:r w:rsidRPr="006358D7">
        <w:t>IPC/CE/49/2</w:t>
      </w:r>
      <w:r>
        <w:t xml:space="preserve">), would further deal with the issues related to the </w:t>
      </w:r>
      <w:r w:rsidRPr="006358D7">
        <w:t>Distribution Algorithm,</w:t>
      </w:r>
      <w:r w:rsidR="00D62200">
        <w:t xml:space="preserve"> </w:t>
      </w:r>
      <w:r w:rsidRPr="006358D7">
        <w:t>Reclassification Lifecycle</w:t>
      </w:r>
      <w:r>
        <w:t xml:space="preserve"> and the reclassification of families with legacy country codes, e.g. DD, SU or CS, raised by the International Bureau as items 1, 2 and 5 in Annex 22.</w:t>
      </w:r>
      <w:r w:rsidR="00C00748">
        <w:t xml:space="preserve"> </w:t>
      </w:r>
      <w:r w:rsidRPr="00E845AB">
        <w:t xml:space="preserve"> </w:t>
      </w:r>
      <w:r w:rsidR="00C00748">
        <w:t>T</w:t>
      </w:r>
      <w:r>
        <w:t xml:space="preserve">he Task Force was invited to prepare a proposal to </w:t>
      </w:r>
      <w:r w:rsidRPr="00C95CA3">
        <w:t xml:space="preserve">project </w:t>
      </w:r>
      <w:hyperlink r:id="rId26" w:history="1">
        <w:r w:rsidRPr="00FE3795">
          <w:rPr>
            <w:rStyle w:val="Hyperlink"/>
          </w:rPr>
          <w:t>CE 492</w:t>
        </w:r>
      </w:hyperlink>
      <w:r w:rsidR="00284F33">
        <w:rPr>
          <w:rStyle w:val="Hyperlink"/>
        </w:rPr>
        <w:t xml:space="preserve"> </w:t>
      </w:r>
      <w:r>
        <w:t xml:space="preserve">for consideration by the Committee at its next session. </w:t>
      </w:r>
      <w:r w:rsidR="00D62200">
        <w:t xml:space="preserve"> </w:t>
      </w:r>
      <w:r>
        <w:t>The International Bureau was invited to consider possible online meetings of the Task Force where needed.</w:t>
      </w:r>
    </w:p>
    <w:p w14:paraId="43E0274F" w14:textId="77777777" w:rsidR="00813ABA" w:rsidRDefault="00813ABA" w:rsidP="00813ABA">
      <w:pPr>
        <w:pStyle w:val="ONUME"/>
        <w:rPr>
          <w:rStyle w:val="Hyperlink"/>
          <w:color w:val="auto"/>
          <w:u w:val="none"/>
        </w:rPr>
      </w:pPr>
      <w:r>
        <w:rPr>
          <w:rStyle w:val="Hyperlink"/>
          <w:color w:val="auto"/>
          <w:u w:val="none"/>
        </w:rPr>
        <w:t xml:space="preserve">It was further agreed to conduct a survey on the current situation in offices about their use of the IPC in terms of the classification levels. </w:t>
      </w:r>
      <w:r w:rsidR="00C00748">
        <w:rPr>
          <w:rStyle w:val="Hyperlink"/>
          <w:color w:val="auto"/>
          <w:u w:val="none"/>
        </w:rPr>
        <w:t xml:space="preserve"> </w:t>
      </w:r>
      <w:r>
        <w:rPr>
          <w:rStyle w:val="Hyperlink"/>
          <w:color w:val="auto"/>
          <w:u w:val="none"/>
        </w:rPr>
        <w:t xml:space="preserve">The result of the survey would be used for updating this information in the Distribution Algorithm. </w:t>
      </w:r>
      <w:r w:rsidR="00C00748">
        <w:rPr>
          <w:rStyle w:val="Hyperlink"/>
          <w:color w:val="auto"/>
          <w:u w:val="none"/>
        </w:rPr>
        <w:t xml:space="preserve"> </w:t>
      </w:r>
      <w:r>
        <w:rPr>
          <w:rStyle w:val="Hyperlink"/>
          <w:color w:val="auto"/>
          <w:u w:val="none"/>
        </w:rPr>
        <w:t>The International Bureau was invited to prepare the survey, to be followed by a report to the Committee at its next session.</w:t>
      </w:r>
    </w:p>
    <w:p w14:paraId="0950DB18" w14:textId="5411CFF5" w:rsidR="00813ABA" w:rsidRDefault="00813ABA" w:rsidP="00813ABA">
      <w:pPr>
        <w:pStyle w:val="ONUME"/>
        <w:rPr>
          <w:rStyle w:val="Hyperlink"/>
          <w:color w:val="auto"/>
          <w:u w:val="none"/>
        </w:rPr>
      </w:pPr>
      <w:r w:rsidRPr="00FB0229">
        <w:rPr>
          <w:rStyle w:val="Hyperlink"/>
          <w:color w:val="auto"/>
          <w:u w:val="none"/>
        </w:rPr>
        <w:t xml:space="preserve">The Committee noted an impact of the attribute “do-it-yourself offices” (DIYO) in the Distribution Algorithm and invited </w:t>
      </w:r>
      <w:r>
        <w:rPr>
          <w:rStyle w:val="Hyperlink"/>
          <w:color w:val="auto"/>
          <w:u w:val="none"/>
        </w:rPr>
        <w:t xml:space="preserve">all </w:t>
      </w:r>
      <w:r w:rsidRPr="00FB0229">
        <w:rPr>
          <w:rStyle w:val="Hyperlink"/>
          <w:color w:val="auto"/>
          <w:u w:val="none"/>
        </w:rPr>
        <w:t xml:space="preserve">offices to consider their participation </w:t>
      </w:r>
      <w:r>
        <w:rPr>
          <w:rStyle w:val="Hyperlink"/>
          <w:color w:val="auto"/>
          <w:u w:val="none"/>
        </w:rPr>
        <w:t xml:space="preserve">as DIYO </w:t>
      </w:r>
      <w:r w:rsidRPr="00FB0229">
        <w:rPr>
          <w:rStyle w:val="Hyperlink"/>
          <w:color w:val="auto"/>
          <w:u w:val="none"/>
        </w:rPr>
        <w:t xml:space="preserve">in reclassification of patent families, to </w:t>
      </w:r>
      <w:r>
        <w:rPr>
          <w:rStyle w:val="Hyperlink"/>
          <w:color w:val="auto"/>
          <w:u w:val="none"/>
        </w:rPr>
        <w:t xml:space="preserve">allow </w:t>
      </w:r>
      <w:r w:rsidR="00F3515F">
        <w:rPr>
          <w:rStyle w:val="Hyperlink"/>
          <w:color w:val="auto"/>
          <w:u w:val="none"/>
        </w:rPr>
        <w:t xml:space="preserve">a better reflection of </w:t>
      </w:r>
      <w:r w:rsidRPr="00FB0229">
        <w:rPr>
          <w:rStyle w:val="Hyperlink"/>
          <w:color w:val="auto"/>
          <w:u w:val="none"/>
        </w:rPr>
        <w:t>the origin of distributed families and to speed up processing of classification</w:t>
      </w:r>
      <w:r>
        <w:rPr>
          <w:rStyle w:val="Hyperlink"/>
          <w:color w:val="auto"/>
          <w:u w:val="none"/>
        </w:rPr>
        <w:t xml:space="preserve"> d</w:t>
      </w:r>
      <w:r w:rsidRPr="00FB0229">
        <w:rPr>
          <w:rStyle w:val="Hyperlink"/>
          <w:color w:val="auto"/>
          <w:u w:val="none"/>
        </w:rPr>
        <w:t>ata, which could result in reducing the time needed to create WLs for each reclassification wave</w:t>
      </w:r>
      <w:r>
        <w:rPr>
          <w:rStyle w:val="Hyperlink"/>
          <w:color w:val="auto"/>
          <w:u w:val="none"/>
        </w:rPr>
        <w:t>.</w:t>
      </w:r>
    </w:p>
    <w:p w14:paraId="7DF1CF94" w14:textId="231DD72D" w:rsidR="00813ABA" w:rsidRPr="00FB0229" w:rsidRDefault="00813ABA" w:rsidP="00813ABA">
      <w:pPr>
        <w:pStyle w:val="ONUME"/>
        <w:rPr>
          <w:rStyle w:val="Hyperlink"/>
          <w:color w:val="auto"/>
          <w:u w:val="none"/>
        </w:rPr>
      </w:pPr>
      <w:r>
        <w:rPr>
          <w:rStyle w:val="Hyperlink"/>
          <w:color w:val="auto"/>
          <w:u w:val="none"/>
        </w:rPr>
        <w:lastRenderedPageBreak/>
        <w:t xml:space="preserve">The Committee also noted information about </w:t>
      </w:r>
      <w:r>
        <w:t xml:space="preserve">automatic de-activation of old symbols in the legacy, reclassification statistics and warnings, validation during reclassification process and other issues presented in Annex 22. </w:t>
      </w:r>
      <w:r w:rsidR="00D62200">
        <w:t xml:space="preserve"> </w:t>
      </w:r>
      <w:r>
        <w:t xml:space="preserve">The Committee agreed that the issue related to validation during reclassification process as item 9 in Annex 22 and any other issues would be further dealt with by the Task Force according to paragraph </w:t>
      </w:r>
      <w:r w:rsidR="00784C67" w:rsidRPr="00C00748">
        <w:t>4</w:t>
      </w:r>
      <w:r w:rsidR="00CD4693">
        <w:t>1</w:t>
      </w:r>
      <w:r w:rsidR="002D000F">
        <w:t>,</w:t>
      </w:r>
      <w:r w:rsidR="00784C67" w:rsidRPr="00C00748">
        <w:t xml:space="preserve"> </w:t>
      </w:r>
      <w:r w:rsidRPr="00C00748">
        <w:t>above</w:t>
      </w:r>
      <w:r>
        <w:t xml:space="preserve">. </w:t>
      </w:r>
    </w:p>
    <w:p w14:paraId="40B552E2" w14:textId="77777777" w:rsidR="007E257D" w:rsidRDefault="00FE3795" w:rsidP="007E257D">
      <w:pPr>
        <w:pStyle w:val="Heading1"/>
      </w:pPr>
      <w:r>
        <w:t>AI-based IPC Reclassification – a potential replacement of “Default Transfer”</w:t>
      </w:r>
    </w:p>
    <w:p w14:paraId="07397428" w14:textId="77777777" w:rsidR="00FE3795" w:rsidRDefault="00FE3795" w:rsidP="00FE3795">
      <w:pPr>
        <w:pStyle w:val="ONUME"/>
      </w:pPr>
      <w:r w:rsidRPr="00C95CA3">
        <w:t xml:space="preserve">Discussions were based on </w:t>
      </w:r>
      <w:r w:rsidR="00AC6067">
        <w:t>Annex 5 to project</w:t>
      </w:r>
      <w:r w:rsidRPr="00C95CA3">
        <w:t xml:space="preserve"> file </w:t>
      </w:r>
      <w:hyperlink r:id="rId27" w:history="1">
        <w:r w:rsidRPr="0049015F">
          <w:rPr>
            <w:rStyle w:val="Hyperlink"/>
          </w:rPr>
          <w:t>CE 539</w:t>
        </w:r>
      </w:hyperlink>
      <w:r w:rsidR="00AC6067">
        <w:t>, concerning a document prepared by the International Bureau about AI-based IPC reclassification.</w:t>
      </w:r>
    </w:p>
    <w:p w14:paraId="4229E405" w14:textId="77777777" w:rsidR="00AC6067" w:rsidRDefault="00AC6067" w:rsidP="00FE3795">
      <w:pPr>
        <w:pStyle w:val="ONUME"/>
      </w:pPr>
      <w:r>
        <w:t>The Committee noted that the International Bureau  took initiatives to develop an AI-based reclassification service aiming at patent families remained to be reclassified at Stage 3 within IPCWLMS</w:t>
      </w:r>
      <w:r w:rsidR="00197C43">
        <w:t>, as an alternative to the current “Default Transfer”</w:t>
      </w:r>
      <w:r>
        <w:t>.</w:t>
      </w:r>
      <w:r w:rsidR="00C00748">
        <w:t xml:space="preserve"> </w:t>
      </w:r>
      <w:r>
        <w:t xml:space="preserve"> </w:t>
      </w:r>
      <w:r w:rsidR="00197C43">
        <w:t>It was informed that t</w:t>
      </w:r>
      <w:r>
        <w:t xml:space="preserve">he </w:t>
      </w:r>
      <w:r w:rsidR="00C00748">
        <w:t xml:space="preserve">service </w:t>
      </w:r>
      <w:r>
        <w:t xml:space="preserve">used the technology </w:t>
      </w:r>
      <w:r w:rsidR="00197C43">
        <w:t xml:space="preserve">for IPCCAT and was trained by the </w:t>
      </w:r>
      <w:proofErr w:type="spellStart"/>
      <w:r w:rsidR="00197C43">
        <w:t>DocDB</w:t>
      </w:r>
      <w:proofErr w:type="spellEnd"/>
      <w:r w:rsidR="00197C43">
        <w:t xml:space="preserve"> data.</w:t>
      </w:r>
    </w:p>
    <w:p w14:paraId="6E9A67FF" w14:textId="4D639068" w:rsidR="00DD6AA5" w:rsidRDefault="000F4980" w:rsidP="00DD6AA5">
      <w:pPr>
        <w:pStyle w:val="ONUME"/>
      </w:pPr>
      <w:r>
        <w:t>The Committee also noted that the service would be tested by the International Bureau and</w:t>
      </w:r>
      <w:r w:rsidR="00DD6AA5">
        <w:t xml:space="preserve"> decided to create project CE 532 to collect the testing results, relevant documentation of such AI-based IPC reclassification service and comments to be submitted by offices on their satisfaction about the results. </w:t>
      </w:r>
      <w:r w:rsidR="00D62200">
        <w:t xml:space="preserve"> </w:t>
      </w:r>
      <w:r w:rsidR="00DD6AA5">
        <w:t xml:space="preserve">The Committee would decide at a later stage whether the service could be considered as a future potential replacement of “Default Transfer”. </w:t>
      </w:r>
    </w:p>
    <w:p w14:paraId="34948F8F" w14:textId="77777777" w:rsidR="00FE3795" w:rsidRDefault="00FE3795" w:rsidP="00FE3795">
      <w:pPr>
        <w:pStyle w:val="Heading1"/>
      </w:pPr>
      <w:r w:rsidRPr="00E323F8">
        <w:t>Report on IPC-related IT systems</w:t>
      </w:r>
    </w:p>
    <w:p w14:paraId="42542668" w14:textId="4B87E6BF" w:rsidR="00813ABA" w:rsidRDefault="00813ABA" w:rsidP="00813ABA">
      <w:pPr>
        <w:pStyle w:val="ONUME"/>
      </w:pPr>
      <w:r>
        <w:t xml:space="preserve">The International Bureau delivered a </w:t>
      </w:r>
      <w:hyperlink r:id="rId28" w:history="1">
        <w:r w:rsidRPr="008F3CF7">
          <w:rPr>
            <w:rStyle w:val="Hyperlink"/>
          </w:rPr>
          <w:t>presentation</w:t>
        </w:r>
      </w:hyperlink>
      <w:r>
        <w:t xml:space="preserve"> </w:t>
      </w:r>
      <w:r w:rsidR="00D62200">
        <w:t xml:space="preserve">of </w:t>
      </w:r>
      <w:r w:rsidRPr="00A2161E">
        <w:t>an overview of ongoing developments in the IPC</w:t>
      </w:r>
      <w:r>
        <w:t xml:space="preserve"> related IT</w:t>
      </w:r>
      <w:r w:rsidRPr="00A2161E">
        <w:t xml:space="preserve"> systems</w:t>
      </w:r>
      <w:r>
        <w:t xml:space="preserve"> and</w:t>
      </w:r>
      <w:r w:rsidR="002D000F">
        <w:t>,</w:t>
      </w:r>
      <w:r>
        <w:t xml:space="preserve"> in particular, on technical changes in relation with WIPO Delta, IPCPUB/IPCCAT and WIPO Common Look </w:t>
      </w:r>
      <w:r w:rsidR="00F20163">
        <w:t>and</w:t>
      </w:r>
      <w:r>
        <w:t xml:space="preserve"> Feel.</w:t>
      </w:r>
    </w:p>
    <w:p w14:paraId="31524C3C" w14:textId="36870B58" w:rsidR="00FE3795" w:rsidRDefault="00813ABA" w:rsidP="00FE3795">
      <w:pPr>
        <w:pStyle w:val="ONUME"/>
      </w:pPr>
      <w:r>
        <w:t>The Committe</w:t>
      </w:r>
      <w:r w:rsidR="000B148A">
        <w:t>e</w:t>
      </w:r>
      <w:r>
        <w:t xml:space="preserve"> noted that the d</w:t>
      </w:r>
      <w:r w:rsidRPr="001D0E83">
        <w:t xml:space="preserve">atasets for </w:t>
      </w:r>
      <w:r>
        <w:t xml:space="preserve">the </w:t>
      </w:r>
      <w:r w:rsidRPr="001D0E83">
        <w:t>automatic categorization</w:t>
      </w:r>
      <w:r>
        <w:t xml:space="preserve"> of </w:t>
      </w:r>
      <w:r w:rsidRPr="001D0E83">
        <w:t>text</w:t>
      </w:r>
      <w:r>
        <w:t>s</w:t>
      </w:r>
      <w:r w:rsidRPr="001D0E83">
        <w:t xml:space="preserve"> </w:t>
      </w:r>
      <w:r>
        <w:t>were no longer available since 2021.</w:t>
      </w:r>
      <w:r w:rsidRPr="00B12EB7">
        <w:t xml:space="preserve"> </w:t>
      </w:r>
      <w:r w:rsidR="00F20163">
        <w:t xml:space="preserve"> </w:t>
      </w:r>
      <w:r>
        <w:t>Nevertheless, it would still be possible if offices could send a request to the International Bureau for the generation of the WIPO Delta dataset.</w:t>
      </w:r>
    </w:p>
    <w:p w14:paraId="3D435537" w14:textId="5C537806" w:rsidR="00813ABA" w:rsidRDefault="00813ABA" w:rsidP="00FE3795">
      <w:pPr>
        <w:pStyle w:val="ONUME"/>
      </w:pPr>
      <w:r>
        <w:t xml:space="preserve">The Committee noted the status of the current IPC/CPC/FI dataset published in IPCPUB. </w:t>
      </w:r>
      <w:r w:rsidR="00D62200">
        <w:t xml:space="preserve"> </w:t>
      </w:r>
      <w:r>
        <w:t xml:space="preserve">As far as the </w:t>
      </w:r>
      <w:r w:rsidRPr="00A2161E">
        <w:t xml:space="preserve">reported CPC/IPC mismatches </w:t>
      </w:r>
      <w:r>
        <w:t>were concerned, t</w:t>
      </w:r>
      <w:r w:rsidRPr="00A2161E">
        <w:t xml:space="preserve">he </w:t>
      </w:r>
      <w:r w:rsidR="008161B3">
        <w:t>United States of America</w:t>
      </w:r>
      <w:r w:rsidRPr="00A2161E">
        <w:t xml:space="preserve"> </w:t>
      </w:r>
      <w:r>
        <w:t>agreed to</w:t>
      </w:r>
      <w:r w:rsidRPr="00A2161E">
        <w:t xml:space="preserve"> contact the International Bureau </w:t>
      </w:r>
      <w:r>
        <w:t>for a solution</w:t>
      </w:r>
      <w:r w:rsidRPr="00A2161E">
        <w:t>.</w:t>
      </w:r>
      <w:r>
        <w:t xml:space="preserve"> </w:t>
      </w:r>
      <w:r w:rsidR="00F20163">
        <w:t xml:space="preserve"> </w:t>
      </w:r>
      <w:r>
        <w:t xml:space="preserve">The Committee was also informed about the new infrastructure of the IPC Publication platform </w:t>
      </w:r>
      <w:r w:rsidRPr="00F6580A">
        <w:t>IPCPUB</w:t>
      </w:r>
      <w:r>
        <w:t> </w:t>
      </w:r>
      <w:r w:rsidRPr="00F6580A">
        <w:t>9</w:t>
      </w:r>
      <w:r>
        <w:t>.</w:t>
      </w:r>
    </w:p>
    <w:p w14:paraId="5B28FA64" w14:textId="77777777" w:rsidR="00813ABA" w:rsidRPr="003B00C2" w:rsidRDefault="00813ABA" w:rsidP="00813ABA">
      <w:pPr>
        <w:pStyle w:val="ONUME"/>
      </w:pPr>
      <w:r>
        <w:t xml:space="preserve">It was informed that the project </w:t>
      </w:r>
      <w:hyperlink r:id="rId29" w:history="1">
        <w:r w:rsidRPr="00813ABA">
          <w:rPr>
            <w:rStyle w:val="Hyperlink"/>
          </w:rPr>
          <w:t>CE</w:t>
        </w:r>
        <w:r w:rsidR="004D541D">
          <w:rPr>
            <w:rStyle w:val="Hyperlink"/>
          </w:rPr>
          <w:t xml:space="preserve"> </w:t>
        </w:r>
        <w:r w:rsidRPr="00813ABA">
          <w:rPr>
            <w:rStyle w:val="Hyperlink"/>
          </w:rPr>
          <w:t>522</w:t>
        </w:r>
      </w:hyperlink>
      <w:r>
        <w:t xml:space="preserve"> relating to “</w:t>
      </w:r>
      <w:r w:rsidRPr="00AC4D86">
        <w:t>Divergence in IPC Allocations</w:t>
      </w:r>
      <w:r>
        <w:t xml:space="preserve">” </w:t>
      </w:r>
      <w:r w:rsidRPr="00A2161E">
        <w:t>would remain acti</w:t>
      </w:r>
      <w:r>
        <w:t>ve for possible comments</w:t>
      </w:r>
      <w:r w:rsidRPr="00A2161E">
        <w:t xml:space="preserve"> until</w:t>
      </w:r>
      <w:r>
        <w:t xml:space="preserve"> the</w:t>
      </w:r>
      <w:r w:rsidRPr="00A2161E">
        <w:t xml:space="preserve"> next </w:t>
      </w:r>
      <w:r>
        <w:t>session of the Committee</w:t>
      </w:r>
      <w:r w:rsidRPr="00A2161E">
        <w:t>.</w:t>
      </w:r>
    </w:p>
    <w:p w14:paraId="4E1ABF3F" w14:textId="26B9227C" w:rsidR="006225A2" w:rsidRPr="006225A2" w:rsidRDefault="00377DBA" w:rsidP="006225A2">
      <w:pPr>
        <w:pStyle w:val="Heading1"/>
      </w:pPr>
      <w:r>
        <w:t>Experience from offices on computer</w:t>
      </w:r>
      <w:r>
        <w:noBreakHyphen/>
        <w:t>assisted (e.g. AI-based) classification</w:t>
      </w:r>
    </w:p>
    <w:p w14:paraId="7327A375" w14:textId="65DBA7AC" w:rsidR="003B00C2" w:rsidRDefault="003B00C2" w:rsidP="003B00C2">
      <w:pPr>
        <w:pStyle w:val="ONUME"/>
      </w:pPr>
      <w:r>
        <w:t xml:space="preserve">The Committee </w:t>
      </w:r>
      <w:r w:rsidR="00DD6AA5">
        <w:t>noted</w:t>
      </w:r>
      <w:r>
        <w:t xml:space="preserve"> </w:t>
      </w:r>
      <w:hyperlink r:id="rId30" w:history="1">
        <w:r w:rsidRPr="008F3CF7">
          <w:rPr>
            <w:rStyle w:val="Hyperlink"/>
          </w:rPr>
          <w:t>presentations</w:t>
        </w:r>
      </w:hyperlink>
      <w:r>
        <w:t xml:space="preserve"> </w:t>
      </w:r>
      <w:r w:rsidR="00DD6AA5">
        <w:t>on the experience with computer-assisted (e.g. AI</w:t>
      </w:r>
      <w:r w:rsidR="00F20163">
        <w:noBreakHyphen/>
      </w:r>
      <w:r w:rsidR="00DD6AA5">
        <w:t xml:space="preserve">based) Classification at respective offices given by the following </w:t>
      </w:r>
      <w:r w:rsidR="002D000F">
        <w:t>Offices</w:t>
      </w:r>
      <w:r w:rsidR="00DD6AA5">
        <w:t xml:space="preserve">: </w:t>
      </w:r>
      <w:r w:rsidR="00B26639">
        <w:t xml:space="preserve"> </w:t>
      </w:r>
      <w:r w:rsidR="002771CA">
        <w:t>Brazil</w:t>
      </w:r>
      <w:r w:rsidR="00DD6AA5">
        <w:t>, the EPO, Japan</w:t>
      </w:r>
      <w:r w:rsidR="002771CA">
        <w:t xml:space="preserve"> and the United States of America</w:t>
      </w:r>
      <w:r w:rsidR="00DD6AA5">
        <w:t>.</w:t>
      </w:r>
    </w:p>
    <w:p w14:paraId="52B6BBF6" w14:textId="02D7AEFA" w:rsidR="002771CA" w:rsidRDefault="002771CA" w:rsidP="00F3515F">
      <w:pPr>
        <w:pStyle w:val="ONUME"/>
      </w:pPr>
      <w:r>
        <w:t xml:space="preserve">The Committee </w:t>
      </w:r>
      <w:r>
        <w:rPr>
          <w:rFonts w:hint="eastAsia"/>
        </w:rPr>
        <w:t>noted</w:t>
      </w:r>
      <w:r>
        <w:t xml:space="preserve"> </w:t>
      </w:r>
      <w:r w:rsidRPr="002771CA">
        <w:t>that</w:t>
      </w:r>
      <w:r w:rsidR="002D000F">
        <w:t>,</w:t>
      </w:r>
      <w:r w:rsidRPr="002771CA">
        <w:t xml:space="preserve"> </w:t>
      </w:r>
      <w:r w:rsidR="00F3515F">
        <w:t xml:space="preserve">for </w:t>
      </w:r>
      <w:r>
        <w:t xml:space="preserve">most of </w:t>
      </w:r>
      <w:r w:rsidR="00F3515F">
        <w:t xml:space="preserve">the </w:t>
      </w:r>
      <w:r w:rsidR="002D000F">
        <w:t xml:space="preserve">Offices </w:t>
      </w:r>
      <w:r>
        <w:t xml:space="preserve">that </w:t>
      </w:r>
      <w:r w:rsidR="000B148A">
        <w:t>delivered</w:t>
      </w:r>
      <w:r>
        <w:t xml:space="preserve"> presentations, the current use of AI </w:t>
      </w:r>
      <w:r w:rsidR="00881E87">
        <w:t xml:space="preserve">evolved from </w:t>
      </w:r>
      <w:r w:rsidR="006A7148">
        <w:t xml:space="preserve">the </w:t>
      </w:r>
      <w:r w:rsidR="00DA3F84">
        <w:t xml:space="preserve">role </w:t>
      </w:r>
      <w:r>
        <w:t xml:space="preserve">of routing patent applications to the relevant examination divisions, </w:t>
      </w:r>
      <w:r w:rsidR="00192A7E">
        <w:t xml:space="preserve">to </w:t>
      </w:r>
      <w:r w:rsidR="00DA3F84">
        <w:t xml:space="preserve">that of </w:t>
      </w:r>
      <w:r w:rsidR="00881E87">
        <w:t xml:space="preserve">actually </w:t>
      </w:r>
      <w:r w:rsidR="006A7148">
        <w:t>facilitating prior art search by patent examiners, for helping real classification and reclassification practice</w:t>
      </w:r>
      <w:r w:rsidR="00DA3F84">
        <w:t>.</w:t>
      </w:r>
    </w:p>
    <w:p w14:paraId="47559AF8" w14:textId="30B1D5DB" w:rsidR="002771CA" w:rsidRPr="00B61631" w:rsidRDefault="002771CA" w:rsidP="003B00C2">
      <w:pPr>
        <w:pStyle w:val="ONUME"/>
        <w:rPr>
          <w:rStyle w:val="Hyperlink"/>
          <w:color w:val="auto"/>
          <w:u w:val="none"/>
        </w:rPr>
      </w:pPr>
      <w:r>
        <w:t xml:space="preserve">The Committee </w:t>
      </w:r>
      <w:r w:rsidR="00162584">
        <w:t>acknowledg</w:t>
      </w:r>
      <w:r>
        <w:t xml:space="preserve">ed the importance of the exchange of information in this field and </w:t>
      </w:r>
      <w:r w:rsidR="00192A7E">
        <w:t xml:space="preserve">invited more offices to share their experience with the development of in-house with computer-assisted </w:t>
      </w:r>
      <w:r w:rsidR="00211ECC">
        <w:t xml:space="preserve">classification tools at its next session. </w:t>
      </w:r>
      <w:r w:rsidR="00F20163">
        <w:t xml:space="preserve"> </w:t>
      </w:r>
      <w:r w:rsidR="00192A7E">
        <w:t xml:space="preserve">It </w:t>
      </w:r>
      <w:proofErr w:type="gramStart"/>
      <w:r w:rsidR="00192A7E">
        <w:t>was informed</w:t>
      </w:r>
      <w:proofErr w:type="gramEnd"/>
      <w:r w:rsidR="00192A7E">
        <w:t xml:space="preserve"> </w:t>
      </w:r>
      <w:r>
        <w:t xml:space="preserve">that all the </w:t>
      </w:r>
      <w:hyperlink r:id="rId31" w:history="1">
        <w:r w:rsidRPr="008F3CF7">
          <w:rPr>
            <w:rStyle w:val="Hyperlink"/>
          </w:rPr>
          <w:t>presentation</w:t>
        </w:r>
      </w:hyperlink>
      <w:r>
        <w:t xml:space="preserve"> materials including the past ones are made available on the </w:t>
      </w:r>
      <w:r w:rsidR="00C03B99">
        <w:t xml:space="preserve">IPC </w:t>
      </w:r>
      <w:r w:rsidR="00B26639">
        <w:t>e</w:t>
      </w:r>
      <w:r>
        <w:t xml:space="preserve">-forum under project </w:t>
      </w:r>
      <w:hyperlink r:id="rId32" w:history="1">
        <w:r w:rsidRPr="002771CA">
          <w:rPr>
            <w:rStyle w:val="Hyperlink"/>
          </w:rPr>
          <w:t>CE 524</w:t>
        </w:r>
      </w:hyperlink>
      <w:r>
        <w:t xml:space="preserve">. </w:t>
      </w:r>
    </w:p>
    <w:p w14:paraId="3A26E453" w14:textId="77777777" w:rsidR="00B61631" w:rsidRDefault="00FE3795" w:rsidP="00377DBA">
      <w:pPr>
        <w:pStyle w:val="Heading1"/>
      </w:pPr>
      <w:r w:rsidRPr="00222187">
        <w:lastRenderedPageBreak/>
        <w:t>Framework of technical competencies for patent classification</w:t>
      </w:r>
    </w:p>
    <w:p w14:paraId="011221E4" w14:textId="77777777" w:rsidR="00377DBA" w:rsidRDefault="00377DBA" w:rsidP="00377DBA">
      <w:pPr>
        <w:pStyle w:val="ONUME"/>
      </w:pPr>
      <w:r w:rsidRPr="00C95CA3">
        <w:t>Discussions were based on project file</w:t>
      </w:r>
      <w:r>
        <w:t xml:space="preserve"> </w:t>
      </w:r>
      <w:hyperlink r:id="rId33" w:history="1">
        <w:r w:rsidR="00FE3795">
          <w:rPr>
            <w:rStyle w:val="Hyperlink"/>
          </w:rPr>
          <w:t>CE</w:t>
        </w:r>
      </w:hyperlink>
      <w:r w:rsidR="00FE3795">
        <w:rPr>
          <w:rStyle w:val="Hyperlink"/>
        </w:rPr>
        <w:t xml:space="preserve"> </w:t>
      </w:r>
      <w:hyperlink r:id="rId34" w:history="1">
        <w:r w:rsidR="00FE3795" w:rsidRPr="00FE3795">
          <w:rPr>
            <w:rStyle w:val="Hyperlink"/>
          </w:rPr>
          <w:t>523</w:t>
        </w:r>
      </w:hyperlink>
      <w:r w:rsidR="003B00C2" w:rsidRPr="00E323F8">
        <w:t>.</w:t>
      </w:r>
    </w:p>
    <w:p w14:paraId="2FAAE439" w14:textId="29B353E5" w:rsidR="00813ABA" w:rsidRDefault="00813ABA" w:rsidP="00377DBA">
      <w:pPr>
        <w:pStyle w:val="ONUME"/>
      </w:pPr>
      <w:r>
        <w:t xml:space="preserve">The International Bureau presented a proposal for the review of </w:t>
      </w:r>
      <w:r w:rsidRPr="00990245">
        <w:t>IPC</w:t>
      </w:r>
      <w:r>
        <w:t>-</w:t>
      </w:r>
      <w:r w:rsidRPr="00990245">
        <w:t>related competencies of patent examiners</w:t>
      </w:r>
      <w:r>
        <w:t xml:space="preserve"> which are part of a larger framework of </w:t>
      </w:r>
      <w:r w:rsidRPr="00990245">
        <w:t xml:space="preserve">competencies </w:t>
      </w:r>
      <w:r>
        <w:t xml:space="preserve">for substantive examination of patents (see Annexes 2 and 3 of project </w:t>
      </w:r>
      <w:hyperlink r:id="rId35" w:history="1">
        <w:r w:rsidRPr="00F5729D">
          <w:rPr>
            <w:rStyle w:val="Hyperlink"/>
          </w:rPr>
          <w:t>CE</w:t>
        </w:r>
        <w:r w:rsidR="00823FD0">
          <w:rPr>
            <w:rStyle w:val="Hyperlink"/>
          </w:rPr>
          <w:t xml:space="preserve"> </w:t>
        </w:r>
        <w:r w:rsidRPr="00F5729D">
          <w:rPr>
            <w:rStyle w:val="Hyperlink"/>
          </w:rPr>
          <w:t>523</w:t>
        </w:r>
      </w:hyperlink>
      <w:r>
        <w:t>), which included explanations and instructions for the review as well as an estimate of workload for the review.  The International Bureau further explained that it expected that two rounds of comments would be sufficient to prepare a consolidated table of such competencies for final</w:t>
      </w:r>
      <w:r w:rsidR="00881E87">
        <w:t>ization</w:t>
      </w:r>
      <w:r>
        <w:t xml:space="preserve"> by the Committee at its next session.</w:t>
      </w:r>
    </w:p>
    <w:p w14:paraId="4A02219E" w14:textId="046CA956" w:rsidR="00813ABA" w:rsidRDefault="00813ABA" w:rsidP="00377DBA">
      <w:pPr>
        <w:pStyle w:val="ONUME"/>
      </w:pPr>
      <w:r>
        <w:t xml:space="preserve">It was agreed to review the </w:t>
      </w:r>
      <w:r w:rsidRPr="00990245">
        <w:t>IPC</w:t>
      </w:r>
      <w:r>
        <w:t>-</w:t>
      </w:r>
      <w:r w:rsidRPr="00990245">
        <w:t>related competencies</w:t>
      </w:r>
      <w:r>
        <w:t xml:space="preserve"> of that framework and the International Bureau, as Rapporteur, was invited to set a deadline for the first round </w:t>
      </w:r>
      <w:r w:rsidR="00C03B99">
        <w:t>of </w:t>
      </w:r>
      <w:r>
        <w:t>comments.</w:t>
      </w:r>
    </w:p>
    <w:p w14:paraId="4ED0979B" w14:textId="77E8E94B" w:rsidR="00813ABA" w:rsidRDefault="00813ABA" w:rsidP="00377DBA">
      <w:pPr>
        <w:pStyle w:val="ONUME"/>
      </w:pPr>
      <w:r>
        <w:t>The International Bureau offered to organize a short webinar, upon request, if the experts involved in the review would deem it useful to obtain further explanations on the design principles underlying the framework.</w:t>
      </w:r>
    </w:p>
    <w:p w14:paraId="268F2434" w14:textId="77777777" w:rsidR="007153E4" w:rsidRPr="006F2F64" w:rsidRDefault="007153E4" w:rsidP="007153E4">
      <w:pPr>
        <w:pStyle w:val="ONUME"/>
        <w:ind w:left="5533"/>
        <w:rPr>
          <w:i/>
        </w:rPr>
      </w:pPr>
      <w:proofErr w:type="gramStart"/>
      <w:r w:rsidRPr="006F2F64">
        <w:rPr>
          <w:i/>
        </w:rPr>
        <w:t>This report was unanimously adopted by the Committee of Experts</w:t>
      </w:r>
      <w:proofErr w:type="gramEnd"/>
      <w:r w:rsidRPr="006F2F64">
        <w:rPr>
          <w:i/>
        </w:rPr>
        <w:t xml:space="preserve"> by electronic means on </w:t>
      </w:r>
      <w:r>
        <w:rPr>
          <w:i/>
        </w:rPr>
        <w:t>March 17, 2022</w:t>
      </w:r>
      <w:r w:rsidRPr="006F2F64">
        <w:rPr>
          <w:i/>
        </w:rPr>
        <w:t>.</w:t>
      </w:r>
    </w:p>
    <w:p w14:paraId="5DC8E691" w14:textId="478478E0" w:rsidR="00C56A9B" w:rsidRDefault="007153E4" w:rsidP="00C56A9B">
      <w:pPr>
        <w:pStyle w:val="Endofdocument"/>
      </w:pPr>
      <w:r w:rsidDel="007153E4">
        <w:t xml:space="preserve"> </w:t>
      </w:r>
      <w:r w:rsidR="00C56A9B">
        <w:t>[Annexes follow]</w:t>
      </w:r>
    </w:p>
    <w:sectPr w:rsidR="00C56A9B" w:rsidSect="00EC437C">
      <w:headerReference w:type="even" r:id="rId36"/>
      <w:headerReference w:type="default" r:id="rId37"/>
      <w:footerReference w:type="even" r:id="rId38"/>
      <w:footerReference w:type="default" r:id="rId39"/>
      <w:headerReference w:type="first" r:id="rId40"/>
      <w:footerReference w:type="first" r:id="rId4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B7290" w14:textId="77777777" w:rsidR="00CD4EBB" w:rsidRDefault="00CD4EBB">
      <w:r>
        <w:separator/>
      </w:r>
    </w:p>
  </w:endnote>
  <w:endnote w:type="continuationSeparator" w:id="0">
    <w:p w14:paraId="307626F5" w14:textId="77777777" w:rsidR="00CD4EBB" w:rsidRDefault="00CD4EBB" w:rsidP="003B38C1">
      <w:r>
        <w:separator/>
      </w:r>
    </w:p>
    <w:p w14:paraId="3FC157E0" w14:textId="77777777" w:rsidR="00CD4EBB" w:rsidRPr="003B38C1" w:rsidRDefault="00CD4EBB" w:rsidP="003B38C1">
      <w:pPr>
        <w:spacing w:after="60"/>
        <w:rPr>
          <w:sz w:val="17"/>
        </w:rPr>
      </w:pPr>
      <w:r>
        <w:rPr>
          <w:sz w:val="17"/>
        </w:rPr>
        <w:t>[Endnote continued from previous page]</w:t>
      </w:r>
    </w:p>
  </w:endnote>
  <w:endnote w:type="continuationNotice" w:id="1">
    <w:p w14:paraId="134104A4" w14:textId="77777777" w:rsidR="00CD4EBB" w:rsidRPr="003B38C1" w:rsidRDefault="00CD4E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BF4" w14:textId="77777777" w:rsidR="00EC437C" w:rsidRDefault="00EC437C" w:rsidP="00EC437C">
    <w:pPr>
      <w:pStyle w:val="Footer"/>
    </w:pPr>
    <w:r>
      <w:rPr>
        <w:noProof/>
        <w:lang w:eastAsia="en-US"/>
      </w:rPr>
      <mc:AlternateContent>
        <mc:Choice Requires="wps">
          <w:drawing>
            <wp:anchor distT="558800" distB="0" distL="114300" distR="114300" simplePos="0" relativeHeight="251661312" behindDoc="0" locked="0" layoutInCell="0" allowOverlap="1" wp14:anchorId="14E4061E" wp14:editId="0ACB71C3">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7502D"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E4061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3457502D" w14:textId="77777777" w:rsidR="00EC437C" w:rsidRDefault="00EC437C" w:rsidP="00EC437C">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E249" w14:textId="77777777" w:rsidR="006534F9" w:rsidRDefault="00653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0556" w14:textId="77777777" w:rsidR="006534F9" w:rsidRDefault="00653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B8E2" w14:textId="77777777" w:rsidR="00CD4EBB" w:rsidRDefault="00CD4EBB">
      <w:r>
        <w:separator/>
      </w:r>
    </w:p>
  </w:footnote>
  <w:footnote w:type="continuationSeparator" w:id="0">
    <w:p w14:paraId="02926AF7" w14:textId="77777777" w:rsidR="00CD4EBB" w:rsidRDefault="00CD4EBB" w:rsidP="008B60B2">
      <w:r>
        <w:separator/>
      </w:r>
    </w:p>
    <w:p w14:paraId="461E328A" w14:textId="77777777" w:rsidR="00CD4EBB" w:rsidRPr="00ED77FB" w:rsidRDefault="00CD4EBB" w:rsidP="008B60B2">
      <w:pPr>
        <w:spacing w:after="60"/>
        <w:rPr>
          <w:sz w:val="17"/>
          <w:szCs w:val="17"/>
        </w:rPr>
      </w:pPr>
      <w:r w:rsidRPr="00ED77FB">
        <w:rPr>
          <w:sz w:val="17"/>
          <w:szCs w:val="17"/>
        </w:rPr>
        <w:t>[Footnote continued from previous page]</w:t>
      </w:r>
    </w:p>
  </w:footnote>
  <w:footnote w:type="continuationNotice" w:id="1">
    <w:p w14:paraId="14DBDF39" w14:textId="77777777" w:rsidR="00CD4EBB" w:rsidRPr="00ED77FB" w:rsidRDefault="00CD4EB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602B" w14:textId="401DFE0C" w:rsidR="00EC437C" w:rsidRDefault="00EC437C" w:rsidP="00EC437C">
    <w:pPr>
      <w:jc w:val="right"/>
    </w:pPr>
    <w:r>
      <w:t>IPC/CE/53/2</w:t>
    </w:r>
  </w:p>
  <w:p w14:paraId="3CAA1DD3" w14:textId="21597560" w:rsidR="00EC437C" w:rsidRDefault="00EC437C" w:rsidP="00EC437C">
    <w:pPr>
      <w:jc w:val="right"/>
    </w:pPr>
    <w:proofErr w:type="gramStart"/>
    <w:r>
      <w:t>page</w:t>
    </w:r>
    <w:proofErr w:type="gramEnd"/>
    <w:r>
      <w:t xml:space="preserve"> </w:t>
    </w:r>
    <w:r>
      <w:fldChar w:fldCharType="begin"/>
    </w:r>
    <w:r>
      <w:instrText xml:space="preserve"> PAGE  \* MERGEFORMAT </w:instrText>
    </w:r>
    <w:r>
      <w:fldChar w:fldCharType="separate"/>
    </w:r>
    <w:r w:rsidR="003E79BC">
      <w:rPr>
        <w:noProof/>
      </w:rPr>
      <w:t>4</w:t>
    </w:r>
    <w:r>
      <w:fldChar w:fldCharType="end"/>
    </w:r>
  </w:p>
  <w:p w14:paraId="6546F713" w14:textId="77777777" w:rsidR="00EC437C" w:rsidRDefault="00EC437C" w:rsidP="00EC437C">
    <w:pPr>
      <w:jc w:val="right"/>
    </w:pPr>
  </w:p>
  <w:p w14:paraId="6E81826B" w14:textId="77777777" w:rsidR="00EC437C" w:rsidRDefault="00EC437C"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22252707" w14:textId="59A7E694" w:rsidR="00EC4E49" w:rsidRDefault="00EC437C" w:rsidP="00477D6B">
    <w:pPr>
      <w:jc w:val="right"/>
    </w:pPr>
    <w:r>
      <w:rPr>
        <w:noProof/>
        <w:lang w:eastAsia="en-US"/>
      </w:rPr>
      <mc:AlternateContent>
        <mc:Choice Requires="wps">
          <w:drawing>
            <wp:anchor distT="558800" distB="0" distL="114300" distR="114300" simplePos="0" relativeHeight="251660288" behindDoc="0" locked="0" layoutInCell="0" allowOverlap="1" wp14:anchorId="2BC56393" wp14:editId="4E89BB52">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B9CC84"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C56393"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5BB9CC84" w14:textId="77777777" w:rsidR="00EC437C" w:rsidRDefault="00EC437C" w:rsidP="00EC437C">
                    <w:pPr>
                      <w:jc w:val="center"/>
                    </w:pPr>
                  </w:p>
                </w:txbxContent>
              </v:textbox>
              <w10:wrap anchorx="margin" anchory="margin"/>
            </v:shape>
          </w:pict>
        </mc:Fallback>
      </mc:AlternateContent>
    </w:r>
    <w:r w:rsidR="00F50D17">
      <w:t>IPC/CE/</w:t>
    </w:r>
    <w:r w:rsidR="008F0367">
      <w:t>5</w:t>
    </w:r>
    <w:r w:rsidR="00B21006">
      <w:t>3</w:t>
    </w:r>
    <w:r w:rsidR="00F50D17">
      <w:t>/2</w:t>
    </w:r>
  </w:p>
  <w:p w14:paraId="06570818" w14:textId="26A311E6"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E79BC">
      <w:rPr>
        <w:noProof/>
      </w:rPr>
      <w:t>3</w:t>
    </w:r>
    <w:r>
      <w:fldChar w:fldCharType="end"/>
    </w:r>
  </w:p>
  <w:p w14:paraId="53DE3E4F" w14:textId="77777777" w:rsidR="00EC4E49" w:rsidRDefault="00EC4E49" w:rsidP="00477D6B">
    <w:pPr>
      <w:jc w:val="right"/>
    </w:pPr>
  </w:p>
  <w:p w14:paraId="10094261" w14:textId="77777777" w:rsidR="001C264C" w:rsidRDefault="001C264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141F" w14:textId="77777777" w:rsidR="00EC437C" w:rsidRDefault="00EC437C">
    <w:pPr>
      <w:pStyle w:val="Header"/>
    </w:pPr>
    <w:r>
      <w:rPr>
        <w:noProof/>
        <w:lang w:eastAsia="en-US"/>
      </w:rPr>
      <mc:AlternateContent>
        <mc:Choice Requires="wps">
          <w:drawing>
            <wp:anchor distT="558800" distB="0" distL="114300" distR="114300" simplePos="0" relativeHeight="251659264" behindDoc="0" locked="0" layoutInCell="0" allowOverlap="1" wp14:anchorId="39D7F68B" wp14:editId="2D1A0EE2">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18272"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D7F68B"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15918272" w14:textId="77777777" w:rsidR="00EC437C" w:rsidRDefault="00EC437C" w:rsidP="00EC437C">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12C13"/>
    <w:rsid w:val="00043CAA"/>
    <w:rsid w:val="00062261"/>
    <w:rsid w:val="00066B6A"/>
    <w:rsid w:val="00075432"/>
    <w:rsid w:val="00083353"/>
    <w:rsid w:val="00083AED"/>
    <w:rsid w:val="000968ED"/>
    <w:rsid w:val="000B148A"/>
    <w:rsid w:val="000B2447"/>
    <w:rsid w:val="000C497B"/>
    <w:rsid w:val="000E024C"/>
    <w:rsid w:val="000F4980"/>
    <w:rsid w:val="000F5E56"/>
    <w:rsid w:val="001036FE"/>
    <w:rsid w:val="00104B10"/>
    <w:rsid w:val="00134DD7"/>
    <w:rsid w:val="001362EE"/>
    <w:rsid w:val="00144004"/>
    <w:rsid w:val="00162584"/>
    <w:rsid w:val="001832A6"/>
    <w:rsid w:val="00192A7E"/>
    <w:rsid w:val="00197C43"/>
    <w:rsid w:val="001C264C"/>
    <w:rsid w:val="001E2DA4"/>
    <w:rsid w:val="00211ECC"/>
    <w:rsid w:val="0021217E"/>
    <w:rsid w:val="0022412C"/>
    <w:rsid w:val="00227EFA"/>
    <w:rsid w:val="002634C4"/>
    <w:rsid w:val="002747E7"/>
    <w:rsid w:val="002771CA"/>
    <w:rsid w:val="00284F33"/>
    <w:rsid w:val="00287844"/>
    <w:rsid w:val="002928D3"/>
    <w:rsid w:val="002A2840"/>
    <w:rsid w:val="002D000F"/>
    <w:rsid w:val="002F1FE6"/>
    <w:rsid w:val="002F4E68"/>
    <w:rsid w:val="00312F7F"/>
    <w:rsid w:val="003339D4"/>
    <w:rsid w:val="00336D5C"/>
    <w:rsid w:val="00346CBB"/>
    <w:rsid w:val="003540FE"/>
    <w:rsid w:val="00361450"/>
    <w:rsid w:val="00361546"/>
    <w:rsid w:val="003673CF"/>
    <w:rsid w:val="00377AD5"/>
    <w:rsid w:val="00377DBA"/>
    <w:rsid w:val="003845C1"/>
    <w:rsid w:val="003A6F89"/>
    <w:rsid w:val="003B00C2"/>
    <w:rsid w:val="003B38C1"/>
    <w:rsid w:val="003E79BC"/>
    <w:rsid w:val="00423E3E"/>
    <w:rsid w:val="00427AF4"/>
    <w:rsid w:val="004425EE"/>
    <w:rsid w:val="004647DA"/>
    <w:rsid w:val="00474062"/>
    <w:rsid w:val="00477D6B"/>
    <w:rsid w:val="0049015F"/>
    <w:rsid w:val="004D4FB5"/>
    <w:rsid w:val="004D541D"/>
    <w:rsid w:val="004E5B15"/>
    <w:rsid w:val="004F44FF"/>
    <w:rsid w:val="005019FF"/>
    <w:rsid w:val="0051452D"/>
    <w:rsid w:val="00522A5A"/>
    <w:rsid w:val="0053057A"/>
    <w:rsid w:val="00555A1A"/>
    <w:rsid w:val="005567CE"/>
    <w:rsid w:val="00560A29"/>
    <w:rsid w:val="00562AE8"/>
    <w:rsid w:val="00562B5C"/>
    <w:rsid w:val="005C6649"/>
    <w:rsid w:val="005D28B2"/>
    <w:rsid w:val="00605827"/>
    <w:rsid w:val="0061068D"/>
    <w:rsid w:val="006225A2"/>
    <w:rsid w:val="006243CD"/>
    <w:rsid w:val="006270F8"/>
    <w:rsid w:val="006374CC"/>
    <w:rsid w:val="00646050"/>
    <w:rsid w:val="006534F9"/>
    <w:rsid w:val="00667FCB"/>
    <w:rsid w:val="006713CA"/>
    <w:rsid w:val="00676C2F"/>
    <w:rsid w:val="00676C5C"/>
    <w:rsid w:val="006920C5"/>
    <w:rsid w:val="006A40D2"/>
    <w:rsid w:val="006A7148"/>
    <w:rsid w:val="006D68DE"/>
    <w:rsid w:val="006D6A1A"/>
    <w:rsid w:val="006E50E6"/>
    <w:rsid w:val="006F7B35"/>
    <w:rsid w:val="007153E4"/>
    <w:rsid w:val="00717EE9"/>
    <w:rsid w:val="00741B77"/>
    <w:rsid w:val="007520AF"/>
    <w:rsid w:val="00772647"/>
    <w:rsid w:val="00773B8A"/>
    <w:rsid w:val="00784C67"/>
    <w:rsid w:val="00796D33"/>
    <w:rsid w:val="007A2440"/>
    <w:rsid w:val="007B1203"/>
    <w:rsid w:val="007D1613"/>
    <w:rsid w:val="007E257D"/>
    <w:rsid w:val="007E4C0E"/>
    <w:rsid w:val="00813ABA"/>
    <w:rsid w:val="008161B3"/>
    <w:rsid w:val="00816901"/>
    <w:rsid w:val="00823FD0"/>
    <w:rsid w:val="00881E87"/>
    <w:rsid w:val="00896B9E"/>
    <w:rsid w:val="008970D9"/>
    <w:rsid w:val="008A415C"/>
    <w:rsid w:val="008B2CC1"/>
    <w:rsid w:val="008B60B2"/>
    <w:rsid w:val="008C59F6"/>
    <w:rsid w:val="008C6F39"/>
    <w:rsid w:val="008D3498"/>
    <w:rsid w:val="008D47FB"/>
    <w:rsid w:val="008F0367"/>
    <w:rsid w:val="008F3CF7"/>
    <w:rsid w:val="008F4970"/>
    <w:rsid w:val="0090731E"/>
    <w:rsid w:val="00916EE2"/>
    <w:rsid w:val="00920F9A"/>
    <w:rsid w:val="00945B6B"/>
    <w:rsid w:val="009542C7"/>
    <w:rsid w:val="0095628E"/>
    <w:rsid w:val="00966A22"/>
    <w:rsid w:val="0096722F"/>
    <w:rsid w:val="00980843"/>
    <w:rsid w:val="009842D6"/>
    <w:rsid w:val="009A1B04"/>
    <w:rsid w:val="009B579D"/>
    <w:rsid w:val="009D6187"/>
    <w:rsid w:val="009E2791"/>
    <w:rsid w:val="009E3F6F"/>
    <w:rsid w:val="009E6608"/>
    <w:rsid w:val="009E688B"/>
    <w:rsid w:val="009F499F"/>
    <w:rsid w:val="00A42DAF"/>
    <w:rsid w:val="00A45BD8"/>
    <w:rsid w:val="00A869B7"/>
    <w:rsid w:val="00A92D56"/>
    <w:rsid w:val="00A9481B"/>
    <w:rsid w:val="00AA0340"/>
    <w:rsid w:val="00AA208B"/>
    <w:rsid w:val="00AC205C"/>
    <w:rsid w:val="00AC6067"/>
    <w:rsid w:val="00AF0A6B"/>
    <w:rsid w:val="00AF47D4"/>
    <w:rsid w:val="00B05A69"/>
    <w:rsid w:val="00B12028"/>
    <w:rsid w:val="00B21006"/>
    <w:rsid w:val="00B26639"/>
    <w:rsid w:val="00B37642"/>
    <w:rsid w:val="00B61631"/>
    <w:rsid w:val="00B9734B"/>
    <w:rsid w:val="00BA30E2"/>
    <w:rsid w:val="00BA3ACB"/>
    <w:rsid w:val="00BC334B"/>
    <w:rsid w:val="00BD3B48"/>
    <w:rsid w:val="00C00748"/>
    <w:rsid w:val="00C03B99"/>
    <w:rsid w:val="00C11BFE"/>
    <w:rsid w:val="00C2733E"/>
    <w:rsid w:val="00C331E3"/>
    <w:rsid w:val="00C5068F"/>
    <w:rsid w:val="00C56A9B"/>
    <w:rsid w:val="00C76C06"/>
    <w:rsid w:val="00C80BCF"/>
    <w:rsid w:val="00CA1E60"/>
    <w:rsid w:val="00CA5FD5"/>
    <w:rsid w:val="00CC7A0A"/>
    <w:rsid w:val="00CD04F1"/>
    <w:rsid w:val="00CD4693"/>
    <w:rsid w:val="00CD4EBB"/>
    <w:rsid w:val="00CD5196"/>
    <w:rsid w:val="00CF4EAF"/>
    <w:rsid w:val="00D16349"/>
    <w:rsid w:val="00D165F2"/>
    <w:rsid w:val="00D245AE"/>
    <w:rsid w:val="00D273AA"/>
    <w:rsid w:val="00D45252"/>
    <w:rsid w:val="00D62200"/>
    <w:rsid w:val="00D71B4D"/>
    <w:rsid w:val="00D84F5B"/>
    <w:rsid w:val="00D92F91"/>
    <w:rsid w:val="00D93D55"/>
    <w:rsid w:val="00DA3F84"/>
    <w:rsid w:val="00DB69AD"/>
    <w:rsid w:val="00DB7C55"/>
    <w:rsid w:val="00DD6AA5"/>
    <w:rsid w:val="00E15015"/>
    <w:rsid w:val="00E205A6"/>
    <w:rsid w:val="00E22EEF"/>
    <w:rsid w:val="00E335FE"/>
    <w:rsid w:val="00E711F1"/>
    <w:rsid w:val="00EC41BA"/>
    <w:rsid w:val="00EC437C"/>
    <w:rsid w:val="00EC4E49"/>
    <w:rsid w:val="00ED77FB"/>
    <w:rsid w:val="00EE45FA"/>
    <w:rsid w:val="00F12919"/>
    <w:rsid w:val="00F14817"/>
    <w:rsid w:val="00F20163"/>
    <w:rsid w:val="00F237D5"/>
    <w:rsid w:val="00F3515F"/>
    <w:rsid w:val="00F50D17"/>
    <w:rsid w:val="00F66152"/>
    <w:rsid w:val="00FB3963"/>
    <w:rsid w:val="00FC7264"/>
    <w:rsid w:val="00FD54FB"/>
    <w:rsid w:val="00FE3795"/>
    <w:rsid w:val="00FF4BCE"/>
    <w:rsid w:val="00FF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6ED91D"/>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character" w:styleId="CommentReference">
    <w:name w:val="annotation reference"/>
    <w:basedOn w:val="DefaultParagraphFont"/>
    <w:semiHidden/>
    <w:unhideWhenUsed/>
    <w:rsid w:val="00D16349"/>
    <w:rPr>
      <w:sz w:val="16"/>
      <w:szCs w:val="16"/>
    </w:rPr>
  </w:style>
  <w:style w:type="paragraph" w:styleId="CommentSubject">
    <w:name w:val="annotation subject"/>
    <w:basedOn w:val="CommentText"/>
    <w:next w:val="CommentText"/>
    <w:link w:val="CommentSubjectChar"/>
    <w:semiHidden/>
    <w:unhideWhenUsed/>
    <w:rsid w:val="00D16349"/>
    <w:rPr>
      <w:b/>
      <w:bCs/>
      <w:sz w:val="20"/>
    </w:rPr>
  </w:style>
  <w:style w:type="character" w:customStyle="1" w:styleId="CommentTextChar">
    <w:name w:val="Comment Text Char"/>
    <w:basedOn w:val="DefaultParagraphFont"/>
    <w:link w:val="CommentText"/>
    <w:semiHidden/>
    <w:rsid w:val="00D16349"/>
    <w:rPr>
      <w:rFonts w:ascii="Arial" w:hAnsi="Arial" w:cs="Arial"/>
      <w:sz w:val="18"/>
      <w:lang w:eastAsia="zh-CN"/>
    </w:rPr>
  </w:style>
  <w:style w:type="character" w:customStyle="1" w:styleId="CommentSubjectChar">
    <w:name w:val="Comment Subject Char"/>
    <w:basedOn w:val="CommentTextChar"/>
    <w:link w:val="CommentSubject"/>
    <w:semiHidden/>
    <w:rsid w:val="00D16349"/>
    <w:rPr>
      <w:rFonts w:ascii="Arial" w:hAnsi="Arial" w:cs="Arial"/>
      <w:b/>
      <w:bCs/>
      <w:sz w:val="18"/>
      <w:lang w:eastAsia="zh-CN"/>
    </w:rPr>
  </w:style>
  <w:style w:type="character" w:styleId="FollowedHyperlink">
    <w:name w:val="FollowedHyperlink"/>
    <w:basedOn w:val="DefaultParagraphFont"/>
    <w:semiHidden/>
    <w:unhideWhenUsed/>
    <w:rsid w:val="006F7B35"/>
    <w:rPr>
      <w:color w:val="800080" w:themeColor="followedHyperlink"/>
      <w:u w:val="single"/>
    </w:rPr>
  </w:style>
  <w:style w:type="character" w:customStyle="1" w:styleId="ONUMEChar">
    <w:name w:val="ONUM E Char"/>
    <w:link w:val="ONUME"/>
    <w:rsid w:val="007153E4"/>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E539" TargetMode="External"/><Relationship Id="rId18" Type="http://schemas.openxmlformats.org/officeDocument/2006/relationships/hyperlink" Target="https://www3.wipo.int/classifications/ipc/ipcef/public/en/project/CE481" TargetMode="External"/><Relationship Id="rId26" Type="http://schemas.openxmlformats.org/officeDocument/2006/relationships/hyperlink" Target="https://www3.wipo.int/classifications/ipc/ipcef/public/en/project/CE492" TargetMode="External"/><Relationship Id="rId39" Type="http://schemas.openxmlformats.org/officeDocument/2006/relationships/footer" Target="footer2.xml"/><Relationship Id="rId21" Type="http://schemas.openxmlformats.org/officeDocument/2006/relationships/hyperlink" Target="https://www3.wipo.int/classifications/ipc/ipcef/public/en/project/M815" TargetMode="External"/><Relationship Id="rId34" Type="http://schemas.openxmlformats.org/officeDocument/2006/relationships/hyperlink" Target="https://www3.wipo.int/classifications/ipc/ipcef/public/en/project/CE52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wipo.int/classifications/ipc/ipcef/public/en/project/CE539" TargetMode="External"/><Relationship Id="rId20" Type="http://schemas.openxmlformats.org/officeDocument/2006/relationships/hyperlink" Target="https://www3.wipo.int/classifications/ipc/ipcef/public/en/project/M815" TargetMode="External"/><Relationship Id="rId29" Type="http://schemas.openxmlformats.org/officeDocument/2006/relationships/hyperlink" Target="https://www3.wipo.int/classifications/ipc/ipcef/public/en/project/CE52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68348" TargetMode="External"/><Relationship Id="rId24" Type="http://schemas.openxmlformats.org/officeDocument/2006/relationships/hyperlink" Target="https://www3.wipo.int/classifications/ipc/ipcef/public/en/project/CE455" TargetMode="External"/><Relationship Id="rId32" Type="http://schemas.openxmlformats.org/officeDocument/2006/relationships/hyperlink" Target="https://www3.wipo.int/classifications/ipc/ipcef/public/en/project/CE52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3.wipo.int/classifications/ipc/ief/private/ipc/en/project/4867/CE481" TargetMode="External"/><Relationship Id="rId23" Type="http://schemas.openxmlformats.org/officeDocument/2006/relationships/hyperlink" Target="https://www3.wipo.int/classifications/ipc/ipcef/public/en/project/CE454" TargetMode="External"/><Relationship Id="rId28" Type="http://schemas.openxmlformats.org/officeDocument/2006/relationships/hyperlink" Target="https://www.wipo.int/meetings/en/details.jsp?meeting_id=68348" TargetMode="External"/><Relationship Id="rId36" Type="http://schemas.openxmlformats.org/officeDocument/2006/relationships/header" Target="header1.xml"/><Relationship Id="rId10" Type="http://schemas.openxmlformats.org/officeDocument/2006/relationships/hyperlink" Target="https://www3.wipo.int/classifications/ipc/ipcef/public/en/project/CE539" TargetMode="External"/><Relationship Id="rId19" Type="http://schemas.openxmlformats.org/officeDocument/2006/relationships/hyperlink" Target="https://www3.wipo.int/classifications/ipc/ipcef/public/en/project/CE539" TargetMode="External"/><Relationship Id="rId31" Type="http://schemas.openxmlformats.org/officeDocument/2006/relationships/hyperlink" Target="https://www.wipo.int/meetings/en/details.jsp?meeting_id=68348"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3.wipo.int/classifications/ipc/ipcef/public/en/project/CE481" TargetMode="External"/><Relationship Id="rId22" Type="http://schemas.openxmlformats.org/officeDocument/2006/relationships/hyperlink" Target="https://www3.wipo.int/classifications/ipc/ipcef/public/en/project/CE454" TargetMode="External"/><Relationship Id="rId27" Type="http://schemas.openxmlformats.org/officeDocument/2006/relationships/hyperlink" Target="https://www3.wipo.int/classifications/ipc/ipcef/public/en/project/CE539" TargetMode="External"/><Relationship Id="rId30" Type="http://schemas.openxmlformats.org/officeDocument/2006/relationships/hyperlink" Target="https://www.wipo.int/meetings/en/details.jsp?meeting_id=68348" TargetMode="External"/><Relationship Id="rId35" Type="http://schemas.openxmlformats.org/officeDocument/2006/relationships/hyperlink" Target="https://www3.wipo.int/classifications/ipc/ipcef/public/en/project/CE523"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3.wipo.int/classifications/ipc/ipcef/public/en/project/CE481" TargetMode="Externa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CE492" TargetMode="External"/><Relationship Id="rId33" Type="http://schemas.openxmlformats.org/officeDocument/2006/relationships/hyperlink" Target="https://www3.wipo.int/ipc-ief/public/ipc/en/project/7330/CE50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2738-89BF-46E8-B425-22CD7ABE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3216</Words>
  <Characters>16658</Characters>
  <Application>Microsoft Office Word</Application>
  <DocSecurity>0</DocSecurity>
  <Lines>281</Lines>
  <Paragraphs>85</Paragraphs>
  <ScaleCrop>false</ScaleCrop>
  <HeadingPairs>
    <vt:vector size="2" baseType="variant">
      <vt:variant>
        <vt:lpstr>Title</vt:lpstr>
      </vt:variant>
      <vt:variant>
        <vt:i4>1</vt:i4>
      </vt:variant>
    </vt:vector>
  </HeadingPairs>
  <TitlesOfParts>
    <vt:vector size="1" baseType="lpstr">
      <vt:lpstr>report, IPC/CE/53/2, 53rd Session, IPC Committee of Experts</vt:lpstr>
    </vt:vector>
  </TitlesOfParts>
  <Company>WIPO</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IPC/CE/53/2, 53rd Session, IPC Committee of Experts</dc:title>
  <dc:subject>53rd Session, IPC Committee of Experts (IPC Union), February 24 and 25, 2022</dc:subject>
  <dc:creator>WIPO</dc:creator>
  <cp:keywords>FOR OFFICIAL USE ONLY</cp:keywords>
  <cp:lastModifiedBy>SCHLESSINGER Caroline</cp:lastModifiedBy>
  <cp:revision>3</cp:revision>
  <cp:lastPrinted>2018-02-08T10:14:00Z</cp:lastPrinted>
  <dcterms:created xsi:type="dcterms:W3CDTF">2022-03-24T16:57:00Z</dcterms:created>
  <dcterms:modified xsi:type="dcterms:W3CDTF">2022-03-24T16:58:00Z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29447be6-87de-484a-89ce-6babcfacfe63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