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255F8D3" w14:textId="77777777" w:rsidTr="00361450">
        <w:tc>
          <w:tcPr>
            <w:tcW w:w="4513" w:type="dxa"/>
            <w:tcBorders>
              <w:bottom w:val="single" w:sz="4" w:space="0" w:color="auto"/>
            </w:tcBorders>
            <w:tcMar>
              <w:bottom w:w="170" w:type="dxa"/>
            </w:tcMar>
          </w:tcPr>
          <w:p w14:paraId="00777F41" w14:textId="77777777" w:rsidR="00EC4E49" w:rsidRPr="008B2CC1" w:rsidRDefault="00EC4E49" w:rsidP="00916EE2"/>
        </w:tc>
        <w:tc>
          <w:tcPr>
            <w:tcW w:w="4337" w:type="dxa"/>
            <w:tcBorders>
              <w:bottom w:val="single" w:sz="4" w:space="0" w:color="auto"/>
            </w:tcBorders>
            <w:tcMar>
              <w:left w:w="0" w:type="dxa"/>
              <w:right w:w="0" w:type="dxa"/>
            </w:tcMar>
          </w:tcPr>
          <w:p w14:paraId="03599B5C" w14:textId="77777777" w:rsidR="00EC4E49" w:rsidRPr="008B2CC1" w:rsidRDefault="00A37342" w:rsidP="00916EE2">
            <w:r>
              <w:rPr>
                <w:noProof/>
                <w:lang w:eastAsia="en-US"/>
              </w:rPr>
              <w:drawing>
                <wp:inline distT="0" distB="0" distL="0" distR="0" wp14:anchorId="530668EA" wp14:editId="37F3B4B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FA9DB7C" w14:textId="77777777" w:rsidR="00EC4E49" w:rsidRPr="008B2CC1" w:rsidRDefault="00EC4E49" w:rsidP="00916EE2">
            <w:pPr>
              <w:jc w:val="right"/>
            </w:pPr>
            <w:r w:rsidRPr="00605827">
              <w:rPr>
                <w:b/>
                <w:sz w:val="40"/>
                <w:szCs w:val="40"/>
              </w:rPr>
              <w:t>E</w:t>
            </w:r>
          </w:p>
        </w:tc>
      </w:tr>
      <w:tr w:rsidR="008B2CC1" w:rsidRPr="001832A6" w14:paraId="38B09EE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73789DC" w14:textId="77777777" w:rsidR="008B2CC1" w:rsidRPr="0090731E" w:rsidRDefault="00CD59F2" w:rsidP="00916EE2">
            <w:pPr>
              <w:jc w:val="right"/>
              <w:rPr>
                <w:rFonts w:ascii="Arial Black" w:hAnsi="Arial Black"/>
                <w:caps/>
                <w:sz w:val="15"/>
              </w:rPr>
            </w:pPr>
            <w:r>
              <w:rPr>
                <w:rFonts w:ascii="Arial Black" w:hAnsi="Arial Black"/>
                <w:caps/>
                <w:sz w:val="15"/>
              </w:rPr>
              <w:t>CWS/6/</w:t>
            </w:r>
            <w:bookmarkStart w:id="0" w:name="Code"/>
            <w:bookmarkEnd w:id="0"/>
            <w:r w:rsidR="00925D37">
              <w:rPr>
                <w:rFonts w:ascii="Arial Black" w:hAnsi="Arial Black"/>
                <w:caps/>
                <w:sz w:val="15"/>
              </w:rPr>
              <w:t>8</w:t>
            </w:r>
          </w:p>
        </w:tc>
      </w:tr>
      <w:tr w:rsidR="008B2CC1" w:rsidRPr="001832A6" w14:paraId="7640F90F" w14:textId="77777777" w:rsidTr="00916EE2">
        <w:trPr>
          <w:trHeight w:hRule="exact" w:val="170"/>
        </w:trPr>
        <w:tc>
          <w:tcPr>
            <w:tcW w:w="9356" w:type="dxa"/>
            <w:gridSpan w:val="3"/>
            <w:noWrap/>
            <w:tcMar>
              <w:left w:w="0" w:type="dxa"/>
              <w:right w:w="0" w:type="dxa"/>
            </w:tcMar>
            <w:vAlign w:val="bottom"/>
          </w:tcPr>
          <w:p w14:paraId="6ACDDA6A"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25D37">
              <w:rPr>
                <w:rFonts w:ascii="Arial Black" w:hAnsi="Arial Black"/>
                <w:caps/>
                <w:sz w:val="15"/>
              </w:rPr>
              <w:t>English</w:t>
            </w:r>
            <w:r w:rsidRPr="0090731E">
              <w:rPr>
                <w:rFonts w:ascii="Arial Black" w:hAnsi="Arial Black"/>
                <w:caps/>
                <w:sz w:val="15"/>
              </w:rPr>
              <w:t xml:space="preserve"> </w:t>
            </w:r>
          </w:p>
        </w:tc>
      </w:tr>
      <w:tr w:rsidR="008B2CC1" w:rsidRPr="001832A6" w14:paraId="49894BEF" w14:textId="77777777" w:rsidTr="00916EE2">
        <w:trPr>
          <w:trHeight w:hRule="exact" w:val="198"/>
        </w:trPr>
        <w:tc>
          <w:tcPr>
            <w:tcW w:w="9356" w:type="dxa"/>
            <w:gridSpan w:val="3"/>
            <w:tcMar>
              <w:left w:w="0" w:type="dxa"/>
              <w:right w:w="0" w:type="dxa"/>
            </w:tcMar>
            <w:vAlign w:val="bottom"/>
          </w:tcPr>
          <w:p w14:paraId="359FABA9" w14:textId="1B88DDD6" w:rsidR="008B2CC1" w:rsidRPr="0090731E" w:rsidRDefault="008B2CC1" w:rsidP="006D0E53">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5400C">
              <w:rPr>
                <w:rFonts w:ascii="Arial Black" w:hAnsi="Arial Black"/>
                <w:caps/>
                <w:sz w:val="15"/>
              </w:rPr>
              <w:t xml:space="preserve">September </w:t>
            </w:r>
            <w:r w:rsidR="006D0E53">
              <w:rPr>
                <w:rFonts w:ascii="Arial Black" w:hAnsi="Arial Black"/>
                <w:caps/>
                <w:sz w:val="15"/>
              </w:rPr>
              <w:t>12</w:t>
            </w:r>
            <w:r w:rsidR="00925D37">
              <w:rPr>
                <w:rFonts w:ascii="Arial Black" w:hAnsi="Arial Black"/>
                <w:caps/>
                <w:sz w:val="15"/>
              </w:rPr>
              <w:t>, 2018</w:t>
            </w:r>
            <w:r w:rsidRPr="0090731E">
              <w:rPr>
                <w:rFonts w:ascii="Arial Black" w:hAnsi="Arial Black"/>
                <w:caps/>
                <w:sz w:val="15"/>
              </w:rPr>
              <w:t xml:space="preserve"> </w:t>
            </w:r>
          </w:p>
        </w:tc>
      </w:tr>
    </w:tbl>
    <w:p w14:paraId="3332EBFD" w14:textId="77777777" w:rsidR="008B2CC1" w:rsidRPr="008B2CC1" w:rsidRDefault="008B2CC1" w:rsidP="008B2CC1"/>
    <w:p w14:paraId="43940C6C" w14:textId="77777777" w:rsidR="008B2CC1" w:rsidRPr="008B2CC1" w:rsidRDefault="008B2CC1" w:rsidP="008B2CC1"/>
    <w:p w14:paraId="21AD57F7" w14:textId="77777777" w:rsidR="008B2CC1" w:rsidRPr="008B2CC1" w:rsidRDefault="008B2CC1" w:rsidP="008B2CC1"/>
    <w:p w14:paraId="12145236" w14:textId="77777777" w:rsidR="008B2CC1" w:rsidRPr="008B2CC1" w:rsidRDefault="008B2CC1" w:rsidP="008B2CC1"/>
    <w:p w14:paraId="30A28CED" w14:textId="77777777" w:rsidR="008B2CC1" w:rsidRPr="008B2CC1" w:rsidRDefault="008B2CC1" w:rsidP="008B2CC1"/>
    <w:p w14:paraId="6705397C" w14:textId="77777777" w:rsidR="008B2CC1" w:rsidRPr="003845C1" w:rsidRDefault="00CD59F2" w:rsidP="008B2CC1">
      <w:pPr>
        <w:rPr>
          <w:b/>
          <w:sz w:val="28"/>
          <w:szCs w:val="28"/>
        </w:rPr>
      </w:pPr>
      <w:r>
        <w:rPr>
          <w:b/>
          <w:sz w:val="28"/>
          <w:szCs w:val="28"/>
        </w:rPr>
        <w:t>Committee on WIPO Standards (CWS)</w:t>
      </w:r>
    </w:p>
    <w:p w14:paraId="4E7B3EA2" w14:textId="77777777" w:rsidR="003845C1" w:rsidRDefault="003845C1" w:rsidP="003845C1"/>
    <w:p w14:paraId="691EBEF7" w14:textId="77777777" w:rsidR="003845C1" w:rsidRDefault="003845C1" w:rsidP="003845C1"/>
    <w:p w14:paraId="5B90FC12" w14:textId="77777777" w:rsidR="00CD59F2" w:rsidRDefault="00CD59F2" w:rsidP="00CD59F2">
      <w:pPr>
        <w:rPr>
          <w:b/>
          <w:sz w:val="24"/>
          <w:szCs w:val="24"/>
        </w:rPr>
      </w:pPr>
      <w:r>
        <w:rPr>
          <w:b/>
          <w:sz w:val="24"/>
          <w:szCs w:val="24"/>
        </w:rPr>
        <w:t>Sixth Session</w:t>
      </w:r>
    </w:p>
    <w:p w14:paraId="64231F6B" w14:textId="77777777" w:rsidR="008B2CC1" w:rsidRPr="003845C1" w:rsidRDefault="00CD59F2" w:rsidP="00CD59F2">
      <w:pPr>
        <w:rPr>
          <w:b/>
          <w:sz w:val="24"/>
          <w:szCs w:val="24"/>
        </w:rPr>
      </w:pPr>
      <w:r>
        <w:rPr>
          <w:b/>
          <w:sz w:val="24"/>
          <w:szCs w:val="24"/>
        </w:rPr>
        <w:t>Geneva, October 15 to 19, 2018</w:t>
      </w:r>
    </w:p>
    <w:p w14:paraId="327946C1" w14:textId="77777777" w:rsidR="008B2CC1" w:rsidRPr="008B2CC1" w:rsidRDefault="008B2CC1" w:rsidP="008B2CC1"/>
    <w:p w14:paraId="719C2FC1" w14:textId="77777777" w:rsidR="008B2CC1" w:rsidRDefault="008B2CC1" w:rsidP="008B2CC1"/>
    <w:p w14:paraId="0FE0F08F" w14:textId="77777777" w:rsidR="001B229A" w:rsidRPr="008B2CC1" w:rsidRDefault="001B229A" w:rsidP="008B2CC1"/>
    <w:p w14:paraId="437951BA" w14:textId="77777777" w:rsidR="008B2CC1" w:rsidRPr="003845C1" w:rsidRDefault="00925D37" w:rsidP="001B229A">
      <w:pPr>
        <w:rPr>
          <w:caps/>
          <w:sz w:val="24"/>
        </w:rPr>
      </w:pPr>
      <w:bookmarkStart w:id="3" w:name="TitleOfDoc"/>
      <w:bookmarkStart w:id="4" w:name="_GoBack"/>
      <w:bookmarkEnd w:id="3"/>
      <w:r>
        <w:rPr>
          <w:caps/>
          <w:sz w:val="24"/>
        </w:rPr>
        <w:t>REPORT ON THE PROGRESS OF THE TASK NO.53 REGARDING XML FOR GEOGRAPHICAL INDICATIONS</w:t>
      </w:r>
    </w:p>
    <w:bookmarkEnd w:id="4"/>
    <w:p w14:paraId="7B9F9C04" w14:textId="65BB20E6" w:rsidR="001B229A" w:rsidRPr="008B2CC1" w:rsidRDefault="001B229A" w:rsidP="008B2CC1"/>
    <w:p w14:paraId="35313B8B" w14:textId="77777777" w:rsidR="00925D37" w:rsidRPr="008B2CC1" w:rsidRDefault="00925D37" w:rsidP="00925D37">
      <w:pPr>
        <w:rPr>
          <w:i/>
        </w:rPr>
      </w:pPr>
      <w:bookmarkStart w:id="5" w:name="Prepared"/>
      <w:bookmarkEnd w:id="5"/>
      <w:r>
        <w:rPr>
          <w:i/>
        </w:rPr>
        <w:t xml:space="preserve">Document prepared by the </w:t>
      </w:r>
      <w:r w:rsidR="00137370">
        <w:rPr>
          <w:i/>
        </w:rPr>
        <w:t>XML4IP Task Force</w:t>
      </w:r>
    </w:p>
    <w:p w14:paraId="3CC6012A" w14:textId="77777777" w:rsidR="00925D37" w:rsidRDefault="00925D37" w:rsidP="00925D37"/>
    <w:p w14:paraId="13276E8B" w14:textId="77777777" w:rsidR="00925D37" w:rsidRDefault="00925D37" w:rsidP="00925D37"/>
    <w:p w14:paraId="1D63892B" w14:textId="6551F796" w:rsidR="002928D3" w:rsidRPr="006D0E53" w:rsidRDefault="002928D3" w:rsidP="0053057A">
      <w:pPr>
        <w:rPr>
          <w:u w:val="single"/>
        </w:rPr>
      </w:pPr>
    </w:p>
    <w:p w14:paraId="1494127B" w14:textId="07434C83" w:rsidR="006D0E53" w:rsidRPr="006D0E53" w:rsidRDefault="006D0E53" w:rsidP="0053057A">
      <w:pPr>
        <w:rPr>
          <w:u w:val="single"/>
        </w:rPr>
      </w:pPr>
    </w:p>
    <w:p w14:paraId="3BDAF1D1" w14:textId="77777777" w:rsidR="006D0E53" w:rsidRDefault="006D0E53" w:rsidP="0053057A"/>
    <w:p w14:paraId="0E9200CE" w14:textId="77777777" w:rsidR="001B229A" w:rsidRDefault="001B229A" w:rsidP="001B229A">
      <w:pPr>
        <w:pStyle w:val="Heading2"/>
        <w:spacing w:before="0"/>
      </w:pPr>
      <w:r>
        <w:t>BACKGROUND</w:t>
      </w:r>
    </w:p>
    <w:p w14:paraId="23D84387" w14:textId="1E734797" w:rsidR="001B229A" w:rsidRDefault="00FA3B50" w:rsidP="007A015E">
      <w:pPr>
        <w:rPr>
          <w:rFonts w:eastAsia="Times New Roman"/>
          <w:lang w:eastAsia="en-US"/>
        </w:rPr>
      </w:pPr>
      <w:r>
        <w:fldChar w:fldCharType="begin"/>
      </w:r>
      <w:r>
        <w:instrText xml:space="preserve"> AUTONUM  </w:instrText>
      </w:r>
      <w:r>
        <w:fldChar w:fldCharType="end"/>
      </w:r>
      <w:r>
        <w:tab/>
      </w:r>
      <w:r w:rsidR="001B229A">
        <w:t xml:space="preserve">The Task No. 53 </w:t>
      </w:r>
      <w:proofErr w:type="gramStart"/>
      <w:r w:rsidR="001B229A">
        <w:t>was created</w:t>
      </w:r>
      <w:proofErr w:type="gramEnd"/>
      <w:r w:rsidR="001B229A">
        <w:t xml:space="preserve"> at the fifth session of the Committee on WIPO Standards (CWS/5) May 29 to June 2, 2017 in order to:</w:t>
      </w:r>
      <w:r w:rsidR="007A015E">
        <w:t xml:space="preserve"> </w:t>
      </w:r>
      <w:r w:rsidR="001B229A">
        <w:t xml:space="preserve">“Develop XML schema components for </w:t>
      </w:r>
      <w:r w:rsidR="00655EC2">
        <w:t>G</w:t>
      </w:r>
      <w:r w:rsidR="001B229A">
        <w:t xml:space="preserve">eographical </w:t>
      </w:r>
      <w:r w:rsidR="00655EC2">
        <w:t>I</w:t>
      </w:r>
      <w:r w:rsidR="001B229A">
        <w:t>ndications.”</w:t>
      </w:r>
      <w:r w:rsidR="008E77AC">
        <w:t xml:space="preserve">  </w:t>
      </w:r>
      <w:r w:rsidR="007358A4">
        <w:rPr>
          <w:rFonts w:eastAsia="Times New Roman"/>
          <w:lang w:eastAsia="en-US"/>
        </w:rPr>
        <w:t xml:space="preserve">The </w:t>
      </w:r>
      <w:r w:rsidR="001B229A" w:rsidRPr="001B229A">
        <w:rPr>
          <w:rFonts w:eastAsia="Times New Roman"/>
          <w:lang w:eastAsia="en-US"/>
        </w:rPr>
        <w:t xml:space="preserve">XML4IP Task Force </w:t>
      </w:r>
      <w:proofErr w:type="gramStart"/>
      <w:r w:rsidR="001B229A" w:rsidRPr="001B229A">
        <w:rPr>
          <w:rFonts w:eastAsia="Times New Roman"/>
          <w:lang w:eastAsia="en-US"/>
        </w:rPr>
        <w:t>was assigned</w:t>
      </w:r>
      <w:proofErr w:type="gramEnd"/>
      <w:r w:rsidR="001B229A" w:rsidRPr="001B229A">
        <w:rPr>
          <w:rFonts w:eastAsia="Times New Roman"/>
          <w:lang w:eastAsia="en-US"/>
        </w:rPr>
        <w:t xml:space="preserve"> to the new task. </w:t>
      </w:r>
      <w:r w:rsidR="00CA4420">
        <w:rPr>
          <w:rFonts w:eastAsia="Times New Roman"/>
          <w:lang w:eastAsia="en-US"/>
        </w:rPr>
        <w:t xml:space="preserve"> </w:t>
      </w:r>
      <w:r w:rsidR="001B229A" w:rsidRPr="001B229A">
        <w:rPr>
          <w:rFonts w:eastAsia="Times New Roman"/>
          <w:lang w:eastAsia="en-US"/>
        </w:rPr>
        <w:t xml:space="preserve">(See paragraphs 25 to 29 of document CWS/5/22.) </w:t>
      </w:r>
    </w:p>
    <w:p w14:paraId="41B03512" w14:textId="77777777" w:rsidR="007A015E" w:rsidRPr="001B229A" w:rsidRDefault="007A015E" w:rsidP="007A015E">
      <w:pPr>
        <w:rPr>
          <w:rFonts w:eastAsia="Times New Roman"/>
          <w:lang w:eastAsia="en-US"/>
        </w:rPr>
      </w:pPr>
    </w:p>
    <w:p w14:paraId="3AA364EA" w14:textId="77777777" w:rsidR="001B229A" w:rsidRDefault="001B229A" w:rsidP="001B229A">
      <w:pPr>
        <w:pStyle w:val="Heading2"/>
        <w:spacing w:before="0"/>
      </w:pPr>
      <w:r>
        <w:t>PROGRESS REPORT</w:t>
      </w:r>
    </w:p>
    <w:p w14:paraId="2F2D109D" w14:textId="46B299C1" w:rsidR="00D01667" w:rsidRDefault="00BF1E6A" w:rsidP="0032592D">
      <w:pPr>
        <w:pStyle w:val="Signature"/>
        <w:ind w:left="0"/>
        <w:rPr>
          <w:rFonts w:eastAsia="Times New Roman"/>
          <w:lang w:eastAsia="en-US"/>
        </w:rPr>
        <w:sectPr w:rsidR="00D01667" w:rsidSect="007703EE">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1B229A" w:rsidRPr="001B229A">
        <w:rPr>
          <w:rFonts w:eastAsia="Times New Roman"/>
          <w:lang w:eastAsia="en-US"/>
        </w:rPr>
        <w:t xml:space="preserve">Following the above-mentioned decision by the CWS, </w:t>
      </w:r>
      <w:r w:rsidR="00655EC2">
        <w:rPr>
          <w:rFonts w:eastAsia="Times New Roman"/>
          <w:lang w:eastAsia="en-US"/>
        </w:rPr>
        <w:t xml:space="preserve">the </w:t>
      </w:r>
      <w:r w:rsidR="001B229A" w:rsidRPr="001B229A">
        <w:rPr>
          <w:rFonts w:eastAsia="Times New Roman"/>
          <w:lang w:eastAsia="en-US"/>
        </w:rPr>
        <w:t>Russian Federa</w:t>
      </w:r>
      <w:r w:rsidR="001740BC">
        <w:rPr>
          <w:rFonts w:eastAsia="Times New Roman"/>
          <w:lang w:eastAsia="en-US"/>
        </w:rPr>
        <w:t xml:space="preserve">l Service for Intellectual Property </w:t>
      </w:r>
      <w:r w:rsidR="001B229A" w:rsidRPr="001B229A">
        <w:rPr>
          <w:rFonts w:eastAsia="Times New Roman"/>
          <w:lang w:eastAsia="en-US"/>
        </w:rPr>
        <w:t>(</w:t>
      </w:r>
      <w:proofErr w:type="spellStart"/>
      <w:r w:rsidR="001B229A" w:rsidRPr="001B229A">
        <w:rPr>
          <w:rFonts w:eastAsia="Times New Roman"/>
          <w:lang w:eastAsia="en-US"/>
        </w:rPr>
        <w:t>Rospatent</w:t>
      </w:r>
      <w:proofErr w:type="spellEnd"/>
      <w:r w:rsidR="001B229A" w:rsidRPr="001B229A">
        <w:rPr>
          <w:rFonts w:eastAsia="Times New Roman"/>
          <w:lang w:eastAsia="en-US"/>
        </w:rPr>
        <w:t>)</w:t>
      </w:r>
      <w:r w:rsidR="00655EC2">
        <w:rPr>
          <w:rFonts w:eastAsia="Times New Roman"/>
          <w:lang w:eastAsia="en-US"/>
        </w:rPr>
        <w:t>,</w:t>
      </w:r>
      <w:r w:rsidR="001B229A" w:rsidRPr="001B229A">
        <w:rPr>
          <w:rFonts w:eastAsia="Times New Roman"/>
          <w:lang w:eastAsia="en-US"/>
        </w:rPr>
        <w:t xml:space="preserve"> as </w:t>
      </w:r>
      <w:r w:rsidR="00655EC2">
        <w:rPr>
          <w:rFonts w:eastAsia="Times New Roman"/>
          <w:lang w:eastAsia="en-US"/>
        </w:rPr>
        <w:t xml:space="preserve">a </w:t>
      </w:r>
      <w:r w:rsidR="001B229A" w:rsidRPr="001B229A">
        <w:rPr>
          <w:rFonts w:eastAsia="Times New Roman"/>
          <w:lang w:eastAsia="en-US"/>
        </w:rPr>
        <w:t xml:space="preserve">member of the Task Force and </w:t>
      </w:r>
      <w:r w:rsidR="00137370">
        <w:rPr>
          <w:rFonts w:eastAsia="Times New Roman"/>
          <w:lang w:eastAsia="en-US"/>
        </w:rPr>
        <w:t>the proponent to extend WIPO Standard ST.96 to cover geographical indications</w:t>
      </w:r>
      <w:r w:rsidR="00655EC2">
        <w:rPr>
          <w:rFonts w:eastAsia="Times New Roman"/>
          <w:lang w:eastAsia="en-US"/>
        </w:rPr>
        <w:t>,</w:t>
      </w:r>
      <w:r w:rsidR="001B229A" w:rsidRPr="001B229A">
        <w:rPr>
          <w:rFonts w:eastAsia="Times New Roman"/>
          <w:lang w:eastAsia="en-US"/>
        </w:rPr>
        <w:t xml:space="preserve"> volunteered to conduct the preliminary analysis and prepare the first draft </w:t>
      </w:r>
      <w:proofErr w:type="spellStart"/>
      <w:r w:rsidR="007A015E">
        <w:rPr>
          <w:rFonts w:eastAsia="Times New Roman"/>
          <w:lang w:eastAsia="en-US"/>
        </w:rPr>
        <w:t>eXtensible</w:t>
      </w:r>
      <w:proofErr w:type="spellEnd"/>
      <w:r w:rsidR="007A015E">
        <w:rPr>
          <w:rFonts w:eastAsia="Times New Roman"/>
          <w:lang w:eastAsia="en-US"/>
        </w:rPr>
        <w:t xml:space="preserve"> Markup Language (</w:t>
      </w:r>
      <w:r w:rsidR="00137370">
        <w:rPr>
          <w:rFonts w:eastAsia="Times New Roman"/>
          <w:lang w:eastAsia="en-US"/>
        </w:rPr>
        <w:t>XML</w:t>
      </w:r>
      <w:r w:rsidR="007A015E">
        <w:rPr>
          <w:rFonts w:eastAsia="Times New Roman"/>
          <w:lang w:eastAsia="en-US"/>
        </w:rPr>
        <w:t>)</w:t>
      </w:r>
      <w:r w:rsidR="00137370">
        <w:rPr>
          <w:rFonts w:eastAsia="Times New Roman"/>
          <w:lang w:eastAsia="en-US"/>
        </w:rPr>
        <w:t xml:space="preserve"> schema </w:t>
      </w:r>
      <w:r w:rsidR="001B229A" w:rsidRPr="001B229A">
        <w:rPr>
          <w:rFonts w:eastAsia="Times New Roman"/>
          <w:lang w:eastAsia="en-US"/>
        </w:rPr>
        <w:t xml:space="preserve">of </w:t>
      </w:r>
      <w:r w:rsidR="00137370">
        <w:rPr>
          <w:rFonts w:eastAsia="Times New Roman"/>
          <w:lang w:eastAsia="en-US"/>
        </w:rPr>
        <w:t xml:space="preserve">geographical indications based on WIPO </w:t>
      </w:r>
      <w:r w:rsidR="007A015E">
        <w:rPr>
          <w:rFonts w:eastAsia="Times New Roman"/>
          <w:lang w:eastAsia="en-US"/>
        </w:rPr>
        <w:t xml:space="preserve">Standard </w:t>
      </w:r>
      <w:r w:rsidR="00137370">
        <w:rPr>
          <w:rFonts w:eastAsia="Times New Roman"/>
          <w:lang w:eastAsia="en-US"/>
        </w:rPr>
        <w:t>ST.96</w:t>
      </w:r>
      <w:r w:rsidR="001258F8">
        <w:rPr>
          <w:rFonts w:eastAsia="Times New Roman"/>
          <w:lang w:eastAsia="en-US"/>
        </w:rPr>
        <w:t>.</w:t>
      </w:r>
    </w:p>
    <w:p w14:paraId="12D34A26" w14:textId="28C0777B" w:rsidR="00285D8B" w:rsidRPr="001B229A" w:rsidRDefault="009E3EF2" w:rsidP="00E962FE">
      <w:pPr>
        <w:pStyle w:val="Heading3"/>
      </w:pPr>
      <w:r>
        <w:lastRenderedPageBreak/>
        <w:t>FIRST ROUND DISCUSSION</w:t>
      </w:r>
    </w:p>
    <w:p w14:paraId="219D1124" w14:textId="3296FF9F" w:rsidR="00D22109"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137370">
        <w:rPr>
          <w:rFonts w:eastAsia="Times New Roman"/>
          <w:lang w:eastAsia="en-US"/>
        </w:rPr>
        <w:t xml:space="preserve">The Task Force conducted </w:t>
      </w:r>
      <w:r w:rsidR="00A92948">
        <w:rPr>
          <w:rFonts w:eastAsia="Times New Roman"/>
          <w:lang w:eastAsia="en-US"/>
        </w:rPr>
        <w:t>t</w:t>
      </w:r>
      <w:r w:rsidR="001B229A" w:rsidRPr="001B229A">
        <w:rPr>
          <w:rFonts w:eastAsia="Times New Roman"/>
          <w:lang w:eastAsia="en-US"/>
        </w:rPr>
        <w:t>wo rounds of discussion</w:t>
      </w:r>
      <w:r w:rsidR="007358A4">
        <w:rPr>
          <w:rFonts w:eastAsia="Times New Roman"/>
          <w:lang w:eastAsia="en-US"/>
        </w:rPr>
        <w:t>s</w:t>
      </w:r>
      <w:r w:rsidR="001B229A" w:rsidRPr="001B229A">
        <w:rPr>
          <w:rFonts w:eastAsia="Times New Roman"/>
          <w:lang w:eastAsia="en-US"/>
        </w:rPr>
        <w:t xml:space="preserve"> on the draft XML </w:t>
      </w:r>
      <w:r w:rsidR="00137370">
        <w:rPr>
          <w:rFonts w:eastAsia="Times New Roman"/>
          <w:lang w:eastAsia="en-US"/>
        </w:rPr>
        <w:t>s</w:t>
      </w:r>
      <w:r w:rsidR="001B229A" w:rsidRPr="001B229A">
        <w:rPr>
          <w:rFonts w:eastAsia="Times New Roman"/>
          <w:lang w:eastAsia="en-US"/>
        </w:rPr>
        <w:t>chema</w:t>
      </w:r>
      <w:r w:rsidR="00137370">
        <w:rPr>
          <w:rFonts w:eastAsia="Times New Roman"/>
          <w:lang w:eastAsia="en-US"/>
        </w:rPr>
        <w:t xml:space="preserve"> proposed by </w:t>
      </w:r>
      <w:proofErr w:type="spellStart"/>
      <w:r w:rsidR="00137370">
        <w:rPr>
          <w:rFonts w:eastAsia="Times New Roman"/>
          <w:lang w:eastAsia="en-US"/>
        </w:rPr>
        <w:t>Rospatent</w:t>
      </w:r>
      <w:proofErr w:type="spellEnd"/>
      <w:r w:rsidR="001B229A" w:rsidRPr="001B229A">
        <w:rPr>
          <w:rFonts w:eastAsia="Times New Roman"/>
          <w:lang w:eastAsia="en-US"/>
        </w:rPr>
        <w:t xml:space="preserve">. </w:t>
      </w:r>
      <w:r w:rsidR="007358A4">
        <w:rPr>
          <w:rFonts w:eastAsia="Times New Roman"/>
          <w:lang w:eastAsia="en-US"/>
        </w:rPr>
        <w:t xml:space="preserve"> </w:t>
      </w:r>
      <w:r w:rsidR="001B229A" w:rsidRPr="001B229A">
        <w:rPr>
          <w:rFonts w:eastAsia="Times New Roman"/>
          <w:lang w:eastAsia="en-US"/>
        </w:rPr>
        <w:t>The Task Force members agreed on the following principl</w:t>
      </w:r>
      <w:r w:rsidR="007A015E">
        <w:rPr>
          <w:rFonts w:eastAsia="Times New Roman"/>
          <w:lang w:eastAsia="en-US"/>
        </w:rPr>
        <w:t>e</w:t>
      </w:r>
      <w:r w:rsidR="001B229A" w:rsidRPr="001B229A">
        <w:rPr>
          <w:rFonts w:eastAsia="Times New Roman"/>
          <w:lang w:eastAsia="en-US"/>
        </w:rPr>
        <w:t xml:space="preserve"> design approaches to </w:t>
      </w:r>
      <w:r w:rsidR="007A015E">
        <w:rPr>
          <w:rFonts w:eastAsia="Times New Roman"/>
          <w:lang w:eastAsia="en-US"/>
        </w:rPr>
        <w:t xml:space="preserve">develop </w:t>
      </w:r>
      <w:r w:rsidR="001B229A" w:rsidRPr="001B229A">
        <w:rPr>
          <w:rFonts w:eastAsia="Times New Roman"/>
          <w:lang w:eastAsia="en-US"/>
        </w:rPr>
        <w:t xml:space="preserve">the XML </w:t>
      </w:r>
      <w:r w:rsidR="003756F0">
        <w:rPr>
          <w:rFonts w:eastAsia="Times New Roman"/>
          <w:lang w:eastAsia="en-US"/>
        </w:rPr>
        <w:t>s</w:t>
      </w:r>
      <w:r w:rsidR="003756F0" w:rsidRPr="001B229A">
        <w:rPr>
          <w:rFonts w:eastAsia="Times New Roman"/>
          <w:lang w:eastAsia="en-US"/>
        </w:rPr>
        <w:t xml:space="preserve">chema </w:t>
      </w:r>
      <w:r w:rsidR="001B229A" w:rsidRPr="001B229A">
        <w:rPr>
          <w:rFonts w:eastAsia="Times New Roman"/>
          <w:lang w:eastAsia="en-US"/>
        </w:rPr>
        <w:t xml:space="preserve">for </w:t>
      </w:r>
      <w:r w:rsidR="00BA2615">
        <w:rPr>
          <w:rFonts w:eastAsia="Times New Roman"/>
          <w:lang w:eastAsia="en-US"/>
        </w:rPr>
        <w:t>G</w:t>
      </w:r>
      <w:r w:rsidR="001B229A" w:rsidRPr="001B229A">
        <w:rPr>
          <w:rFonts w:eastAsia="Times New Roman"/>
          <w:lang w:eastAsia="en-US"/>
        </w:rPr>
        <w:t xml:space="preserve">eographical </w:t>
      </w:r>
      <w:r w:rsidR="00BA2615">
        <w:rPr>
          <w:rFonts w:eastAsia="Times New Roman"/>
          <w:lang w:eastAsia="en-US"/>
        </w:rPr>
        <w:t>I</w:t>
      </w:r>
      <w:r w:rsidR="001B229A" w:rsidRPr="001B229A">
        <w:rPr>
          <w:rFonts w:eastAsia="Times New Roman"/>
          <w:lang w:eastAsia="en-US"/>
        </w:rPr>
        <w:t>ndications:</w:t>
      </w:r>
    </w:p>
    <w:p w14:paraId="61A4DBE7" w14:textId="4EC998EB" w:rsidR="00D01667" w:rsidRDefault="00D01667" w:rsidP="0032592D">
      <w:pPr>
        <w:pStyle w:val="Signature"/>
        <w:ind w:left="0"/>
        <w:rPr>
          <w:rFonts w:eastAsia="Times New Roman"/>
          <w:lang w:eastAsia="en-US"/>
        </w:rPr>
      </w:pPr>
    </w:p>
    <w:p w14:paraId="7833C427" w14:textId="1BCB4E64" w:rsidR="001B229A" w:rsidRPr="001B4BF3" w:rsidRDefault="001B229A" w:rsidP="001B4BF3">
      <w:pPr>
        <w:pStyle w:val="Signature"/>
        <w:spacing w:after="120"/>
        <w:ind w:left="567"/>
        <w:rPr>
          <w:rFonts w:eastAsia="Times New Roman"/>
          <w:lang w:eastAsia="en-US"/>
        </w:rPr>
      </w:pPr>
      <w:r w:rsidRPr="001B4BF3">
        <w:rPr>
          <w:rFonts w:eastAsia="Times New Roman"/>
          <w:lang w:eastAsia="en-US"/>
        </w:rPr>
        <w:t>(a)</w:t>
      </w:r>
      <w:r w:rsidRPr="001B4BF3">
        <w:rPr>
          <w:rFonts w:eastAsia="Times New Roman"/>
          <w:lang w:eastAsia="en-US"/>
        </w:rPr>
        <w:tab/>
      </w:r>
      <w:r w:rsidR="00474D71">
        <w:rPr>
          <w:rFonts w:eastAsia="Times New Roman"/>
          <w:lang w:eastAsia="en-US"/>
        </w:rPr>
        <w:t>T</w:t>
      </w:r>
      <w:r w:rsidR="009A1B84">
        <w:rPr>
          <w:rFonts w:eastAsia="Times New Roman"/>
          <w:lang w:eastAsia="en-US"/>
        </w:rPr>
        <w:t xml:space="preserve">he XML components of </w:t>
      </w:r>
      <w:r w:rsidR="007A1320">
        <w:rPr>
          <w:rFonts w:eastAsia="Times New Roman"/>
          <w:lang w:eastAsia="en-US"/>
        </w:rPr>
        <w:t>G</w:t>
      </w:r>
      <w:r w:rsidR="009A1B84">
        <w:rPr>
          <w:rFonts w:eastAsia="Times New Roman"/>
          <w:lang w:eastAsia="en-US"/>
        </w:rPr>
        <w:t xml:space="preserve">eographical </w:t>
      </w:r>
      <w:r w:rsidR="007A1320">
        <w:rPr>
          <w:rFonts w:eastAsia="Times New Roman"/>
          <w:lang w:eastAsia="en-US"/>
        </w:rPr>
        <w:t>I</w:t>
      </w:r>
      <w:r w:rsidR="009A1B84">
        <w:rPr>
          <w:rFonts w:eastAsia="Times New Roman"/>
          <w:lang w:eastAsia="en-US"/>
        </w:rPr>
        <w:t xml:space="preserve">ndications </w:t>
      </w:r>
      <w:proofErr w:type="gramStart"/>
      <w:r w:rsidRPr="001B4BF3">
        <w:rPr>
          <w:rFonts w:eastAsia="Times New Roman"/>
          <w:lang w:eastAsia="en-US"/>
        </w:rPr>
        <w:t>should be considered</w:t>
      </w:r>
      <w:proofErr w:type="gramEnd"/>
      <w:r w:rsidRPr="001B4BF3">
        <w:rPr>
          <w:rFonts w:eastAsia="Times New Roman"/>
          <w:lang w:eastAsia="en-US"/>
        </w:rPr>
        <w:t xml:space="preserve"> as </w:t>
      </w:r>
      <w:r w:rsidR="007A1320">
        <w:rPr>
          <w:rFonts w:eastAsia="Times New Roman"/>
          <w:lang w:eastAsia="en-US"/>
        </w:rPr>
        <w:t xml:space="preserve">a </w:t>
      </w:r>
      <w:r w:rsidRPr="001B4BF3">
        <w:rPr>
          <w:rFonts w:eastAsia="Times New Roman"/>
          <w:lang w:eastAsia="en-US"/>
        </w:rPr>
        <w:t xml:space="preserve">separate </w:t>
      </w:r>
      <w:r w:rsidR="007A015E">
        <w:rPr>
          <w:rFonts w:eastAsia="Times New Roman"/>
          <w:lang w:eastAsia="en-US"/>
        </w:rPr>
        <w:t xml:space="preserve">domain </w:t>
      </w:r>
      <w:r w:rsidRPr="001B4BF3">
        <w:rPr>
          <w:rFonts w:eastAsia="Times New Roman"/>
          <w:lang w:eastAsia="en-US"/>
        </w:rPr>
        <w:t xml:space="preserve">from </w:t>
      </w:r>
      <w:r w:rsidR="00655EC2">
        <w:rPr>
          <w:rFonts w:eastAsia="Times New Roman"/>
          <w:lang w:eastAsia="en-US"/>
        </w:rPr>
        <w:t>t</w:t>
      </w:r>
      <w:r w:rsidRPr="001B4BF3">
        <w:rPr>
          <w:rFonts w:eastAsia="Times New Roman"/>
          <w:lang w:eastAsia="en-US"/>
        </w:rPr>
        <w:t>rademark</w:t>
      </w:r>
      <w:r w:rsidR="00655EC2">
        <w:rPr>
          <w:rFonts w:eastAsia="Times New Roman"/>
          <w:lang w:eastAsia="en-US"/>
        </w:rPr>
        <w:t>s</w:t>
      </w:r>
      <w:r w:rsidRPr="001B4BF3">
        <w:rPr>
          <w:rFonts w:eastAsia="Times New Roman"/>
          <w:lang w:eastAsia="en-US"/>
        </w:rPr>
        <w:t xml:space="preserve"> in </w:t>
      </w:r>
      <w:r w:rsidR="00655EC2">
        <w:rPr>
          <w:rFonts w:eastAsia="Times New Roman"/>
          <w:lang w:eastAsia="en-US"/>
        </w:rPr>
        <w:t xml:space="preserve">WIPO Standard </w:t>
      </w:r>
      <w:r w:rsidRPr="001B4BF3">
        <w:rPr>
          <w:rFonts w:eastAsia="Times New Roman"/>
          <w:lang w:eastAsia="en-US"/>
        </w:rPr>
        <w:t>ST.96.</w:t>
      </w:r>
    </w:p>
    <w:p w14:paraId="74F912E3" w14:textId="451DF2BC" w:rsidR="001B229A" w:rsidRPr="001B4BF3" w:rsidRDefault="001B229A" w:rsidP="001B4BF3">
      <w:pPr>
        <w:pStyle w:val="Signature"/>
        <w:spacing w:after="120"/>
        <w:ind w:left="567"/>
        <w:rPr>
          <w:rFonts w:eastAsia="Times New Roman"/>
          <w:lang w:eastAsia="en-US"/>
        </w:rPr>
      </w:pPr>
      <w:r w:rsidRPr="001B4BF3">
        <w:rPr>
          <w:rFonts w:eastAsia="Times New Roman"/>
          <w:lang w:eastAsia="en-US"/>
        </w:rPr>
        <w:t>(b)</w:t>
      </w:r>
      <w:r w:rsidRPr="001B4BF3">
        <w:rPr>
          <w:rFonts w:eastAsia="Times New Roman"/>
          <w:lang w:eastAsia="en-US"/>
        </w:rPr>
        <w:tab/>
        <w:t xml:space="preserve">A namespace prefix GIN </w:t>
      </w:r>
      <w:proofErr w:type="gramStart"/>
      <w:r w:rsidRPr="001B4BF3">
        <w:rPr>
          <w:rFonts w:eastAsia="Times New Roman"/>
          <w:lang w:eastAsia="en-US"/>
        </w:rPr>
        <w:t>has been selected</w:t>
      </w:r>
      <w:proofErr w:type="gramEnd"/>
      <w:r w:rsidRPr="001B4BF3">
        <w:rPr>
          <w:rFonts w:eastAsia="Times New Roman"/>
          <w:lang w:eastAsia="en-US"/>
        </w:rPr>
        <w:t xml:space="preserve"> for </w:t>
      </w:r>
      <w:r w:rsidR="003756F0">
        <w:rPr>
          <w:rFonts w:eastAsia="Times New Roman"/>
          <w:lang w:eastAsia="en-US"/>
        </w:rPr>
        <w:t>g</w:t>
      </w:r>
      <w:r w:rsidRPr="001B4BF3">
        <w:rPr>
          <w:rFonts w:eastAsia="Times New Roman"/>
          <w:lang w:eastAsia="en-US"/>
        </w:rPr>
        <w:t xml:space="preserve">eographical indications in the XML </w:t>
      </w:r>
      <w:r w:rsidR="003756F0">
        <w:rPr>
          <w:rFonts w:eastAsia="Times New Roman"/>
          <w:lang w:eastAsia="en-US"/>
        </w:rPr>
        <w:t>s</w:t>
      </w:r>
      <w:r w:rsidRPr="001B4BF3">
        <w:rPr>
          <w:rFonts w:eastAsia="Times New Roman"/>
          <w:lang w:eastAsia="en-US"/>
        </w:rPr>
        <w:t>chema.</w:t>
      </w:r>
    </w:p>
    <w:p w14:paraId="79265450" w14:textId="70EA29EC" w:rsidR="0032592D" w:rsidRPr="001B229A"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655EC2">
        <w:rPr>
          <w:rFonts w:eastAsia="Times New Roman"/>
          <w:lang w:eastAsia="en-US"/>
        </w:rPr>
        <w:t xml:space="preserve">In </w:t>
      </w:r>
      <w:r w:rsidR="001B229A" w:rsidRPr="001B229A">
        <w:rPr>
          <w:rFonts w:eastAsia="Times New Roman"/>
          <w:lang w:eastAsia="en-US"/>
        </w:rPr>
        <w:t>the first round</w:t>
      </w:r>
      <w:r w:rsidR="007358A4">
        <w:rPr>
          <w:rFonts w:eastAsia="Times New Roman"/>
          <w:lang w:eastAsia="en-US"/>
        </w:rPr>
        <w:t xml:space="preserve"> of discussions</w:t>
      </w:r>
      <w:r w:rsidR="00655EC2">
        <w:rPr>
          <w:rFonts w:eastAsia="Times New Roman"/>
          <w:lang w:eastAsia="en-US"/>
        </w:rPr>
        <w:t>,</w:t>
      </w:r>
      <w:r w:rsidR="001B229A" w:rsidRPr="001B229A">
        <w:rPr>
          <w:rFonts w:eastAsia="Times New Roman"/>
          <w:lang w:eastAsia="en-US"/>
        </w:rPr>
        <w:t xml:space="preserve"> </w:t>
      </w:r>
      <w:proofErr w:type="spellStart"/>
      <w:r w:rsidR="001B229A" w:rsidRPr="001B229A">
        <w:rPr>
          <w:rFonts w:eastAsia="Times New Roman"/>
          <w:lang w:eastAsia="en-US"/>
        </w:rPr>
        <w:t>Rospatent</w:t>
      </w:r>
      <w:proofErr w:type="spellEnd"/>
      <w:r w:rsidR="001B229A" w:rsidRPr="001B229A">
        <w:rPr>
          <w:rFonts w:eastAsia="Times New Roman"/>
          <w:lang w:eastAsia="en-US"/>
        </w:rPr>
        <w:t xml:space="preserve"> </w:t>
      </w:r>
      <w:r w:rsidR="003756F0">
        <w:rPr>
          <w:rFonts w:eastAsia="Times New Roman"/>
          <w:lang w:eastAsia="en-US"/>
        </w:rPr>
        <w:t xml:space="preserve">reported that it </w:t>
      </w:r>
      <w:r w:rsidR="001B229A" w:rsidRPr="001B229A">
        <w:rPr>
          <w:rFonts w:eastAsia="Times New Roman"/>
          <w:lang w:eastAsia="en-US"/>
        </w:rPr>
        <w:t>ha</w:t>
      </w:r>
      <w:r w:rsidR="003756F0">
        <w:rPr>
          <w:rFonts w:eastAsia="Times New Roman"/>
          <w:lang w:eastAsia="en-US"/>
        </w:rPr>
        <w:t>d</w:t>
      </w:r>
      <w:r w:rsidR="001B229A" w:rsidRPr="001B229A">
        <w:rPr>
          <w:rFonts w:eastAsia="Times New Roman"/>
          <w:lang w:eastAsia="en-US"/>
        </w:rPr>
        <w:t xml:space="preserve"> studied the structure of its national application and national </w:t>
      </w:r>
      <w:r w:rsidR="007A1320">
        <w:rPr>
          <w:rFonts w:eastAsia="Times New Roman"/>
          <w:lang w:eastAsia="en-US"/>
        </w:rPr>
        <w:t>s</w:t>
      </w:r>
      <w:r w:rsidR="001B229A" w:rsidRPr="001B229A">
        <w:rPr>
          <w:rFonts w:eastAsia="Times New Roman"/>
          <w:lang w:eastAsia="en-US"/>
        </w:rPr>
        <w:t xml:space="preserve">tate </w:t>
      </w:r>
      <w:r w:rsidR="007A1320">
        <w:rPr>
          <w:rFonts w:eastAsia="Times New Roman"/>
          <w:lang w:eastAsia="en-US"/>
        </w:rPr>
        <w:t>r</w:t>
      </w:r>
      <w:r w:rsidR="001B229A" w:rsidRPr="001B229A">
        <w:rPr>
          <w:rFonts w:eastAsia="Times New Roman"/>
          <w:lang w:eastAsia="en-US"/>
        </w:rPr>
        <w:t xml:space="preserve">egister as well as Lisbon XML and </w:t>
      </w:r>
      <w:r w:rsidR="00F94756" w:rsidRPr="00F94756">
        <w:rPr>
          <w:rFonts w:eastAsia="Times New Roman"/>
          <w:lang w:eastAsia="en-US"/>
        </w:rPr>
        <w:t>Association of Southeast Asian Nations</w:t>
      </w:r>
      <w:r w:rsidR="00F94756">
        <w:rPr>
          <w:rFonts w:eastAsia="Times New Roman"/>
          <w:lang w:eastAsia="en-US"/>
        </w:rPr>
        <w:t xml:space="preserve"> (</w:t>
      </w:r>
      <w:r w:rsidR="001B229A" w:rsidRPr="001B229A">
        <w:rPr>
          <w:rFonts w:eastAsia="Times New Roman"/>
          <w:lang w:eastAsia="en-US"/>
        </w:rPr>
        <w:t>ASEAN</w:t>
      </w:r>
      <w:r w:rsidR="00F94756">
        <w:rPr>
          <w:rFonts w:eastAsia="Times New Roman"/>
          <w:lang w:eastAsia="en-US"/>
        </w:rPr>
        <w:t>)</w:t>
      </w:r>
      <w:r w:rsidR="001B229A" w:rsidRPr="001B229A">
        <w:rPr>
          <w:rFonts w:eastAsia="Times New Roman"/>
          <w:lang w:eastAsia="en-US"/>
        </w:rPr>
        <w:t xml:space="preserve"> GI Database. </w:t>
      </w:r>
      <w:r w:rsidR="00135C3B">
        <w:rPr>
          <w:rFonts w:eastAsia="Times New Roman"/>
          <w:lang w:eastAsia="en-US"/>
        </w:rPr>
        <w:t xml:space="preserve"> </w:t>
      </w:r>
      <w:proofErr w:type="spellStart"/>
      <w:r w:rsidR="00F94756">
        <w:rPr>
          <w:rFonts w:eastAsia="Times New Roman"/>
          <w:lang w:eastAsia="en-US"/>
        </w:rPr>
        <w:t>Rospatent</w:t>
      </w:r>
      <w:proofErr w:type="spellEnd"/>
      <w:r w:rsidR="00F94756">
        <w:rPr>
          <w:rFonts w:eastAsia="Times New Roman"/>
          <w:lang w:eastAsia="en-US"/>
        </w:rPr>
        <w:t xml:space="preserve"> further noted that a</w:t>
      </w:r>
      <w:r w:rsidR="00655EC2">
        <w:rPr>
          <w:rFonts w:eastAsia="Times New Roman"/>
          <w:lang w:eastAsia="en-US"/>
        </w:rPr>
        <w:t xml:space="preserve">ccording to </w:t>
      </w:r>
      <w:r w:rsidR="001B229A" w:rsidRPr="001B229A">
        <w:rPr>
          <w:rFonts w:eastAsia="Times New Roman"/>
          <w:lang w:eastAsia="en-US"/>
        </w:rPr>
        <w:t>th</w:t>
      </w:r>
      <w:r w:rsidR="00F94756">
        <w:rPr>
          <w:rFonts w:eastAsia="Times New Roman"/>
          <w:lang w:eastAsia="en-US"/>
        </w:rPr>
        <w:t>e</w:t>
      </w:r>
      <w:r w:rsidR="001B229A" w:rsidRPr="001B229A">
        <w:rPr>
          <w:rFonts w:eastAsia="Times New Roman"/>
          <w:lang w:eastAsia="en-US"/>
        </w:rPr>
        <w:t xml:space="preserve"> study, the first business entities </w:t>
      </w:r>
      <w:proofErr w:type="gramStart"/>
      <w:r w:rsidR="001B229A" w:rsidRPr="001B229A">
        <w:rPr>
          <w:rFonts w:eastAsia="Times New Roman"/>
          <w:lang w:eastAsia="en-US"/>
        </w:rPr>
        <w:t>ha</w:t>
      </w:r>
      <w:r w:rsidR="00F94756">
        <w:rPr>
          <w:rFonts w:eastAsia="Times New Roman"/>
          <w:lang w:eastAsia="en-US"/>
        </w:rPr>
        <w:t>d</w:t>
      </w:r>
      <w:r w:rsidR="001B229A" w:rsidRPr="001B229A">
        <w:rPr>
          <w:rFonts w:eastAsia="Times New Roman"/>
          <w:lang w:eastAsia="en-US"/>
        </w:rPr>
        <w:t xml:space="preserve"> been selected</w:t>
      </w:r>
      <w:proofErr w:type="gramEnd"/>
      <w:r w:rsidR="001B229A" w:rsidRPr="001B229A">
        <w:rPr>
          <w:rFonts w:eastAsia="Times New Roman"/>
          <w:lang w:eastAsia="en-US"/>
        </w:rPr>
        <w:t>, such as "Application", "Ge</w:t>
      </w:r>
      <w:r w:rsidR="00655EC2">
        <w:rPr>
          <w:rFonts w:eastAsia="Times New Roman"/>
          <w:lang w:eastAsia="en-US"/>
        </w:rPr>
        <w:t>o</w:t>
      </w:r>
      <w:r w:rsidR="001B229A" w:rsidRPr="001B229A">
        <w:rPr>
          <w:rFonts w:eastAsia="Times New Roman"/>
          <w:lang w:eastAsia="en-US"/>
        </w:rPr>
        <w:t>graphical Indication" and "Certificate of right to use the Geographical Indication".</w:t>
      </w:r>
    </w:p>
    <w:p w14:paraId="40E505E3" w14:textId="77777777" w:rsidR="0032592D" w:rsidRDefault="0032592D" w:rsidP="0032592D">
      <w:pPr>
        <w:pStyle w:val="Signature"/>
        <w:ind w:left="0"/>
        <w:rPr>
          <w:rFonts w:eastAsia="Times New Roman"/>
          <w:lang w:eastAsia="en-US"/>
        </w:rPr>
      </w:pPr>
    </w:p>
    <w:p w14:paraId="1B5622C5" w14:textId="04908896" w:rsidR="001B229A"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proofErr w:type="spellStart"/>
      <w:r w:rsidR="001B229A" w:rsidRPr="001B229A">
        <w:rPr>
          <w:rFonts w:eastAsia="Times New Roman"/>
          <w:lang w:eastAsia="en-US"/>
        </w:rPr>
        <w:t>Rospatent</w:t>
      </w:r>
      <w:proofErr w:type="spellEnd"/>
      <w:r w:rsidR="001B229A" w:rsidRPr="001B229A">
        <w:rPr>
          <w:rFonts w:eastAsia="Times New Roman"/>
          <w:lang w:eastAsia="en-US"/>
        </w:rPr>
        <w:t xml:space="preserve"> provided the first draft XML schema for </w:t>
      </w:r>
      <w:r w:rsidR="00B84212" w:rsidRPr="000029B6">
        <w:rPr>
          <w:rFonts w:eastAsia="Times New Roman"/>
          <w:lang w:eastAsia="en-US"/>
        </w:rPr>
        <w:t>G</w:t>
      </w:r>
      <w:r w:rsidR="001B229A" w:rsidRPr="000029B6">
        <w:rPr>
          <w:rFonts w:eastAsia="Times New Roman"/>
          <w:lang w:eastAsia="en-US"/>
        </w:rPr>
        <w:t xml:space="preserve">eographical </w:t>
      </w:r>
      <w:r w:rsidR="00B84212" w:rsidRPr="000029B6">
        <w:rPr>
          <w:rFonts w:eastAsia="Times New Roman"/>
          <w:lang w:eastAsia="en-US"/>
        </w:rPr>
        <w:t>I</w:t>
      </w:r>
      <w:r w:rsidR="001B229A" w:rsidRPr="000029B6">
        <w:rPr>
          <w:rFonts w:eastAsia="Times New Roman"/>
          <w:lang w:eastAsia="en-US"/>
        </w:rPr>
        <w:t>ndications</w:t>
      </w:r>
      <w:r w:rsidR="001B229A" w:rsidRPr="00E962FE">
        <w:rPr>
          <w:rFonts w:eastAsia="Times New Roman"/>
          <w:lang w:eastAsia="en-US"/>
        </w:rPr>
        <w:t xml:space="preserve"> for</w:t>
      </w:r>
      <w:r w:rsidR="001B229A" w:rsidRPr="001B229A">
        <w:rPr>
          <w:rFonts w:eastAsia="Times New Roman"/>
          <w:lang w:eastAsia="en-US"/>
        </w:rPr>
        <w:t xml:space="preserve"> </w:t>
      </w:r>
      <w:r w:rsidR="00B84212">
        <w:rPr>
          <w:rFonts w:eastAsia="Times New Roman"/>
          <w:lang w:eastAsia="en-US"/>
        </w:rPr>
        <w:t xml:space="preserve">the </w:t>
      </w:r>
      <w:r w:rsidR="001B229A" w:rsidRPr="001B229A">
        <w:rPr>
          <w:rFonts w:eastAsia="Times New Roman"/>
          <w:lang w:eastAsia="en-US"/>
        </w:rPr>
        <w:t xml:space="preserve">consideration of the Task Force members. </w:t>
      </w:r>
      <w:r w:rsidR="00135C3B">
        <w:rPr>
          <w:rFonts w:eastAsia="Times New Roman"/>
          <w:lang w:eastAsia="en-US"/>
        </w:rPr>
        <w:t xml:space="preserve"> </w:t>
      </w:r>
      <w:r w:rsidR="001B229A" w:rsidRPr="001B229A">
        <w:rPr>
          <w:rFonts w:eastAsia="Times New Roman"/>
          <w:lang w:eastAsia="en-US"/>
        </w:rPr>
        <w:t xml:space="preserve">The first draft has been discussed </w:t>
      </w:r>
      <w:r w:rsidR="000B3523">
        <w:rPr>
          <w:rFonts w:eastAsia="Times New Roman"/>
          <w:lang w:eastAsia="en-US"/>
        </w:rPr>
        <w:t xml:space="preserve">by the Task Force through </w:t>
      </w:r>
      <w:r w:rsidR="007A1320">
        <w:rPr>
          <w:rFonts w:eastAsia="Times New Roman"/>
          <w:lang w:eastAsia="en-US"/>
        </w:rPr>
        <w:t xml:space="preserve">the WIPO </w:t>
      </w:r>
      <w:r w:rsidR="000B3523">
        <w:rPr>
          <w:rFonts w:eastAsia="Times New Roman"/>
          <w:lang w:eastAsia="en-US"/>
        </w:rPr>
        <w:t xml:space="preserve">electronic forum, </w:t>
      </w:r>
      <w:r w:rsidR="00853E7A">
        <w:rPr>
          <w:rFonts w:eastAsia="Times New Roman"/>
          <w:lang w:eastAsia="en-US"/>
        </w:rPr>
        <w:t xml:space="preserve">the </w:t>
      </w:r>
      <w:r w:rsidR="001B229A" w:rsidRPr="001B229A">
        <w:rPr>
          <w:rFonts w:eastAsia="Times New Roman"/>
          <w:lang w:eastAsia="en-US"/>
        </w:rPr>
        <w:t>Wiki</w:t>
      </w:r>
      <w:r w:rsidR="000B3523">
        <w:rPr>
          <w:rFonts w:eastAsia="Times New Roman"/>
          <w:lang w:eastAsia="en-US"/>
        </w:rPr>
        <w:t>,</w:t>
      </w:r>
      <w:r w:rsidR="001B229A" w:rsidRPr="001B229A">
        <w:rPr>
          <w:rFonts w:eastAsia="Times New Roman"/>
          <w:lang w:eastAsia="en-US"/>
        </w:rPr>
        <w:t xml:space="preserve"> </w:t>
      </w:r>
      <w:proofErr w:type="gramStart"/>
      <w:r w:rsidR="001B229A" w:rsidRPr="001B229A">
        <w:rPr>
          <w:rFonts w:eastAsia="Times New Roman"/>
          <w:lang w:eastAsia="en-US"/>
        </w:rPr>
        <w:t xml:space="preserve">and </w:t>
      </w:r>
      <w:r w:rsidR="000B3523">
        <w:rPr>
          <w:rFonts w:eastAsia="Times New Roman"/>
          <w:lang w:eastAsia="en-US"/>
        </w:rPr>
        <w:t>also</w:t>
      </w:r>
      <w:proofErr w:type="gramEnd"/>
      <w:r w:rsidR="000B3523">
        <w:rPr>
          <w:rFonts w:eastAsia="Times New Roman"/>
          <w:lang w:eastAsia="en-US"/>
        </w:rPr>
        <w:t xml:space="preserve"> </w:t>
      </w:r>
      <w:r w:rsidR="001B229A" w:rsidRPr="001B229A">
        <w:rPr>
          <w:rFonts w:eastAsia="Times New Roman"/>
          <w:lang w:eastAsia="en-US"/>
        </w:rPr>
        <w:t xml:space="preserve">during the XML4IP meeting </w:t>
      </w:r>
      <w:r w:rsidR="000B3523">
        <w:rPr>
          <w:rFonts w:eastAsia="Times New Roman"/>
          <w:lang w:eastAsia="en-US"/>
        </w:rPr>
        <w:t xml:space="preserve">held </w:t>
      </w:r>
      <w:r w:rsidR="001B229A" w:rsidRPr="001B229A">
        <w:rPr>
          <w:rFonts w:eastAsia="Times New Roman"/>
          <w:lang w:eastAsia="en-US"/>
        </w:rPr>
        <w:t>in Otta</w:t>
      </w:r>
      <w:r w:rsidR="00B84212">
        <w:rPr>
          <w:rFonts w:eastAsia="Times New Roman"/>
          <w:lang w:eastAsia="en-US"/>
        </w:rPr>
        <w:t>w</w:t>
      </w:r>
      <w:r w:rsidR="001B229A" w:rsidRPr="001B229A">
        <w:rPr>
          <w:rFonts w:eastAsia="Times New Roman"/>
          <w:lang w:eastAsia="en-US"/>
        </w:rPr>
        <w:t>a</w:t>
      </w:r>
      <w:r w:rsidR="000B3523">
        <w:rPr>
          <w:rFonts w:eastAsia="Times New Roman"/>
          <w:lang w:eastAsia="en-US"/>
        </w:rPr>
        <w:t xml:space="preserve">, </w:t>
      </w:r>
      <w:r w:rsidR="001B229A" w:rsidRPr="001B229A">
        <w:rPr>
          <w:rFonts w:eastAsia="Times New Roman"/>
          <w:lang w:eastAsia="en-US"/>
        </w:rPr>
        <w:t>Canada, September 18 to 22, 2017</w:t>
      </w:r>
      <w:r w:rsidR="000B3523">
        <w:rPr>
          <w:rFonts w:eastAsia="Times New Roman"/>
          <w:lang w:eastAsia="en-US"/>
        </w:rPr>
        <w:t>.</w:t>
      </w:r>
      <w:r w:rsidR="00135C3B">
        <w:rPr>
          <w:rFonts w:eastAsia="Times New Roman"/>
          <w:lang w:eastAsia="en-US"/>
        </w:rPr>
        <w:t xml:space="preserve">  </w:t>
      </w:r>
      <w:r w:rsidR="00B276B2">
        <w:rPr>
          <w:rFonts w:eastAsia="Times New Roman"/>
          <w:lang w:eastAsia="en-US"/>
        </w:rPr>
        <w:t>The CIPO and t</w:t>
      </w:r>
      <w:r w:rsidR="00B84212">
        <w:rPr>
          <w:rFonts w:eastAsia="Times New Roman"/>
          <w:lang w:eastAsia="en-US"/>
        </w:rPr>
        <w:t>he European Union Intellectual Property Office (</w:t>
      </w:r>
      <w:r w:rsidR="001B229A" w:rsidRPr="001B229A">
        <w:rPr>
          <w:rFonts w:eastAsia="Times New Roman"/>
          <w:lang w:eastAsia="en-US"/>
        </w:rPr>
        <w:t>EUIPO</w:t>
      </w:r>
      <w:r w:rsidR="00B84212">
        <w:rPr>
          <w:rFonts w:eastAsia="Times New Roman"/>
          <w:lang w:eastAsia="en-US"/>
        </w:rPr>
        <w:t>)</w:t>
      </w:r>
      <w:r w:rsidR="001B229A" w:rsidRPr="001B229A">
        <w:rPr>
          <w:rFonts w:eastAsia="Times New Roman"/>
          <w:lang w:eastAsia="en-US"/>
        </w:rPr>
        <w:t xml:space="preserve"> provided valuable input</w:t>
      </w:r>
      <w:r w:rsidR="00474D71">
        <w:rPr>
          <w:rFonts w:eastAsia="Times New Roman"/>
          <w:lang w:eastAsia="en-US"/>
        </w:rPr>
        <w:t>s</w:t>
      </w:r>
      <w:r w:rsidR="001B229A" w:rsidRPr="001B229A">
        <w:rPr>
          <w:rFonts w:eastAsia="Times New Roman"/>
          <w:lang w:eastAsia="en-US"/>
        </w:rPr>
        <w:t xml:space="preserve"> during the discussion o</w:t>
      </w:r>
      <w:r w:rsidR="000B3523">
        <w:rPr>
          <w:rFonts w:eastAsia="Times New Roman"/>
          <w:lang w:eastAsia="en-US"/>
        </w:rPr>
        <w:t>n</w:t>
      </w:r>
      <w:r w:rsidR="001B229A" w:rsidRPr="001B229A">
        <w:rPr>
          <w:rFonts w:eastAsia="Times New Roman"/>
          <w:lang w:eastAsia="en-US"/>
        </w:rPr>
        <w:t xml:space="preserve"> the first draft.</w:t>
      </w:r>
    </w:p>
    <w:p w14:paraId="24111F01" w14:textId="77777777" w:rsidR="0032592D" w:rsidRPr="001B229A" w:rsidRDefault="0032592D" w:rsidP="0032592D">
      <w:pPr>
        <w:pStyle w:val="Signature"/>
        <w:ind w:left="0"/>
        <w:rPr>
          <w:rFonts w:eastAsia="Times New Roman"/>
          <w:lang w:eastAsia="en-US"/>
        </w:rPr>
      </w:pPr>
    </w:p>
    <w:p w14:paraId="18D4D29C" w14:textId="7BD1D496" w:rsidR="000B3523"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1B229A" w:rsidRPr="001B229A">
        <w:rPr>
          <w:rFonts w:eastAsia="Times New Roman"/>
          <w:lang w:eastAsia="en-US"/>
        </w:rPr>
        <w:t>A</w:t>
      </w:r>
      <w:r w:rsidR="000B3523">
        <w:rPr>
          <w:rFonts w:eastAsia="Times New Roman"/>
          <w:lang w:eastAsia="en-US"/>
        </w:rPr>
        <w:t>n online conference</w:t>
      </w:r>
      <w:r w:rsidR="00B84212">
        <w:rPr>
          <w:rFonts w:eastAsia="Times New Roman"/>
          <w:lang w:eastAsia="en-US"/>
        </w:rPr>
        <w:t xml:space="preserve"> </w:t>
      </w:r>
      <w:proofErr w:type="gramStart"/>
      <w:r w:rsidR="000B3523">
        <w:rPr>
          <w:rFonts w:eastAsia="Times New Roman"/>
          <w:lang w:eastAsia="en-US"/>
        </w:rPr>
        <w:t>was</w:t>
      </w:r>
      <w:r w:rsidR="001B229A" w:rsidRPr="001B229A">
        <w:rPr>
          <w:rFonts w:eastAsia="Times New Roman"/>
          <w:lang w:eastAsia="en-US"/>
        </w:rPr>
        <w:t xml:space="preserve"> organized</w:t>
      </w:r>
      <w:proofErr w:type="gramEnd"/>
      <w:r w:rsidR="001B229A" w:rsidRPr="001B229A">
        <w:rPr>
          <w:rFonts w:eastAsia="Times New Roman"/>
          <w:lang w:eastAsia="en-US"/>
        </w:rPr>
        <w:t xml:space="preserve"> to discuss </w:t>
      </w:r>
      <w:r w:rsidR="003756F0">
        <w:rPr>
          <w:rFonts w:eastAsia="Times New Roman"/>
          <w:lang w:eastAsia="en-US"/>
        </w:rPr>
        <w:t xml:space="preserve">outstanding issues, including the classification and definition of </w:t>
      </w:r>
      <w:r w:rsidR="007A1320">
        <w:rPr>
          <w:rFonts w:eastAsia="Times New Roman"/>
          <w:lang w:eastAsia="en-US"/>
        </w:rPr>
        <w:t>G</w:t>
      </w:r>
      <w:r w:rsidR="003756F0">
        <w:rPr>
          <w:rFonts w:eastAsia="Times New Roman"/>
          <w:lang w:eastAsia="en-US"/>
        </w:rPr>
        <w:t xml:space="preserve">eographical </w:t>
      </w:r>
      <w:r w:rsidR="007A1320">
        <w:rPr>
          <w:rFonts w:eastAsia="Times New Roman"/>
          <w:lang w:eastAsia="en-US"/>
        </w:rPr>
        <w:t>I</w:t>
      </w:r>
      <w:r w:rsidR="003756F0">
        <w:rPr>
          <w:rFonts w:eastAsia="Times New Roman"/>
          <w:lang w:eastAsia="en-US"/>
        </w:rPr>
        <w:t>ndications</w:t>
      </w:r>
      <w:r w:rsidR="001B229A" w:rsidRPr="001B229A">
        <w:rPr>
          <w:rFonts w:eastAsia="Times New Roman"/>
          <w:lang w:eastAsia="en-US"/>
        </w:rPr>
        <w:t xml:space="preserve">. </w:t>
      </w:r>
      <w:r w:rsidR="00135C3B">
        <w:rPr>
          <w:rFonts w:eastAsia="Times New Roman"/>
          <w:lang w:eastAsia="en-US"/>
        </w:rPr>
        <w:t xml:space="preserve"> </w:t>
      </w:r>
      <w:r w:rsidR="007A1320">
        <w:rPr>
          <w:rFonts w:eastAsia="Times New Roman"/>
          <w:lang w:eastAsia="en-US"/>
        </w:rPr>
        <w:t>Taking into account</w:t>
      </w:r>
      <w:r w:rsidR="000B3523">
        <w:rPr>
          <w:rFonts w:eastAsia="Times New Roman"/>
          <w:lang w:eastAsia="en-US"/>
        </w:rPr>
        <w:t xml:space="preserve"> the text suggested by the International Bureau, t</w:t>
      </w:r>
      <w:r w:rsidR="001B229A" w:rsidRPr="001B229A">
        <w:rPr>
          <w:rFonts w:eastAsia="Times New Roman"/>
          <w:lang w:eastAsia="en-US"/>
        </w:rPr>
        <w:t>he Task Force members</w:t>
      </w:r>
      <w:r w:rsidR="000B3523">
        <w:rPr>
          <w:rFonts w:eastAsia="Times New Roman"/>
          <w:lang w:eastAsia="en-US"/>
        </w:rPr>
        <w:t xml:space="preserve"> tentatively </w:t>
      </w:r>
      <w:r w:rsidR="001B229A" w:rsidRPr="001B229A">
        <w:rPr>
          <w:rFonts w:eastAsia="Times New Roman"/>
          <w:lang w:eastAsia="en-US"/>
        </w:rPr>
        <w:t xml:space="preserve">agreed on the definitions of Geographical </w:t>
      </w:r>
      <w:r w:rsidR="00B84212">
        <w:rPr>
          <w:rFonts w:eastAsia="Times New Roman"/>
          <w:lang w:eastAsia="en-US"/>
        </w:rPr>
        <w:t>I</w:t>
      </w:r>
      <w:r w:rsidR="001B229A" w:rsidRPr="001B229A">
        <w:rPr>
          <w:rFonts w:eastAsia="Times New Roman"/>
          <w:lang w:eastAsia="en-US"/>
        </w:rPr>
        <w:t xml:space="preserve">ndication and Appellation of </w:t>
      </w:r>
      <w:r w:rsidR="000B3523">
        <w:rPr>
          <w:rFonts w:eastAsia="Times New Roman"/>
          <w:lang w:eastAsia="en-US"/>
        </w:rPr>
        <w:t>O</w:t>
      </w:r>
      <w:r w:rsidR="001B229A" w:rsidRPr="001B229A">
        <w:rPr>
          <w:rFonts w:eastAsia="Times New Roman"/>
          <w:lang w:eastAsia="en-US"/>
        </w:rPr>
        <w:t xml:space="preserve">rigin for the purpose of </w:t>
      </w:r>
      <w:r w:rsidR="00B84212">
        <w:rPr>
          <w:rFonts w:eastAsia="Times New Roman"/>
          <w:lang w:eastAsia="en-US"/>
        </w:rPr>
        <w:t xml:space="preserve">the </w:t>
      </w:r>
      <w:r w:rsidR="001B229A" w:rsidRPr="001B229A">
        <w:rPr>
          <w:rFonts w:eastAsia="Times New Roman"/>
          <w:lang w:eastAsia="en-US"/>
        </w:rPr>
        <w:t>implementation of Task No. 53</w:t>
      </w:r>
      <w:r w:rsidR="000B3523">
        <w:rPr>
          <w:rFonts w:eastAsia="Times New Roman"/>
          <w:lang w:eastAsia="en-US"/>
        </w:rPr>
        <w:t xml:space="preserve">.  The tentatively agreed definitions </w:t>
      </w:r>
      <w:proofErr w:type="gramStart"/>
      <w:r w:rsidR="000B3523">
        <w:rPr>
          <w:rFonts w:eastAsia="Times New Roman"/>
          <w:lang w:eastAsia="en-US"/>
        </w:rPr>
        <w:t>are reproduced</w:t>
      </w:r>
      <w:proofErr w:type="gramEnd"/>
      <w:r w:rsidR="000B3523">
        <w:rPr>
          <w:rFonts w:eastAsia="Times New Roman"/>
          <w:lang w:eastAsia="en-US"/>
        </w:rPr>
        <w:t xml:space="preserve"> below</w:t>
      </w:r>
      <w:r w:rsidR="00853E7A">
        <w:rPr>
          <w:rFonts w:eastAsia="Times New Roman"/>
          <w:lang w:eastAsia="en-US"/>
        </w:rPr>
        <w:t>:</w:t>
      </w:r>
    </w:p>
    <w:p w14:paraId="4A1A7D57" w14:textId="77777777" w:rsidR="0032592D" w:rsidRDefault="0032592D" w:rsidP="0032592D">
      <w:pPr>
        <w:pStyle w:val="Signature"/>
        <w:ind w:left="0"/>
        <w:rPr>
          <w:rFonts w:eastAsia="Times New Roman"/>
          <w:lang w:eastAsia="en-US"/>
        </w:rPr>
      </w:pPr>
    </w:p>
    <w:p w14:paraId="122F5B98" w14:textId="15A2AAFA" w:rsidR="000B3523" w:rsidRDefault="000B3523" w:rsidP="00E962FE">
      <w:pPr>
        <w:pStyle w:val="Signature"/>
        <w:numPr>
          <w:ilvl w:val="0"/>
          <w:numId w:val="13"/>
        </w:numPr>
        <w:rPr>
          <w:rFonts w:eastAsia="Times New Roman"/>
          <w:lang w:eastAsia="en-US"/>
        </w:rPr>
      </w:pPr>
      <w:r>
        <w:rPr>
          <w:rFonts w:eastAsia="Times New Roman"/>
          <w:lang w:eastAsia="en-US"/>
        </w:rPr>
        <w:t>“</w:t>
      </w:r>
      <w:r w:rsidRPr="000B3523">
        <w:rPr>
          <w:rFonts w:eastAsia="Times New Roman"/>
          <w:lang w:eastAsia="en-US"/>
        </w:rPr>
        <w:t>Geographical Indications are indications, which identify a good as originating in the territory of a country, region or locality in that territory.  The indication relates to where a given quality, reputation or other characteristic of the good is essentially attributable to its geographical origin.</w:t>
      </w:r>
      <w:r w:rsidR="00285D8B">
        <w:rPr>
          <w:rFonts w:eastAsia="Times New Roman"/>
          <w:lang w:eastAsia="en-US"/>
        </w:rPr>
        <w:t>”</w:t>
      </w:r>
      <w:r w:rsidRPr="000B3523">
        <w:rPr>
          <w:rFonts w:eastAsia="Times New Roman"/>
          <w:lang w:eastAsia="en-US"/>
        </w:rPr>
        <w:t xml:space="preserve"> </w:t>
      </w:r>
    </w:p>
    <w:p w14:paraId="1C85F4D7" w14:textId="77777777" w:rsidR="0032592D" w:rsidRPr="000B3523" w:rsidRDefault="0032592D" w:rsidP="0032592D">
      <w:pPr>
        <w:pStyle w:val="Signature"/>
        <w:ind w:left="720"/>
        <w:rPr>
          <w:rFonts w:eastAsia="Times New Roman"/>
          <w:lang w:eastAsia="en-US"/>
        </w:rPr>
      </w:pPr>
    </w:p>
    <w:p w14:paraId="373D4F7E" w14:textId="6D60BE7A" w:rsidR="000B3523" w:rsidRDefault="000B3523" w:rsidP="00E962FE">
      <w:pPr>
        <w:pStyle w:val="Signature"/>
        <w:ind w:left="720"/>
        <w:rPr>
          <w:rFonts w:eastAsia="Times New Roman"/>
          <w:i/>
          <w:lang w:eastAsia="en-US"/>
        </w:rPr>
      </w:pPr>
      <w:r w:rsidRPr="00E962FE">
        <w:rPr>
          <w:rFonts w:eastAsia="Times New Roman"/>
          <w:i/>
          <w:lang w:eastAsia="en-US"/>
        </w:rPr>
        <w:t>[Note: This definition is equivalent to the definition of a Geographical Indication given by Article 22.1 of the TRIPS Agreement and Article 2(1</w:t>
      </w:r>
      <w:proofErr w:type="gramStart"/>
      <w:r w:rsidRPr="00E962FE">
        <w:rPr>
          <w:rFonts w:eastAsia="Times New Roman"/>
          <w:i/>
          <w:lang w:eastAsia="en-US"/>
        </w:rPr>
        <w:t>)(</w:t>
      </w:r>
      <w:proofErr w:type="gramEnd"/>
      <w:r w:rsidRPr="00E962FE">
        <w:rPr>
          <w:rFonts w:eastAsia="Times New Roman"/>
          <w:i/>
          <w:lang w:eastAsia="en-US"/>
        </w:rPr>
        <w:t xml:space="preserve">ii) of the Geneva Act of the Lisbon Agreement on Appellations of Origin and Geographical Indications.  In order to work as a Geographical Indication, a sign must identify a product as originating in a given place.  In addition, the quality, reputation or other characteristic of the product </w:t>
      </w:r>
      <w:proofErr w:type="gramStart"/>
      <w:r w:rsidRPr="00E962FE">
        <w:rPr>
          <w:rFonts w:eastAsia="Times New Roman"/>
          <w:i/>
          <w:lang w:eastAsia="en-US"/>
        </w:rPr>
        <w:t>should be linked</w:t>
      </w:r>
      <w:proofErr w:type="gramEnd"/>
      <w:r w:rsidRPr="00E962FE">
        <w:rPr>
          <w:rFonts w:eastAsia="Times New Roman"/>
          <w:i/>
          <w:lang w:eastAsia="en-US"/>
        </w:rPr>
        <w:t xml:space="preserve"> to the place of origin.  Since the quality, reputation or other characteristic of the product depends on the geographical place of production, there is a link between the product and its original place of production.]</w:t>
      </w:r>
    </w:p>
    <w:p w14:paraId="33783772" w14:textId="77777777" w:rsidR="0032592D" w:rsidRPr="00E962FE" w:rsidRDefault="0032592D" w:rsidP="00E962FE">
      <w:pPr>
        <w:pStyle w:val="Signature"/>
        <w:ind w:left="720"/>
        <w:rPr>
          <w:rFonts w:eastAsia="Times New Roman"/>
          <w:i/>
          <w:lang w:eastAsia="en-US"/>
        </w:rPr>
      </w:pPr>
    </w:p>
    <w:p w14:paraId="18A4EABB" w14:textId="71183306" w:rsidR="00F73262" w:rsidRDefault="00285D8B" w:rsidP="00E962FE">
      <w:pPr>
        <w:pStyle w:val="Signature"/>
        <w:numPr>
          <w:ilvl w:val="0"/>
          <w:numId w:val="13"/>
        </w:numPr>
        <w:rPr>
          <w:rFonts w:eastAsia="Times New Roman"/>
          <w:lang w:eastAsia="en-US"/>
        </w:rPr>
      </w:pPr>
      <w:r>
        <w:rPr>
          <w:rFonts w:eastAsia="Times New Roman"/>
          <w:lang w:eastAsia="en-US"/>
        </w:rPr>
        <w:t>“</w:t>
      </w:r>
      <w:r w:rsidRPr="00B178A3">
        <w:rPr>
          <w:rFonts w:eastAsia="Times New Roman"/>
          <w:lang w:eastAsia="en-US"/>
        </w:rPr>
        <w:t>Appellations of origin are the geographical denomination of a country, region or locality, which serve to designate a product originating therein</w:t>
      </w:r>
      <w:r>
        <w:rPr>
          <w:rFonts w:eastAsia="Times New Roman"/>
          <w:lang w:eastAsia="en-US"/>
        </w:rPr>
        <w:t>.</w:t>
      </w:r>
      <w:r w:rsidRPr="00B178A3">
        <w:rPr>
          <w:rFonts w:eastAsia="Times New Roman"/>
          <w:lang w:eastAsia="en-US"/>
        </w:rPr>
        <w:t xml:space="preserve"> The quality or characteristics of which are due exclusively or essentially to the geographical environment, including natural and human factors.</w:t>
      </w:r>
      <w:r>
        <w:rPr>
          <w:rFonts w:eastAsia="Times New Roman"/>
          <w:lang w:eastAsia="en-US"/>
        </w:rPr>
        <w:t>”</w:t>
      </w:r>
      <w:r w:rsidR="00F73262">
        <w:rPr>
          <w:rFonts w:eastAsia="Times New Roman"/>
          <w:lang w:eastAsia="en-US"/>
        </w:rPr>
        <w:br w:type="page"/>
      </w:r>
    </w:p>
    <w:p w14:paraId="682A7BAD" w14:textId="77777777" w:rsidR="00F73262" w:rsidRDefault="00285D8B" w:rsidP="0032592D">
      <w:pPr>
        <w:pStyle w:val="Signature"/>
        <w:ind w:left="720"/>
        <w:rPr>
          <w:rFonts w:eastAsia="Times New Roman"/>
          <w:lang w:eastAsia="en-US"/>
        </w:rPr>
      </w:pPr>
      <w:r w:rsidRPr="00E962FE">
        <w:rPr>
          <w:rFonts w:eastAsia="Times New Roman"/>
          <w:i/>
          <w:lang w:eastAsia="en-US"/>
        </w:rPr>
        <w:lastRenderedPageBreak/>
        <w:t>[Note: This definition is equivalent to the definition of an appellation of origin given by Article 2 of the Lisbon Agreement and Article 2(1</w:t>
      </w:r>
      <w:proofErr w:type="gramStart"/>
      <w:r w:rsidRPr="00E962FE">
        <w:rPr>
          <w:rFonts w:eastAsia="Times New Roman"/>
          <w:i/>
          <w:lang w:eastAsia="en-US"/>
        </w:rPr>
        <w:t>)(</w:t>
      </w:r>
      <w:proofErr w:type="spellStart"/>
      <w:proofErr w:type="gramEnd"/>
      <w:r w:rsidRPr="00E962FE">
        <w:rPr>
          <w:rFonts w:eastAsia="Times New Roman"/>
          <w:i/>
          <w:lang w:eastAsia="en-US"/>
        </w:rPr>
        <w:t>i</w:t>
      </w:r>
      <w:proofErr w:type="spellEnd"/>
      <w:r w:rsidRPr="00E962FE">
        <w:rPr>
          <w:rFonts w:eastAsia="Times New Roman"/>
          <w:i/>
          <w:lang w:eastAsia="en-US"/>
        </w:rPr>
        <w:t>) of the Geneva Act of the Lisbon Agreement on Appellations of Origin and Geographical Indications.  Appellations of Origin and Geographical Indications both require a qualitative link between the product to which they refer and its place of origin.  The basic difference between the two terms is that the link with the place of origin must be stronger in the case of an appellation of origin.  The quality or characteristics of a product protected as an appellation of origin must result exclusively or essentially from its geographical origin.  This generally means that the raw materials should be sourced in the place of origin and that the processing of the product should also happen there.”]</w:t>
      </w:r>
    </w:p>
    <w:p w14:paraId="515EE52E" w14:textId="77777777" w:rsidR="00F73262" w:rsidRDefault="00F73262" w:rsidP="0032592D">
      <w:pPr>
        <w:pStyle w:val="Signature"/>
        <w:ind w:left="720"/>
        <w:rPr>
          <w:rFonts w:eastAsia="Times New Roman"/>
          <w:lang w:eastAsia="en-US"/>
        </w:rPr>
      </w:pPr>
    </w:p>
    <w:p w14:paraId="5280A6BF" w14:textId="27892353" w:rsidR="001B229A" w:rsidRDefault="00F73262" w:rsidP="00F73262">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285D8B">
        <w:rPr>
          <w:rFonts w:eastAsia="Times New Roman"/>
          <w:lang w:eastAsia="en-US"/>
        </w:rPr>
        <w:t xml:space="preserve">With regard to the classification, the </w:t>
      </w:r>
      <w:r w:rsidR="005F6057">
        <w:rPr>
          <w:rFonts w:eastAsia="Times New Roman"/>
          <w:lang w:eastAsia="en-US"/>
        </w:rPr>
        <w:t xml:space="preserve">Task Force members </w:t>
      </w:r>
      <w:r w:rsidR="00285D8B">
        <w:rPr>
          <w:rFonts w:eastAsia="Times New Roman"/>
          <w:lang w:eastAsia="en-US"/>
        </w:rPr>
        <w:t>agreed</w:t>
      </w:r>
      <w:r w:rsidR="005F6057">
        <w:rPr>
          <w:rFonts w:eastAsia="Times New Roman"/>
          <w:lang w:eastAsia="en-US"/>
        </w:rPr>
        <w:t xml:space="preserve"> to </w:t>
      </w:r>
      <w:r w:rsidR="00285D8B">
        <w:rPr>
          <w:rFonts w:eastAsia="Times New Roman"/>
          <w:lang w:eastAsia="en-US"/>
        </w:rPr>
        <w:t xml:space="preserve">define </w:t>
      </w:r>
      <w:r w:rsidR="00853E7A">
        <w:rPr>
          <w:rFonts w:eastAsia="Times New Roman"/>
          <w:lang w:eastAsia="en-US"/>
        </w:rPr>
        <w:t xml:space="preserve">the </w:t>
      </w:r>
      <w:r w:rsidR="00285D8B">
        <w:rPr>
          <w:rFonts w:eastAsia="Times New Roman"/>
          <w:lang w:eastAsia="en-US"/>
        </w:rPr>
        <w:t xml:space="preserve">XML component for the classification by including existing relevant practices and provisionally agreed to </w:t>
      </w:r>
      <w:r w:rsidR="005F6057">
        <w:rPr>
          <w:rFonts w:eastAsia="Times New Roman"/>
          <w:lang w:eastAsia="en-US"/>
        </w:rPr>
        <w:t xml:space="preserve">refer to </w:t>
      </w:r>
      <w:r w:rsidR="00853E7A">
        <w:rPr>
          <w:rFonts w:eastAsia="Times New Roman"/>
          <w:lang w:eastAsia="en-US"/>
        </w:rPr>
        <w:t xml:space="preserve">the </w:t>
      </w:r>
      <w:proofErr w:type="gramStart"/>
      <w:r w:rsidR="00950FAA">
        <w:rPr>
          <w:rFonts w:eastAsia="Times New Roman"/>
          <w:lang w:eastAsia="en-US"/>
        </w:rPr>
        <w:t>Nice</w:t>
      </w:r>
      <w:proofErr w:type="gramEnd"/>
      <w:r w:rsidR="00950FAA">
        <w:rPr>
          <w:rFonts w:eastAsia="Times New Roman"/>
          <w:lang w:eastAsia="en-US"/>
        </w:rPr>
        <w:t xml:space="preserve"> </w:t>
      </w:r>
      <w:r w:rsidR="005F6057">
        <w:rPr>
          <w:rFonts w:eastAsia="Times New Roman"/>
          <w:lang w:eastAsia="en-US"/>
        </w:rPr>
        <w:t xml:space="preserve">classification, </w:t>
      </w:r>
      <w:r w:rsidR="00853E7A">
        <w:rPr>
          <w:rFonts w:eastAsia="Times New Roman"/>
          <w:lang w:eastAsia="en-US"/>
        </w:rPr>
        <w:t xml:space="preserve">the </w:t>
      </w:r>
      <w:r w:rsidR="005F6057">
        <w:rPr>
          <w:rFonts w:eastAsia="Times New Roman"/>
          <w:lang w:eastAsia="en-US"/>
        </w:rPr>
        <w:t xml:space="preserve">informal classification used in Lisbon Database and </w:t>
      </w:r>
      <w:r w:rsidR="00853E7A">
        <w:rPr>
          <w:rFonts w:eastAsia="Times New Roman"/>
          <w:lang w:eastAsia="en-US"/>
        </w:rPr>
        <w:t xml:space="preserve">the </w:t>
      </w:r>
      <w:r w:rsidR="005F6057">
        <w:rPr>
          <w:rFonts w:eastAsia="Times New Roman"/>
          <w:lang w:eastAsia="en-US"/>
        </w:rPr>
        <w:t>national classification.</w:t>
      </w:r>
    </w:p>
    <w:p w14:paraId="5E587095" w14:textId="0B80E87C" w:rsidR="00285D8B" w:rsidRPr="001B229A" w:rsidRDefault="009E3EF2" w:rsidP="00285D8B">
      <w:pPr>
        <w:pStyle w:val="Heading3"/>
      </w:pPr>
      <w:r>
        <w:t>SECOND ROUND DISCUSSION</w:t>
      </w:r>
    </w:p>
    <w:p w14:paraId="42CC69A4" w14:textId="6D6C2F5D" w:rsidR="0032592D"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FF031D">
        <w:rPr>
          <w:rFonts w:eastAsia="Times New Roman"/>
          <w:lang w:eastAsia="en-US"/>
        </w:rPr>
        <w:t xml:space="preserve">During </w:t>
      </w:r>
      <w:r w:rsidR="00853E7A">
        <w:rPr>
          <w:rFonts w:eastAsia="Times New Roman"/>
          <w:lang w:eastAsia="en-US"/>
        </w:rPr>
        <w:t xml:space="preserve">the </w:t>
      </w:r>
      <w:r w:rsidR="00FF031D">
        <w:rPr>
          <w:rFonts w:eastAsia="Times New Roman"/>
          <w:lang w:eastAsia="en-US"/>
        </w:rPr>
        <w:t>second round discussion</w:t>
      </w:r>
      <w:r w:rsidR="00285D8B">
        <w:rPr>
          <w:rFonts w:eastAsia="Times New Roman"/>
          <w:lang w:eastAsia="en-US"/>
        </w:rPr>
        <w:t>,</w:t>
      </w:r>
      <w:r w:rsidR="00FF031D">
        <w:rPr>
          <w:rFonts w:eastAsia="Times New Roman"/>
          <w:lang w:eastAsia="en-US"/>
        </w:rPr>
        <w:t xml:space="preserve"> </w:t>
      </w:r>
      <w:proofErr w:type="spellStart"/>
      <w:r w:rsidR="001B229A" w:rsidRPr="001B229A">
        <w:rPr>
          <w:rFonts w:eastAsia="Times New Roman"/>
          <w:lang w:eastAsia="en-US"/>
        </w:rPr>
        <w:t>Rospatent</w:t>
      </w:r>
      <w:proofErr w:type="spellEnd"/>
      <w:r w:rsidR="001B229A" w:rsidRPr="001B229A">
        <w:rPr>
          <w:rFonts w:eastAsia="Times New Roman"/>
          <w:lang w:eastAsia="en-US"/>
        </w:rPr>
        <w:t xml:space="preserve"> provided the revised draft XML schema</w:t>
      </w:r>
      <w:r w:rsidR="00853E7A">
        <w:rPr>
          <w:rFonts w:eastAsia="Times New Roman"/>
          <w:lang w:eastAsia="en-US"/>
        </w:rPr>
        <w:t>.</w:t>
      </w:r>
      <w:r w:rsidR="00135C3B">
        <w:rPr>
          <w:rFonts w:eastAsia="Times New Roman"/>
          <w:lang w:eastAsia="en-US"/>
        </w:rPr>
        <w:t xml:space="preserve">  </w:t>
      </w:r>
      <w:proofErr w:type="gramStart"/>
      <w:r w:rsidR="00135C3B" w:rsidRPr="001B229A">
        <w:rPr>
          <w:rFonts w:eastAsia="Times New Roman"/>
          <w:lang w:eastAsia="en-US"/>
        </w:rPr>
        <w:t>I</w:t>
      </w:r>
      <w:r w:rsidR="001B229A" w:rsidRPr="001B229A">
        <w:rPr>
          <w:rFonts w:eastAsia="Times New Roman"/>
          <w:lang w:eastAsia="en-US"/>
        </w:rPr>
        <w:t>n the new draft</w:t>
      </w:r>
      <w:r w:rsidR="00B84212">
        <w:rPr>
          <w:rFonts w:eastAsia="Times New Roman"/>
          <w:lang w:eastAsia="en-US"/>
        </w:rPr>
        <w:t>,</w:t>
      </w:r>
      <w:r w:rsidR="001B229A" w:rsidRPr="001B229A">
        <w:rPr>
          <w:rFonts w:eastAsia="Times New Roman"/>
          <w:lang w:eastAsia="en-US"/>
        </w:rPr>
        <w:t xml:space="preserve"> the description of geographic region was extended based on the study of G</w:t>
      </w:r>
      <w:r w:rsidR="00FF031D">
        <w:rPr>
          <w:rFonts w:eastAsia="Times New Roman"/>
          <w:lang w:eastAsia="en-US"/>
        </w:rPr>
        <w:t>eographical Indication</w:t>
      </w:r>
      <w:r w:rsidR="001B229A" w:rsidRPr="001B229A">
        <w:rPr>
          <w:rFonts w:eastAsia="Times New Roman"/>
          <w:lang w:eastAsia="en-US"/>
        </w:rPr>
        <w:t xml:space="preserve"> regulations of </w:t>
      </w:r>
      <w:r w:rsidR="00FF031D">
        <w:rPr>
          <w:rFonts w:eastAsia="Times New Roman"/>
          <w:lang w:eastAsia="en-US"/>
        </w:rPr>
        <w:t xml:space="preserve">various </w:t>
      </w:r>
      <w:r w:rsidR="00285D8B">
        <w:rPr>
          <w:rFonts w:eastAsia="Times New Roman"/>
          <w:lang w:eastAsia="en-US"/>
        </w:rPr>
        <w:t>Intellectual Property Offices (</w:t>
      </w:r>
      <w:r w:rsidR="00FF031D">
        <w:rPr>
          <w:rFonts w:eastAsia="Times New Roman"/>
          <w:lang w:eastAsia="en-US"/>
        </w:rPr>
        <w:t>IPOs</w:t>
      </w:r>
      <w:r w:rsidR="00285D8B">
        <w:rPr>
          <w:rFonts w:eastAsia="Times New Roman"/>
          <w:lang w:eastAsia="en-US"/>
        </w:rPr>
        <w:t>)</w:t>
      </w:r>
      <w:r w:rsidR="00FF031D">
        <w:rPr>
          <w:rFonts w:eastAsia="Times New Roman"/>
          <w:lang w:eastAsia="en-US"/>
        </w:rPr>
        <w:t xml:space="preserve"> such as </w:t>
      </w:r>
      <w:r w:rsidR="002A6230">
        <w:rPr>
          <w:rFonts w:eastAsia="Times New Roman"/>
          <w:lang w:eastAsia="en-US"/>
        </w:rPr>
        <w:t xml:space="preserve">the Intellectual Property Agency of the Republic of Armenia Ministry of Economy of the Republic of Armenia (AIPA), the National Center of Intellectual Property of </w:t>
      </w:r>
      <w:r w:rsidR="002A6230" w:rsidRPr="00EF1B0D">
        <w:rPr>
          <w:rFonts w:eastAsia="Times New Roman"/>
          <w:lang w:eastAsia="en-US"/>
        </w:rPr>
        <w:t xml:space="preserve">Belarus </w:t>
      </w:r>
      <w:r w:rsidR="002A6230">
        <w:rPr>
          <w:rFonts w:eastAsia="Times New Roman"/>
          <w:lang w:eastAsia="en-US"/>
        </w:rPr>
        <w:t xml:space="preserve">(NCIP), the Canadian Intellectual Property Office (CIPO), </w:t>
      </w:r>
      <w:r w:rsidR="00FF031D">
        <w:rPr>
          <w:rFonts w:eastAsia="Times New Roman"/>
          <w:lang w:eastAsia="en-US"/>
        </w:rPr>
        <w:t xml:space="preserve">the State Service of Intellectual Property and </w:t>
      </w:r>
      <w:r w:rsidR="00285D8B">
        <w:rPr>
          <w:rFonts w:eastAsia="Times New Roman"/>
          <w:lang w:eastAsia="en-US"/>
        </w:rPr>
        <w:t xml:space="preserve">the </w:t>
      </w:r>
      <w:r w:rsidR="00FF031D">
        <w:rPr>
          <w:rFonts w:eastAsia="Times New Roman"/>
          <w:lang w:eastAsia="en-US"/>
        </w:rPr>
        <w:t>Innovation under the Government of the Kyrgyz Republic (</w:t>
      </w:r>
      <w:proofErr w:type="spellStart"/>
      <w:r w:rsidR="00FF031D">
        <w:rPr>
          <w:rFonts w:eastAsia="Times New Roman"/>
          <w:lang w:eastAsia="en-US"/>
        </w:rPr>
        <w:t>Kyrgyzpatent</w:t>
      </w:r>
      <w:proofErr w:type="spellEnd"/>
      <w:r w:rsidR="00FF031D">
        <w:rPr>
          <w:rFonts w:eastAsia="Times New Roman"/>
          <w:lang w:eastAsia="en-US"/>
        </w:rPr>
        <w:t xml:space="preserve">), </w:t>
      </w:r>
      <w:r w:rsidR="00EF1B0D">
        <w:rPr>
          <w:rFonts w:eastAsia="Times New Roman"/>
          <w:lang w:eastAsia="en-US"/>
        </w:rPr>
        <w:t xml:space="preserve">the </w:t>
      </w:r>
      <w:r w:rsidR="00FF031D">
        <w:rPr>
          <w:rFonts w:eastAsia="Times New Roman"/>
          <w:lang w:eastAsia="en-US"/>
        </w:rPr>
        <w:t>Spanish Patent and Trademark Office Ministry of Energy, Tourism and Digital Agenda (OEPM) and</w:t>
      </w:r>
      <w:r w:rsidR="002A6230">
        <w:rPr>
          <w:rFonts w:eastAsia="Times New Roman"/>
          <w:lang w:eastAsia="en-US"/>
        </w:rPr>
        <w:t xml:space="preserve"> </w:t>
      </w:r>
      <w:r w:rsidR="001740BC">
        <w:rPr>
          <w:rFonts w:eastAsia="Times New Roman"/>
          <w:lang w:eastAsia="en-US"/>
        </w:rPr>
        <w:t>N</w:t>
      </w:r>
      <w:r w:rsidR="001B229A" w:rsidRPr="001B229A">
        <w:rPr>
          <w:rFonts w:eastAsia="Times New Roman"/>
          <w:lang w:eastAsia="en-US"/>
        </w:rPr>
        <w:t xml:space="preserve">ew group elements (containers) were added </w:t>
      </w:r>
      <w:r w:rsidR="00FF031D">
        <w:rPr>
          <w:rFonts w:eastAsia="Times New Roman"/>
          <w:lang w:eastAsia="en-US"/>
        </w:rPr>
        <w:t>to</w:t>
      </w:r>
      <w:r w:rsidR="001B229A" w:rsidRPr="001B229A">
        <w:rPr>
          <w:rFonts w:eastAsia="Times New Roman"/>
          <w:lang w:eastAsia="en-US"/>
        </w:rPr>
        <w:t xml:space="preserve"> some existing </w:t>
      </w:r>
      <w:r w:rsidR="00EF1B0D">
        <w:rPr>
          <w:rFonts w:eastAsia="Times New Roman"/>
          <w:lang w:eastAsia="en-US"/>
        </w:rPr>
        <w:t>XML components</w:t>
      </w:r>
      <w:r w:rsidR="001740BC">
        <w:rPr>
          <w:rFonts w:eastAsia="Times New Roman"/>
          <w:lang w:eastAsia="en-US"/>
        </w:rPr>
        <w:t xml:space="preserve"> and </w:t>
      </w:r>
      <w:r w:rsidR="001B229A" w:rsidRPr="001B229A">
        <w:rPr>
          <w:rFonts w:eastAsia="Times New Roman"/>
          <w:lang w:eastAsia="en-US"/>
        </w:rPr>
        <w:t xml:space="preserve">product indication and feature descriptions </w:t>
      </w:r>
      <w:r w:rsidR="001740BC">
        <w:rPr>
          <w:rFonts w:eastAsia="Times New Roman"/>
          <w:lang w:eastAsia="en-US"/>
        </w:rPr>
        <w:t xml:space="preserve">were </w:t>
      </w:r>
      <w:r w:rsidR="001B229A" w:rsidRPr="001B229A">
        <w:rPr>
          <w:rFonts w:eastAsia="Times New Roman"/>
          <w:lang w:eastAsia="en-US"/>
        </w:rPr>
        <w:t>modified and regrouped.</w:t>
      </w:r>
      <w:proofErr w:type="gramEnd"/>
    </w:p>
    <w:p w14:paraId="129697AC" w14:textId="62CE739D" w:rsidR="002A6230" w:rsidRDefault="002A6230" w:rsidP="0032592D">
      <w:pPr>
        <w:pStyle w:val="Signature"/>
        <w:ind w:left="0"/>
        <w:rPr>
          <w:rFonts w:eastAsia="Times New Roman"/>
          <w:lang w:eastAsia="en-US"/>
        </w:rPr>
      </w:pPr>
    </w:p>
    <w:p w14:paraId="3FE2E8C1" w14:textId="437E55D0" w:rsidR="001B229A"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1B229A" w:rsidRPr="001B229A">
        <w:rPr>
          <w:rFonts w:eastAsia="Times New Roman"/>
          <w:lang w:eastAsia="en-US"/>
        </w:rPr>
        <w:t xml:space="preserve">The second draft </w:t>
      </w:r>
      <w:r w:rsidR="00CF7A52">
        <w:rPr>
          <w:rFonts w:eastAsia="Times New Roman"/>
          <w:lang w:eastAsia="en-US"/>
        </w:rPr>
        <w:t xml:space="preserve">schema </w:t>
      </w:r>
      <w:proofErr w:type="gramStart"/>
      <w:r w:rsidR="001740BC">
        <w:rPr>
          <w:rFonts w:eastAsia="Times New Roman"/>
          <w:lang w:eastAsia="en-US"/>
        </w:rPr>
        <w:t xml:space="preserve">was </w:t>
      </w:r>
      <w:r w:rsidR="00EF1B0D">
        <w:rPr>
          <w:rFonts w:eastAsia="Times New Roman"/>
          <w:lang w:eastAsia="en-US"/>
        </w:rPr>
        <w:t>intensively</w:t>
      </w:r>
      <w:r w:rsidR="001B229A" w:rsidRPr="001B229A">
        <w:rPr>
          <w:rFonts w:eastAsia="Times New Roman"/>
          <w:lang w:eastAsia="en-US"/>
        </w:rPr>
        <w:t xml:space="preserve"> discussed</w:t>
      </w:r>
      <w:proofErr w:type="gramEnd"/>
      <w:r w:rsidR="001B229A" w:rsidRPr="001B229A">
        <w:rPr>
          <w:rFonts w:eastAsia="Times New Roman"/>
          <w:lang w:eastAsia="en-US"/>
        </w:rPr>
        <w:t xml:space="preserve"> </w:t>
      </w:r>
      <w:r w:rsidR="00EF1B0D">
        <w:rPr>
          <w:rFonts w:eastAsia="Times New Roman"/>
          <w:lang w:eastAsia="en-US"/>
        </w:rPr>
        <w:t>via</w:t>
      </w:r>
      <w:r w:rsidR="001B229A" w:rsidRPr="001B229A">
        <w:rPr>
          <w:rFonts w:eastAsia="Times New Roman"/>
          <w:lang w:eastAsia="en-US"/>
        </w:rPr>
        <w:t xml:space="preserve"> the Wiki and during the XML4IP </w:t>
      </w:r>
      <w:r w:rsidR="00EF1B0D">
        <w:rPr>
          <w:rFonts w:eastAsia="Times New Roman"/>
          <w:lang w:eastAsia="en-US"/>
        </w:rPr>
        <w:t xml:space="preserve">Task Force </w:t>
      </w:r>
      <w:r w:rsidR="001B229A" w:rsidRPr="001B229A">
        <w:rPr>
          <w:rFonts w:eastAsia="Times New Roman"/>
          <w:lang w:eastAsia="en-US"/>
        </w:rPr>
        <w:t xml:space="preserve">meeting </w:t>
      </w:r>
      <w:r w:rsidR="005F6057">
        <w:rPr>
          <w:rFonts w:eastAsia="Times New Roman"/>
          <w:lang w:eastAsia="en-US"/>
        </w:rPr>
        <w:t xml:space="preserve">held </w:t>
      </w:r>
      <w:r w:rsidR="001B229A" w:rsidRPr="001B229A">
        <w:rPr>
          <w:rFonts w:eastAsia="Times New Roman"/>
          <w:lang w:eastAsia="en-US"/>
        </w:rPr>
        <w:t>in Moscow (Russia), May 14 to 18, 2018</w:t>
      </w:r>
      <w:r w:rsidR="005F6057">
        <w:rPr>
          <w:rFonts w:eastAsia="Times New Roman"/>
          <w:lang w:eastAsia="en-US"/>
        </w:rPr>
        <w:t>.</w:t>
      </w:r>
      <w:r w:rsidR="001B229A" w:rsidRPr="001B229A">
        <w:rPr>
          <w:rFonts w:eastAsia="Times New Roman"/>
          <w:lang w:eastAsia="en-US"/>
        </w:rPr>
        <w:t xml:space="preserve"> </w:t>
      </w:r>
      <w:r w:rsidR="00CF7A52">
        <w:rPr>
          <w:rFonts w:eastAsia="Times New Roman"/>
          <w:lang w:eastAsia="en-US"/>
        </w:rPr>
        <w:t xml:space="preserve"> </w:t>
      </w:r>
      <w:r w:rsidR="00CF7A52" w:rsidRPr="001B229A">
        <w:rPr>
          <w:rFonts w:eastAsia="Times New Roman"/>
          <w:lang w:eastAsia="en-US"/>
        </w:rPr>
        <w:t xml:space="preserve">The EUIPO provided an extended list of business entities and data sources for the analysis and preparation of Geographical </w:t>
      </w:r>
      <w:r w:rsidR="00CF7A52">
        <w:rPr>
          <w:rFonts w:eastAsia="Times New Roman"/>
          <w:lang w:eastAsia="en-US"/>
        </w:rPr>
        <w:t>I</w:t>
      </w:r>
      <w:r w:rsidR="00CF7A52" w:rsidRPr="001B229A">
        <w:rPr>
          <w:rFonts w:eastAsia="Times New Roman"/>
          <w:lang w:eastAsia="en-US"/>
        </w:rPr>
        <w:t>ndications XML Schema components</w:t>
      </w:r>
      <w:r w:rsidR="00CF7A52">
        <w:rPr>
          <w:rFonts w:eastAsia="Times New Roman"/>
          <w:lang w:eastAsia="en-US"/>
        </w:rPr>
        <w:t xml:space="preserve"> </w:t>
      </w:r>
      <w:r w:rsidR="00CF7A52" w:rsidRPr="001B229A">
        <w:rPr>
          <w:rFonts w:eastAsia="Times New Roman"/>
          <w:lang w:eastAsia="en-US"/>
        </w:rPr>
        <w:t>(see Annex I</w:t>
      </w:r>
      <w:r w:rsidR="00AD2343">
        <w:rPr>
          <w:rFonts w:eastAsia="Times New Roman"/>
          <w:lang w:eastAsia="en-US"/>
        </w:rPr>
        <w:t xml:space="preserve"> to this</w:t>
      </w:r>
      <w:r w:rsidR="00CF7A52" w:rsidRPr="001B229A">
        <w:rPr>
          <w:rFonts w:eastAsia="Times New Roman"/>
          <w:lang w:eastAsia="en-US"/>
        </w:rPr>
        <w:t xml:space="preserve"> </w:t>
      </w:r>
      <w:r w:rsidR="00AD2343">
        <w:rPr>
          <w:rFonts w:eastAsia="Times New Roman"/>
          <w:lang w:eastAsia="en-US"/>
        </w:rPr>
        <w:t>document</w:t>
      </w:r>
      <w:r w:rsidR="00CF7A52" w:rsidRPr="001B229A">
        <w:rPr>
          <w:rFonts w:eastAsia="Times New Roman"/>
          <w:lang w:eastAsia="en-US"/>
        </w:rPr>
        <w:t>).</w:t>
      </w:r>
    </w:p>
    <w:p w14:paraId="11946EA5" w14:textId="77777777" w:rsidR="0032592D" w:rsidRPr="001B229A" w:rsidRDefault="0032592D" w:rsidP="0032592D">
      <w:pPr>
        <w:pStyle w:val="Signature"/>
        <w:ind w:left="0"/>
        <w:rPr>
          <w:rFonts w:eastAsia="Times New Roman"/>
          <w:lang w:eastAsia="en-US"/>
        </w:rPr>
      </w:pPr>
    </w:p>
    <w:p w14:paraId="749309B9" w14:textId="7D08ADC8" w:rsidR="00F73262"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1740BC">
        <w:rPr>
          <w:rFonts w:eastAsia="Times New Roman"/>
          <w:lang w:eastAsia="en-US"/>
        </w:rPr>
        <w:t xml:space="preserve">Following </w:t>
      </w:r>
      <w:r w:rsidR="001B229A" w:rsidRPr="001B229A">
        <w:rPr>
          <w:rFonts w:eastAsia="Times New Roman"/>
          <w:lang w:eastAsia="en-US"/>
        </w:rPr>
        <w:t xml:space="preserve">discussions </w:t>
      </w:r>
      <w:r w:rsidR="00AD2343">
        <w:rPr>
          <w:rFonts w:eastAsia="Times New Roman"/>
          <w:lang w:eastAsia="en-US"/>
        </w:rPr>
        <w:t xml:space="preserve">and agreements at </w:t>
      </w:r>
      <w:r w:rsidR="001740BC">
        <w:rPr>
          <w:rFonts w:eastAsia="Times New Roman"/>
          <w:lang w:eastAsia="en-US"/>
        </w:rPr>
        <w:t xml:space="preserve">the </w:t>
      </w:r>
      <w:r w:rsidR="001B229A" w:rsidRPr="001B229A">
        <w:rPr>
          <w:rFonts w:eastAsia="Times New Roman"/>
          <w:lang w:eastAsia="en-US"/>
        </w:rPr>
        <w:t>XML4IP meeting in Moscow</w:t>
      </w:r>
      <w:r w:rsidR="001740BC">
        <w:rPr>
          <w:rFonts w:eastAsia="Times New Roman"/>
          <w:lang w:eastAsia="en-US"/>
        </w:rPr>
        <w:t>,</w:t>
      </w:r>
      <w:r w:rsidR="001B229A" w:rsidRPr="001B229A">
        <w:rPr>
          <w:rFonts w:eastAsia="Times New Roman"/>
          <w:lang w:eastAsia="en-US"/>
        </w:rPr>
        <w:t xml:space="preserve"> </w:t>
      </w:r>
      <w:proofErr w:type="spellStart"/>
      <w:r w:rsidR="001B229A" w:rsidRPr="001B229A">
        <w:rPr>
          <w:rFonts w:eastAsia="Times New Roman"/>
          <w:lang w:eastAsia="en-US"/>
        </w:rPr>
        <w:t>Rospatent</w:t>
      </w:r>
      <w:proofErr w:type="spellEnd"/>
      <w:r w:rsidR="001B229A" w:rsidRPr="001B229A">
        <w:rPr>
          <w:rFonts w:eastAsia="Times New Roman"/>
          <w:lang w:eastAsia="en-US"/>
        </w:rPr>
        <w:t xml:space="preserve"> </w:t>
      </w:r>
      <w:r w:rsidR="00D81ABC">
        <w:rPr>
          <w:rFonts w:eastAsia="Times New Roman"/>
          <w:lang w:eastAsia="en-US"/>
        </w:rPr>
        <w:t xml:space="preserve">and </w:t>
      </w:r>
      <w:r w:rsidR="001B229A" w:rsidRPr="001B229A">
        <w:rPr>
          <w:rFonts w:eastAsia="Times New Roman"/>
          <w:lang w:eastAsia="en-US"/>
        </w:rPr>
        <w:t xml:space="preserve">EUIPO </w:t>
      </w:r>
      <w:r w:rsidR="00AD2343">
        <w:rPr>
          <w:rFonts w:eastAsia="Times New Roman"/>
          <w:lang w:eastAsia="en-US"/>
        </w:rPr>
        <w:t xml:space="preserve">worked on </w:t>
      </w:r>
      <w:r w:rsidR="00853E7A">
        <w:rPr>
          <w:rFonts w:eastAsia="Times New Roman"/>
          <w:lang w:eastAsia="en-US"/>
        </w:rPr>
        <w:t>preparing</w:t>
      </w:r>
      <w:r w:rsidR="001B229A" w:rsidRPr="001B229A">
        <w:rPr>
          <w:rFonts w:eastAsia="Times New Roman"/>
          <w:lang w:eastAsia="en-US"/>
        </w:rPr>
        <w:t xml:space="preserve"> a mapping table between the Geographical </w:t>
      </w:r>
      <w:r w:rsidR="001740BC">
        <w:rPr>
          <w:rFonts w:eastAsia="Times New Roman"/>
          <w:lang w:eastAsia="en-US"/>
        </w:rPr>
        <w:t>I</w:t>
      </w:r>
      <w:r w:rsidR="001B229A" w:rsidRPr="001B229A">
        <w:rPr>
          <w:rFonts w:eastAsia="Times New Roman"/>
          <w:lang w:eastAsia="en-US"/>
        </w:rPr>
        <w:t>ndications XML Schema components and data fields in different information sources</w:t>
      </w:r>
      <w:r w:rsidR="00AD2343">
        <w:rPr>
          <w:rFonts w:eastAsia="Times New Roman"/>
          <w:lang w:eastAsia="en-US"/>
        </w:rPr>
        <w:t>, and updated XML schema</w:t>
      </w:r>
      <w:r w:rsidR="00135C3B">
        <w:rPr>
          <w:rFonts w:eastAsia="Times New Roman"/>
          <w:lang w:eastAsia="en-US"/>
        </w:rPr>
        <w:t xml:space="preserve">.  </w:t>
      </w:r>
      <w:r w:rsidR="00AD2343">
        <w:rPr>
          <w:rFonts w:eastAsia="Times New Roman"/>
          <w:lang w:eastAsia="en-US"/>
        </w:rPr>
        <w:t xml:space="preserve">The updated mapping table and draft XML schema </w:t>
      </w:r>
      <w:proofErr w:type="gramStart"/>
      <w:r w:rsidR="00AD2343">
        <w:rPr>
          <w:rFonts w:eastAsia="Times New Roman"/>
          <w:lang w:eastAsia="en-US"/>
        </w:rPr>
        <w:t>are reproduced</w:t>
      </w:r>
      <w:proofErr w:type="gramEnd"/>
      <w:r w:rsidR="00AD2343">
        <w:rPr>
          <w:rFonts w:eastAsia="Times New Roman"/>
          <w:lang w:eastAsia="en-US"/>
        </w:rPr>
        <w:t xml:space="preserve"> as Annex </w:t>
      </w:r>
      <w:r w:rsidR="008B0037">
        <w:rPr>
          <w:rFonts w:eastAsia="Times New Roman"/>
          <w:lang w:eastAsia="en-US"/>
        </w:rPr>
        <w:t xml:space="preserve">II and Annex III, respectively, </w:t>
      </w:r>
      <w:r w:rsidR="00AD2343">
        <w:rPr>
          <w:rFonts w:eastAsia="Times New Roman"/>
          <w:lang w:eastAsia="en-US"/>
        </w:rPr>
        <w:t>to this document.</w:t>
      </w:r>
      <w:r w:rsidR="00F73262">
        <w:rPr>
          <w:rFonts w:eastAsia="Times New Roman"/>
          <w:lang w:eastAsia="en-US"/>
        </w:rPr>
        <w:br w:type="page"/>
      </w:r>
    </w:p>
    <w:p w14:paraId="47E8E6BB" w14:textId="77777777" w:rsidR="001B229A" w:rsidRDefault="001B229A" w:rsidP="001B229A">
      <w:pPr>
        <w:pStyle w:val="Heading2"/>
        <w:spacing w:before="0"/>
      </w:pPr>
      <w:r>
        <w:t>WORK PLAN</w:t>
      </w:r>
    </w:p>
    <w:p w14:paraId="4CE87CC2" w14:textId="5B093D26" w:rsidR="001B229A" w:rsidRDefault="00BF1E6A" w:rsidP="0032592D">
      <w:pPr>
        <w:pStyle w:val="Signature"/>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1B229A" w:rsidRPr="001B229A">
        <w:rPr>
          <w:rFonts w:eastAsia="Times New Roman"/>
          <w:lang w:eastAsia="en-US"/>
        </w:rPr>
        <w:t xml:space="preserve">The Task Force </w:t>
      </w:r>
      <w:r w:rsidR="00042F12">
        <w:rPr>
          <w:rFonts w:eastAsia="Times New Roman"/>
          <w:lang w:eastAsia="en-US"/>
        </w:rPr>
        <w:t xml:space="preserve">plans to take </w:t>
      </w:r>
      <w:r w:rsidR="001B229A" w:rsidRPr="001B229A">
        <w:rPr>
          <w:rFonts w:eastAsia="Times New Roman"/>
          <w:lang w:eastAsia="en-US"/>
        </w:rPr>
        <w:t xml:space="preserve">the following </w:t>
      </w:r>
      <w:r w:rsidR="00042F12">
        <w:rPr>
          <w:rFonts w:eastAsia="Times New Roman"/>
          <w:lang w:eastAsia="en-US"/>
        </w:rPr>
        <w:t xml:space="preserve">actions </w:t>
      </w:r>
      <w:r w:rsidR="001B229A" w:rsidRPr="001B229A">
        <w:rPr>
          <w:rFonts w:eastAsia="Times New Roman"/>
          <w:lang w:eastAsia="en-US"/>
        </w:rPr>
        <w:t xml:space="preserve">for the development of XML Schema </w:t>
      </w:r>
      <w:r w:rsidR="00D81ABC">
        <w:rPr>
          <w:rFonts w:eastAsia="Times New Roman"/>
          <w:lang w:eastAsia="en-US"/>
        </w:rPr>
        <w:t>G</w:t>
      </w:r>
      <w:r w:rsidR="001B229A" w:rsidRPr="001B229A">
        <w:rPr>
          <w:rFonts w:eastAsia="Times New Roman"/>
          <w:lang w:eastAsia="en-US"/>
        </w:rPr>
        <w:t xml:space="preserve">eographical </w:t>
      </w:r>
      <w:r w:rsidR="00D81ABC">
        <w:rPr>
          <w:rFonts w:eastAsia="Times New Roman"/>
          <w:lang w:eastAsia="en-US"/>
        </w:rPr>
        <w:t>I</w:t>
      </w:r>
      <w:r w:rsidR="001B229A" w:rsidRPr="001B229A">
        <w:rPr>
          <w:rFonts w:eastAsia="Times New Roman"/>
          <w:lang w:eastAsia="en-US"/>
        </w:rPr>
        <w:t>ndications:</w:t>
      </w:r>
    </w:p>
    <w:p w14:paraId="74863517" w14:textId="77777777" w:rsidR="0032592D" w:rsidRDefault="0032592D" w:rsidP="0032592D">
      <w:pPr>
        <w:pStyle w:val="Signature"/>
        <w:ind w:left="0"/>
        <w:rPr>
          <w:rFonts w:eastAsia="Times New Roman"/>
          <w:lang w:eastAsia="en-US"/>
        </w:rPr>
      </w:pPr>
    </w:p>
    <w:tbl>
      <w:tblPr>
        <w:tblW w:w="5155" w:type="pct"/>
        <w:tblCellMar>
          <w:top w:w="15" w:type="dxa"/>
          <w:left w:w="15" w:type="dxa"/>
          <w:bottom w:w="15" w:type="dxa"/>
          <w:right w:w="15" w:type="dxa"/>
        </w:tblCellMar>
        <w:tblLook w:val="04A0" w:firstRow="1" w:lastRow="0" w:firstColumn="1" w:lastColumn="0" w:noHBand="0" w:noVBand="1"/>
      </w:tblPr>
      <w:tblGrid>
        <w:gridCol w:w="4193"/>
        <w:gridCol w:w="3902"/>
        <w:gridCol w:w="1540"/>
      </w:tblGrid>
      <w:tr w:rsidR="00873D9F" w:rsidRPr="004A48BD" w14:paraId="7B70CD20"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400C3F62" w14:textId="60DEE04A" w:rsidR="004A48BD" w:rsidRPr="004A48BD" w:rsidRDefault="004A48BD" w:rsidP="000029B6">
            <w:pPr>
              <w:spacing w:before="100" w:beforeAutospacing="1" w:after="100" w:afterAutospacing="1"/>
              <w:jc w:val="center"/>
              <w:rPr>
                <w:rFonts w:ascii="Times New Roman" w:eastAsia="Times New Roman" w:hAnsi="Times New Roman" w:cs="Times New Roman"/>
                <w:sz w:val="24"/>
                <w:szCs w:val="24"/>
                <w:lang w:val="en-GB" w:eastAsia="en-GB"/>
              </w:rPr>
            </w:pPr>
            <w:r w:rsidRPr="004A48BD">
              <w:rPr>
                <w:rFonts w:eastAsia="Times New Roman"/>
                <w:szCs w:val="22"/>
                <w:lang w:val="en-GB" w:eastAsia="en-GB"/>
              </w:rPr>
              <w:t>Action</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30E87030" w14:textId="614F6613" w:rsidR="004A48BD" w:rsidRPr="004A48BD" w:rsidRDefault="004A48BD" w:rsidP="000029B6">
            <w:pPr>
              <w:spacing w:before="100" w:beforeAutospacing="1" w:after="100" w:afterAutospacing="1"/>
              <w:jc w:val="center"/>
              <w:rPr>
                <w:rFonts w:ascii="Times New Roman" w:eastAsia="Times New Roman" w:hAnsi="Times New Roman" w:cs="Times New Roman"/>
                <w:sz w:val="24"/>
                <w:szCs w:val="24"/>
                <w:lang w:val="en-GB" w:eastAsia="en-GB"/>
              </w:rPr>
            </w:pPr>
            <w:r w:rsidRPr="004A48BD">
              <w:rPr>
                <w:rFonts w:eastAsia="Times New Roman"/>
                <w:szCs w:val="22"/>
                <w:lang w:val="en-GB" w:eastAsia="en-GB"/>
              </w:rPr>
              <w:t>Expected result</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6024B641" w14:textId="3E0BD605" w:rsidR="004A48BD" w:rsidRPr="004A48BD" w:rsidRDefault="004A48BD" w:rsidP="000029B6">
            <w:pPr>
              <w:spacing w:before="100" w:beforeAutospacing="1" w:after="100" w:afterAutospacing="1"/>
              <w:jc w:val="center"/>
              <w:rPr>
                <w:rFonts w:ascii="Times New Roman" w:eastAsia="Times New Roman" w:hAnsi="Times New Roman" w:cs="Times New Roman"/>
                <w:sz w:val="24"/>
                <w:szCs w:val="24"/>
                <w:lang w:val="en-GB" w:eastAsia="en-GB"/>
              </w:rPr>
            </w:pPr>
            <w:r w:rsidRPr="004A48BD">
              <w:rPr>
                <w:rFonts w:eastAsia="Times New Roman"/>
                <w:szCs w:val="22"/>
                <w:lang w:val="en-GB" w:eastAsia="en-GB"/>
              </w:rPr>
              <w:t>Planned date</w:t>
            </w:r>
          </w:p>
        </w:tc>
      </w:tr>
      <w:tr w:rsidR="00873D9F" w:rsidRPr="004A48BD" w14:paraId="13F0CACA"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317A4BF2" w14:textId="77777777" w:rsidR="004A48BD" w:rsidRPr="004A48BD" w:rsidRDefault="004A48BD" w:rsidP="004A48BD">
            <w:pPr>
              <w:spacing w:before="100" w:beforeAutospacing="1" w:after="100" w:afterAutospacing="1"/>
              <w:rPr>
                <w:rFonts w:ascii="Times New Roman" w:eastAsia="Times New Roman" w:hAnsi="Times New Roman" w:cs="Times New Roman"/>
                <w:sz w:val="24"/>
                <w:szCs w:val="24"/>
                <w:lang w:val="en-GB" w:eastAsia="en-GB"/>
              </w:rPr>
            </w:pPr>
            <w:r w:rsidRPr="004A48BD">
              <w:rPr>
                <w:rFonts w:eastAsia="Times New Roman"/>
                <w:szCs w:val="22"/>
                <w:lang w:val="en-GB" w:eastAsia="en-GB"/>
              </w:rPr>
              <w:t xml:space="preserve">Presenting progress report at the sixth session of the CWS </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3BC05E8D" w14:textId="23A8089D" w:rsidR="004A48BD" w:rsidRPr="004A48BD" w:rsidRDefault="004A48BD" w:rsidP="004A48BD">
            <w:pPr>
              <w:spacing w:before="100" w:beforeAutospacing="1" w:after="100" w:afterAutospacing="1"/>
              <w:rPr>
                <w:rFonts w:ascii="Times New Roman" w:eastAsia="Times New Roman" w:hAnsi="Times New Roman" w:cs="Times New Roman"/>
                <w:sz w:val="24"/>
                <w:szCs w:val="24"/>
                <w:lang w:val="en-GB" w:eastAsia="en-GB"/>
              </w:rPr>
            </w:pPr>
            <w:r w:rsidRPr="004A48BD">
              <w:rPr>
                <w:rFonts w:eastAsia="Times New Roman"/>
                <w:szCs w:val="22"/>
                <w:lang w:val="en-GB" w:eastAsia="en-GB"/>
              </w:rPr>
              <w:t xml:space="preserve">The CWS </w:t>
            </w:r>
            <w:proofErr w:type="gramStart"/>
            <w:r w:rsidRPr="004A48BD">
              <w:rPr>
                <w:rFonts w:eastAsia="Times New Roman"/>
                <w:szCs w:val="22"/>
                <w:lang w:val="en-GB" w:eastAsia="en-GB"/>
              </w:rPr>
              <w:t>is informed</w:t>
            </w:r>
            <w:proofErr w:type="gramEnd"/>
            <w:r w:rsidRPr="004A48BD">
              <w:rPr>
                <w:rFonts w:eastAsia="Times New Roman"/>
                <w:szCs w:val="22"/>
                <w:lang w:val="en-GB" w:eastAsia="en-GB"/>
              </w:rPr>
              <w:t xml:space="preserve"> of the progress report and work plan; </w:t>
            </w:r>
            <w:r w:rsidR="00E962FE">
              <w:rPr>
                <w:rFonts w:eastAsia="Times New Roman"/>
                <w:szCs w:val="22"/>
                <w:lang w:val="en-GB" w:eastAsia="en-GB"/>
              </w:rPr>
              <w:t xml:space="preserve">the </w:t>
            </w:r>
            <w:r w:rsidRPr="004A48BD">
              <w:rPr>
                <w:rFonts w:eastAsia="Times New Roman"/>
                <w:szCs w:val="22"/>
                <w:lang w:val="en-GB" w:eastAsia="en-GB"/>
              </w:rPr>
              <w:t xml:space="preserve">Task Force receives additional input from CWS. </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5DF826AE" w14:textId="77777777" w:rsidR="004A48BD" w:rsidRPr="004A48BD" w:rsidRDefault="004A48BD" w:rsidP="004A48BD">
            <w:pPr>
              <w:spacing w:before="100" w:beforeAutospacing="1" w:after="100" w:afterAutospacing="1"/>
              <w:rPr>
                <w:rFonts w:ascii="Times New Roman" w:eastAsia="Times New Roman" w:hAnsi="Times New Roman" w:cs="Times New Roman"/>
                <w:sz w:val="24"/>
                <w:szCs w:val="24"/>
                <w:lang w:val="en-GB" w:eastAsia="en-GB"/>
              </w:rPr>
            </w:pPr>
            <w:r w:rsidRPr="004A48BD">
              <w:rPr>
                <w:rFonts w:eastAsia="Times New Roman"/>
                <w:szCs w:val="22"/>
                <w:lang w:val="en-GB" w:eastAsia="en-GB"/>
              </w:rPr>
              <w:t xml:space="preserve">Oct 2018 </w:t>
            </w:r>
          </w:p>
        </w:tc>
      </w:tr>
      <w:tr w:rsidR="00873D9F" w:rsidRPr="004A48BD" w14:paraId="532FEAF3"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17A0583D" w14:textId="0EC7D073" w:rsidR="004A48BD" w:rsidRPr="004A48BD" w:rsidRDefault="00873D9F" w:rsidP="004A48BD">
            <w:pPr>
              <w:spacing w:before="100" w:beforeAutospacing="1" w:after="100" w:afterAutospacing="1"/>
              <w:rPr>
                <w:rFonts w:ascii="Times New Roman" w:eastAsia="Times New Roman" w:hAnsi="Times New Roman" w:cs="Times New Roman"/>
                <w:sz w:val="24"/>
                <w:szCs w:val="24"/>
                <w:lang w:val="en-GB" w:eastAsia="en-GB"/>
              </w:rPr>
            </w:pPr>
            <w:r>
              <w:rPr>
                <w:rFonts w:eastAsia="Times New Roman"/>
                <w:szCs w:val="22"/>
                <w:lang w:val="en-GB" w:eastAsia="en-GB"/>
              </w:rPr>
              <w:t>Resume the work on the GI</w:t>
            </w:r>
            <w:r w:rsidR="00AF749F">
              <w:rPr>
                <w:rFonts w:eastAsia="Times New Roman"/>
                <w:szCs w:val="22"/>
                <w:lang w:val="en-GB" w:eastAsia="en-GB"/>
              </w:rPr>
              <w:t>N</w:t>
            </w:r>
            <w:r>
              <w:rPr>
                <w:rFonts w:eastAsia="Times New Roman"/>
                <w:szCs w:val="22"/>
                <w:lang w:val="en-GB" w:eastAsia="en-GB"/>
              </w:rPr>
              <w:t xml:space="preserve"> schema</w:t>
            </w:r>
            <w:r w:rsidR="004A48BD" w:rsidRPr="004A48BD">
              <w:rPr>
                <w:rFonts w:eastAsia="Times New Roman"/>
                <w:szCs w:val="22"/>
                <w:lang w:val="en-GB" w:eastAsia="en-GB"/>
              </w:rPr>
              <w:t xml:space="preserve"> </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7D65E01E" w14:textId="7F0601BE" w:rsidR="004A48BD" w:rsidRPr="004A48BD" w:rsidRDefault="00E962FE" w:rsidP="00AF749F">
            <w:pPr>
              <w:spacing w:before="100" w:beforeAutospacing="1" w:after="100" w:afterAutospacing="1"/>
              <w:rPr>
                <w:rFonts w:ascii="Times New Roman" w:eastAsia="Times New Roman" w:hAnsi="Times New Roman" w:cs="Times New Roman"/>
                <w:sz w:val="24"/>
                <w:szCs w:val="24"/>
                <w:lang w:val="en-GB" w:eastAsia="en-GB"/>
              </w:rPr>
            </w:pPr>
            <w:r>
              <w:rPr>
                <w:rFonts w:eastAsia="Times New Roman"/>
                <w:szCs w:val="22"/>
                <w:lang w:val="en-GB" w:eastAsia="en-GB"/>
              </w:rPr>
              <w:t xml:space="preserve">The </w:t>
            </w:r>
            <w:r w:rsidR="00873D9F" w:rsidRPr="004A48BD">
              <w:rPr>
                <w:rFonts w:eastAsia="Times New Roman"/>
                <w:szCs w:val="22"/>
                <w:lang w:val="en-GB" w:eastAsia="en-GB"/>
              </w:rPr>
              <w:t xml:space="preserve">Task Force to </w:t>
            </w:r>
            <w:r w:rsidR="00AF749F">
              <w:rPr>
                <w:rFonts w:eastAsia="Times New Roman"/>
                <w:szCs w:val="22"/>
                <w:lang w:val="en-GB" w:eastAsia="en-GB"/>
              </w:rPr>
              <w:t>prepare</w:t>
            </w:r>
            <w:r w:rsidR="00873D9F" w:rsidRPr="004A48BD">
              <w:rPr>
                <w:rFonts w:eastAsia="Times New Roman"/>
                <w:szCs w:val="22"/>
                <w:lang w:val="en-GB" w:eastAsia="en-GB"/>
              </w:rPr>
              <w:t xml:space="preserve"> </w:t>
            </w:r>
            <w:r w:rsidR="00873D9F">
              <w:rPr>
                <w:rFonts w:eastAsia="Times New Roman"/>
                <w:szCs w:val="22"/>
                <w:lang w:val="en-GB" w:eastAsia="en-GB"/>
              </w:rPr>
              <w:t>and discuss the final draft of the GI</w:t>
            </w:r>
            <w:r w:rsidR="00AF749F">
              <w:rPr>
                <w:rFonts w:eastAsia="Times New Roman"/>
                <w:szCs w:val="22"/>
                <w:lang w:val="en-GB" w:eastAsia="en-GB"/>
              </w:rPr>
              <w:t>N</w:t>
            </w:r>
            <w:r w:rsidR="00873D9F">
              <w:rPr>
                <w:rFonts w:eastAsia="Times New Roman"/>
                <w:szCs w:val="22"/>
                <w:lang w:val="en-GB" w:eastAsia="en-GB"/>
              </w:rPr>
              <w:t xml:space="preserve"> schema</w:t>
            </w:r>
            <w:r w:rsidR="00873D9F" w:rsidRPr="004A48BD">
              <w:rPr>
                <w:rFonts w:eastAsia="Times New Roman"/>
                <w:szCs w:val="22"/>
                <w:lang w:val="en-GB" w:eastAsia="en-GB"/>
              </w:rPr>
              <w:t>.</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4853D56F" w14:textId="27B1AD2C" w:rsidR="004A48BD" w:rsidRPr="004A48BD" w:rsidRDefault="004A48BD" w:rsidP="004A48BD">
            <w:pPr>
              <w:spacing w:before="100" w:beforeAutospacing="1" w:after="100" w:afterAutospacing="1"/>
              <w:rPr>
                <w:rFonts w:ascii="Times New Roman" w:eastAsia="Times New Roman" w:hAnsi="Times New Roman" w:cs="Times New Roman"/>
                <w:sz w:val="24"/>
                <w:szCs w:val="24"/>
                <w:lang w:val="en-GB" w:eastAsia="en-GB"/>
              </w:rPr>
            </w:pPr>
            <w:r w:rsidRPr="004A48BD">
              <w:rPr>
                <w:rFonts w:eastAsia="Times New Roman"/>
                <w:szCs w:val="22"/>
                <w:lang w:val="en-GB" w:eastAsia="en-GB"/>
              </w:rPr>
              <w:t>Dec 2018</w:t>
            </w:r>
            <w:r w:rsidR="00873D9F">
              <w:rPr>
                <w:rFonts w:eastAsia="Times New Roman"/>
                <w:szCs w:val="22"/>
                <w:lang w:val="en-GB" w:eastAsia="en-GB"/>
              </w:rPr>
              <w:t xml:space="preserve"> - </w:t>
            </w:r>
            <w:r w:rsidRPr="004A48BD">
              <w:rPr>
                <w:rFonts w:eastAsia="Times New Roman"/>
                <w:szCs w:val="22"/>
                <w:lang w:val="en-GB" w:eastAsia="en-GB"/>
              </w:rPr>
              <w:t xml:space="preserve"> </w:t>
            </w:r>
            <w:r w:rsidR="00873D9F" w:rsidRPr="004A48BD">
              <w:rPr>
                <w:rFonts w:eastAsia="Times New Roman"/>
                <w:szCs w:val="22"/>
                <w:lang w:val="en-GB" w:eastAsia="en-GB"/>
              </w:rPr>
              <w:t>June 2019</w:t>
            </w:r>
          </w:p>
        </w:tc>
      </w:tr>
      <w:tr w:rsidR="00873D9F" w:rsidRPr="004A48BD" w14:paraId="5B9A6FA8"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6AEC098D" w14:textId="247DE151" w:rsidR="004A48BD" w:rsidRPr="004A48BD" w:rsidRDefault="004A48BD" w:rsidP="004A48BD">
            <w:pPr>
              <w:spacing w:before="100" w:beforeAutospacing="1" w:after="100" w:afterAutospacing="1"/>
              <w:rPr>
                <w:rFonts w:ascii="Times New Roman" w:eastAsia="Times New Roman" w:hAnsi="Times New Roman" w:cs="Times New Roman"/>
                <w:sz w:val="24"/>
                <w:szCs w:val="24"/>
                <w:lang w:val="en-GB" w:eastAsia="en-GB"/>
              </w:rPr>
            </w:pPr>
            <w:r w:rsidRPr="004A48BD">
              <w:rPr>
                <w:rFonts w:eastAsia="Times New Roman"/>
                <w:szCs w:val="22"/>
                <w:lang w:val="en-GB" w:eastAsia="en-GB"/>
              </w:rPr>
              <w:t xml:space="preserve">Presenting the </w:t>
            </w:r>
            <w:r w:rsidR="00873D9F">
              <w:rPr>
                <w:rFonts w:eastAsia="Times New Roman"/>
                <w:szCs w:val="22"/>
                <w:lang w:val="en-GB" w:eastAsia="en-GB"/>
              </w:rPr>
              <w:t xml:space="preserve">final </w:t>
            </w:r>
            <w:r w:rsidRPr="004A48BD">
              <w:rPr>
                <w:rFonts w:eastAsia="Times New Roman"/>
                <w:szCs w:val="22"/>
                <w:lang w:val="en-GB" w:eastAsia="en-GB"/>
              </w:rPr>
              <w:t xml:space="preserve">draft </w:t>
            </w:r>
            <w:r w:rsidR="00873D9F">
              <w:rPr>
                <w:rFonts w:eastAsia="Times New Roman"/>
                <w:szCs w:val="22"/>
                <w:lang w:val="en-GB" w:eastAsia="en-GB"/>
              </w:rPr>
              <w:t>of the GI</w:t>
            </w:r>
            <w:r w:rsidR="00AF749F">
              <w:rPr>
                <w:rFonts w:eastAsia="Times New Roman"/>
                <w:szCs w:val="22"/>
                <w:lang w:val="en-GB" w:eastAsia="en-GB"/>
              </w:rPr>
              <w:t>N</w:t>
            </w:r>
            <w:r w:rsidR="00873D9F">
              <w:rPr>
                <w:rFonts w:eastAsia="Times New Roman"/>
                <w:szCs w:val="22"/>
                <w:lang w:val="en-GB" w:eastAsia="en-GB"/>
              </w:rPr>
              <w:t xml:space="preserve"> schema </w:t>
            </w:r>
            <w:r w:rsidRPr="004A48BD">
              <w:rPr>
                <w:rFonts w:eastAsia="Times New Roman"/>
                <w:szCs w:val="22"/>
                <w:lang w:val="en-GB" w:eastAsia="en-GB"/>
              </w:rPr>
              <w:t xml:space="preserve">for consideration </w:t>
            </w:r>
            <w:r w:rsidR="00AF749F">
              <w:rPr>
                <w:rFonts w:eastAsia="Times New Roman"/>
                <w:szCs w:val="22"/>
                <w:lang w:val="en-GB" w:eastAsia="en-GB"/>
              </w:rPr>
              <w:t>and</w:t>
            </w:r>
            <w:r w:rsidRPr="004A48BD">
              <w:rPr>
                <w:rFonts w:eastAsia="Times New Roman"/>
                <w:szCs w:val="22"/>
                <w:lang w:val="en-GB" w:eastAsia="en-GB"/>
              </w:rPr>
              <w:t xml:space="preserve"> approval at the seventh session of the CWS (CWS/7). </w:t>
            </w:r>
          </w:p>
          <w:p w14:paraId="7C3745FA" w14:textId="77777777" w:rsidR="004A48BD" w:rsidRPr="004A48BD" w:rsidRDefault="004A48BD" w:rsidP="004A48BD">
            <w:pPr>
              <w:spacing w:before="100" w:beforeAutospacing="1" w:after="100" w:afterAutospacing="1"/>
              <w:rPr>
                <w:rFonts w:ascii="Times New Roman" w:eastAsia="Times New Roman" w:hAnsi="Times New Roman" w:cs="Times New Roman"/>
                <w:sz w:val="24"/>
                <w:szCs w:val="24"/>
                <w:lang w:val="en-GB" w:eastAsia="en-GB"/>
              </w:rPr>
            </w:pPr>
            <w:r w:rsidRPr="004A48BD">
              <w:rPr>
                <w:rFonts w:eastAsia="Times New Roman"/>
                <w:i/>
                <w:iCs/>
                <w:szCs w:val="22"/>
                <w:lang w:val="en-GB" w:eastAsia="en-GB"/>
              </w:rPr>
              <w:t xml:space="preserve">[Note: It depends on the dates of CWS/7.] </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6F848D6A" w14:textId="6E32660B" w:rsidR="004A48BD" w:rsidRPr="004A48BD" w:rsidRDefault="00873D9F" w:rsidP="00853E7A">
            <w:pPr>
              <w:spacing w:before="100" w:beforeAutospacing="1" w:after="100" w:afterAutospacing="1"/>
              <w:rPr>
                <w:rFonts w:ascii="Times New Roman" w:eastAsia="Times New Roman" w:hAnsi="Times New Roman" w:cs="Times New Roman"/>
                <w:sz w:val="24"/>
                <w:szCs w:val="24"/>
                <w:lang w:val="en-GB" w:eastAsia="en-GB"/>
              </w:rPr>
            </w:pPr>
            <w:r>
              <w:rPr>
                <w:rFonts w:eastAsia="Times New Roman"/>
                <w:szCs w:val="22"/>
                <w:lang w:val="en-GB" w:eastAsia="en-GB"/>
              </w:rPr>
              <w:t>GI</w:t>
            </w:r>
            <w:r w:rsidR="00AF749F">
              <w:rPr>
                <w:rFonts w:eastAsia="Times New Roman"/>
                <w:szCs w:val="22"/>
                <w:lang w:val="en-GB" w:eastAsia="en-GB"/>
              </w:rPr>
              <w:t>N</w:t>
            </w:r>
            <w:r>
              <w:rPr>
                <w:rFonts w:eastAsia="Times New Roman"/>
                <w:szCs w:val="22"/>
                <w:lang w:val="en-GB" w:eastAsia="en-GB"/>
              </w:rPr>
              <w:t xml:space="preserve"> schema </w:t>
            </w:r>
            <w:r w:rsidR="00AF749F">
              <w:rPr>
                <w:rFonts w:eastAsia="Times New Roman"/>
                <w:szCs w:val="22"/>
                <w:lang w:val="en-GB" w:eastAsia="en-GB"/>
              </w:rPr>
              <w:t xml:space="preserve">to </w:t>
            </w:r>
            <w:proofErr w:type="gramStart"/>
            <w:r w:rsidR="00AF749F">
              <w:rPr>
                <w:rFonts w:eastAsia="Times New Roman"/>
                <w:szCs w:val="22"/>
                <w:lang w:val="en-GB" w:eastAsia="en-GB"/>
              </w:rPr>
              <w:t xml:space="preserve">be </w:t>
            </w:r>
            <w:r>
              <w:rPr>
                <w:rFonts w:eastAsia="Times New Roman"/>
                <w:szCs w:val="22"/>
                <w:lang w:val="en-GB" w:eastAsia="en-GB"/>
              </w:rPr>
              <w:t>in</w:t>
            </w:r>
            <w:r w:rsidR="00AF749F">
              <w:rPr>
                <w:rFonts w:eastAsia="Times New Roman"/>
                <w:szCs w:val="22"/>
                <w:lang w:val="en-GB" w:eastAsia="en-GB"/>
              </w:rPr>
              <w:t>corporated</w:t>
            </w:r>
            <w:proofErr w:type="gramEnd"/>
            <w:r w:rsidR="00AF749F">
              <w:rPr>
                <w:rFonts w:eastAsia="Times New Roman"/>
                <w:szCs w:val="22"/>
                <w:lang w:val="en-GB" w:eastAsia="en-GB"/>
              </w:rPr>
              <w:t xml:space="preserve"> in</w:t>
            </w:r>
            <w:r w:rsidR="00853E7A">
              <w:rPr>
                <w:rFonts w:eastAsia="Times New Roman"/>
                <w:szCs w:val="22"/>
                <w:lang w:val="en-GB" w:eastAsia="en-GB"/>
              </w:rPr>
              <w:t xml:space="preserve"> WIPO</w:t>
            </w:r>
            <w:r>
              <w:rPr>
                <w:rFonts w:eastAsia="Times New Roman"/>
                <w:szCs w:val="22"/>
                <w:lang w:val="en-GB" w:eastAsia="en-GB"/>
              </w:rPr>
              <w:t xml:space="preserve"> </w:t>
            </w:r>
            <w:r w:rsidR="00AF749F">
              <w:rPr>
                <w:rFonts w:eastAsia="Times New Roman"/>
                <w:szCs w:val="22"/>
                <w:lang w:val="en-GB" w:eastAsia="en-GB"/>
              </w:rPr>
              <w:t xml:space="preserve">Standard </w:t>
            </w:r>
            <w:r>
              <w:rPr>
                <w:rFonts w:eastAsia="Times New Roman"/>
                <w:szCs w:val="22"/>
                <w:lang w:val="en-GB" w:eastAsia="en-GB"/>
              </w:rPr>
              <w:t>ST.96</w:t>
            </w:r>
            <w:r w:rsidR="00853E7A">
              <w:rPr>
                <w:rFonts w:eastAsia="Times New Roman"/>
                <w:szCs w:val="22"/>
                <w:lang w:val="en-GB" w:eastAsia="en-GB"/>
              </w:rPr>
              <w:t xml:space="preserve"> </w:t>
            </w:r>
            <w:r w:rsidR="00AF749F">
              <w:rPr>
                <w:rFonts w:eastAsia="Times New Roman"/>
                <w:szCs w:val="22"/>
                <w:lang w:val="en-GB" w:eastAsia="en-GB"/>
              </w:rPr>
              <w:t>after</w:t>
            </w:r>
            <w:r w:rsidR="004A48BD" w:rsidRPr="004A48BD">
              <w:rPr>
                <w:rFonts w:eastAsia="Times New Roman"/>
                <w:szCs w:val="22"/>
                <w:lang w:val="en-GB" w:eastAsia="en-GB"/>
              </w:rPr>
              <w:t xml:space="preserve"> the CWS/7. </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4B32169D" w14:textId="77777777" w:rsidR="004A48BD" w:rsidRPr="004A48BD" w:rsidRDefault="004A48BD" w:rsidP="004A48BD">
            <w:pPr>
              <w:spacing w:before="100" w:beforeAutospacing="1" w:after="100" w:afterAutospacing="1"/>
              <w:rPr>
                <w:rFonts w:ascii="Times New Roman" w:eastAsia="Times New Roman" w:hAnsi="Times New Roman" w:cs="Times New Roman"/>
                <w:sz w:val="24"/>
                <w:szCs w:val="24"/>
                <w:lang w:val="en-GB" w:eastAsia="en-GB"/>
              </w:rPr>
            </w:pPr>
            <w:r w:rsidRPr="004A48BD">
              <w:rPr>
                <w:rFonts w:eastAsia="Times New Roman"/>
                <w:szCs w:val="22"/>
                <w:lang w:val="en-GB" w:eastAsia="en-GB"/>
              </w:rPr>
              <w:t xml:space="preserve">2019 (CWS/7) </w:t>
            </w:r>
          </w:p>
        </w:tc>
      </w:tr>
    </w:tbl>
    <w:p w14:paraId="7D13B215" w14:textId="77777777" w:rsidR="004A48BD" w:rsidRPr="001B229A" w:rsidRDefault="004A48BD" w:rsidP="001B229A">
      <w:pPr>
        <w:pStyle w:val="Signature"/>
        <w:rPr>
          <w:rFonts w:eastAsia="Times New Roman"/>
          <w:lang w:eastAsia="en-US"/>
        </w:rPr>
      </w:pPr>
    </w:p>
    <w:p w14:paraId="17D692D0" w14:textId="77777777" w:rsidR="001614D3" w:rsidRDefault="001614D3" w:rsidP="001614D3"/>
    <w:p w14:paraId="7FCABF78" w14:textId="43791990" w:rsidR="00FA3B50" w:rsidRDefault="00BF1E6A" w:rsidP="001614D3">
      <w:pPr>
        <w:ind w:left="4962" w:firstLine="567"/>
        <w:rPr>
          <w:i/>
        </w:rPr>
      </w:pPr>
      <w:r>
        <w:rPr>
          <w:i/>
        </w:rPr>
        <w:fldChar w:fldCharType="begin"/>
      </w:r>
      <w:r>
        <w:rPr>
          <w:i/>
        </w:rPr>
        <w:instrText xml:space="preserve"> AUTONUM  </w:instrText>
      </w:r>
      <w:r>
        <w:rPr>
          <w:i/>
        </w:rPr>
        <w:fldChar w:fldCharType="end"/>
      </w:r>
      <w:r>
        <w:rPr>
          <w:i/>
        </w:rPr>
        <w:tab/>
      </w:r>
      <w:r w:rsidR="00FA3B50" w:rsidRPr="00886478">
        <w:rPr>
          <w:i/>
        </w:rPr>
        <w:t xml:space="preserve">The CWS </w:t>
      </w:r>
      <w:proofErr w:type="gramStart"/>
      <w:r w:rsidR="00FA3B50" w:rsidRPr="00886478">
        <w:rPr>
          <w:i/>
        </w:rPr>
        <w:t>is invited</w:t>
      </w:r>
      <w:proofErr w:type="gramEnd"/>
      <w:r w:rsidR="00FA3B50" w:rsidRPr="00886478">
        <w:rPr>
          <w:i/>
        </w:rPr>
        <w:t xml:space="preserve"> to:</w:t>
      </w:r>
    </w:p>
    <w:p w14:paraId="14377CAD" w14:textId="77777777" w:rsidR="0032592D" w:rsidRPr="00886478" w:rsidRDefault="0032592D" w:rsidP="00FA3B50">
      <w:pPr>
        <w:pStyle w:val="Signature"/>
        <w:ind w:left="5529"/>
        <w:rPr>
          <w:i/>
        </w:rPr>
      </w:pPr>
    </w:p>
    <w:p w14:paraId="20206145" w14:textId="6F192F39" w:rsidR="00FA3B50" w:rsidRPr="00921DC9" w:rsidRDefault="00FA3B50" w:rsidP="00FA3B50">
      <w:pPr>
        <w:pStyle w:val="Signature"/>
        <w:ind w:left="5529" w:firstLine="567"/>
        <w:rPr>
          <w:i/>
        </w:rPr>
      </w:pPr>
      <w:r w:rsidRPr="00886478">
        <w:rPr>
          <w:i/>
        </w:rPr>
        <w:t>(a)</w:t>
      </w:r>
      <w:r>
        <w:rPr>
          <w:i/>
        </w:rPr>
        <w:tab/>
      </w:r>
      <w:r w:rsidRPr="00886478">
        <w:rPr>
          <w:i/>
        </w:rPr>
        <w:t>note</w:t>
      </w:r>
      <w:r w:rsidR="00AF749F">
        <w:rPr>
          <w:i/>
        </w:rPr>
        <w:t xml:space="preserve"> and comment on</w:t>
      </w:r>
      <w:r w:rsidRPr="00886478">
        <w:rPr>
          <w:i/>
        </w:rPr>
        <w:t xml:space="preserve"> the </w:t>
      </w:r>
      <w:r w:rsidRPr="00921DC9">
        <w:rPr>
          <w:i/>
        </w:rPr>
        <w:t>content of the present document and its Annex</w:t>
      </w:r>
      <w:r w:rsidR="00C847EB" w:rsidRPr="00921DC9">
        <w:rPr>
          <w:i/>
        </w:rPr>
        <w:t>es</w:t>
      </w:r>
      <w:r w:rsidR="00921DC9" w:rsidRPr="00921DC9">
        <w:rPr>
          <w:i/>
        </w:rPr>
        <w:t xml:space="preserve"> in order to prepare a final proposal for the XML components of Geographical Indications, which will be incorporated in WIPO Standard ST.96</w:t>
      </w:r>
      <w:r w:rsidRPr="00921DC9">
        <w:rPr>
          <w:i/>
        </w:rPr>
        <w:t>;</w:t>
      </w:r>
      <w:r w:rsidR="000029B6" w:rsidRPr="00921DC9">
        <w:rPr>
          <w:i/>
        </w:rPr>
        <w:t xml:space="preserve"> and</w:t>
      </w:r>
    </w:p>
    <w:p w14:paraId="0DDB3F61" w14:textId="77777777" w:rsidR="0032592D" w:rsidRPr="00886478" w:rsidRDefault="0032592D" w:rsidP="00FA3B50">
      <w:pPr>
        <w:pStyle w:val="Signature"/>
        <w:ind w:left="5529" w:firstLine="567"/>
        <w:rPr>
          <w:i/>
        </w:rPr>
      </w:pPr>
    </w:p>
    <w:p w14:paraId="19426011" w14:textId="39265AB9" w:rsidR="00D22109" w:rsidRPr="00D22109" w:rsidRDefault="00FA3B50" w:rsidP="00D22109">
      <w:pPr>
        <w:pStyle w:val="Signature"/>
        <w:ind w:left="5528" w:firstLine="567"/>
      </w:pPr>
      <w:r>
        <w:rPr>
          <w:i/>
        </w:rPr>
        <w:t>(b)</w:t>
      </w:r>
      <w:r>
        <w:rPr>
          <w:i/>
        </w:rPr>
        <w:tab/>
      </w:r>
      <w:proofErr w:type="gramStart"/>
      <w:r w:rsidR="00AF749F">
        <w:rPr>
          <w:i/>
        </w:rPr>
        <w:t>request</w:t>
      </w:r>
      <w:proofErr w:type="gramEnd"/>
      <w:r w:rsidR="00AF749F">
        <w:rPr>
          <w:i/>
        </w:rPr>
        <w:t xml:space="preserve"> the XML4IP Task Force to present the final draft XML schema of geographical indications for consideration </w:t>
      </w:r>
      <w:r w:rsidR="000029B6">
        <w:rPr>
          <w:i/>
        </w:rPr>
        <w:t>at its next session</w:t>
      </w:r>
      <w:r w:rsidR="00AF749F">
        <w:rPr>
          <w:i/>
        </w:rPr>
        <w:t xml:space="preserve">, </w:t>
      </w:r>
      <w:r w:rsidR="00921DC9">
        <w:rPr>
          <w:i/>
        </w:rPr>
        <w:t xml:space="preserve">as </w:t>
      </w:r>
      <w:r w:rsidR="00AF749F">
        <w:rPr>
          <w:i/>
        </w:rPr>
        <w:t>refer</w:t>
      </w:r>
      <w:r w:rsidR="000029B6">
        <w:rPr>
          <w:i/>
        </w:rPr>
        <w:t>red</w:t>
      </w:r>
      <w:r w:rsidR="00AF749F">
        <w:rPr>
          <w:i/>
        </w:rPr>
        <w:t xml:space="preserve"> to </w:t>
      </w:r>
      <w:r w:rsidR="00BA2615">
        <w:rPr>
          <w:i/>
        </w:rPr>
        <w:t xml:space="preserve">in </w:t>
      </w:r>
      <w:r w:rsidR="00A67157">
        <w:rPr>
          <w:i/>
        </w:rPr>
        <w:t xml:space="preserve">paragraph </w:t>
      </w:r>
      <w:r w:rsidR="00A67157" w:rsidRPr="00921DC9">
        <w:rPr>
          <w:i/>
        </w:rPr>
        <w:t>1</w:t>
      </w:r>
      <w:r w:rsidR="000029B6" w:rsidRPr="00921DC9">
        <w:rPr>
          <w:i/>
        </w:rPr>
        <w:t>1</w:t>
      </w:r>
      <w:r w:rsidR="00D22109">
        <w:rPr>
          <w:i/>
        </w:rPr>
        <w:t xml:space="preserve"> above.</w:t>
      </w:r>
    </w:p>
    <w:p w14:paraId="2C73D3E6" w14:textId="161D3450" w:rsidR="00D22109" w:rsidRDefault="00D22109" w:rsidP="00D22109">
      <w:pPr>
        <w:pStyle w:val="Signature"/>
        <w:ind w:left="5528" w:firstLine="567"/>
      </w:pPr>
    </w:p>
    <w:p w14:paraId="796C90DD" w14:textId="77777777" w:rsidR="00D22109" w:rsidRDefault="00D22109" w:rsidP="00D22109">
      <w:pPr>
        <w:pStyle w:val="Signature"/>
        <w:ind w:left="5529" w:firstLine="567"/>
      </w:pPr>
    </w:p>
    <w:p w14:paraId="38DE32C1" w14:textId="4B83E31E" w:rsidR="00FA3B50" w:rsidRPr="00E131EE" w:rsidRDefault="000337F6" w:rsidP="00FA3B50">
      <w:pPr>
        <w:pStyle w:val="Signature"/>
        <w:ind w:left="5529"/>
      </w:pPr>
      <w:r>
        <w:t>[Annexes</w:t>
      </w:r>
      <w:r w:rsidR="00302D8B">
        <w:t xml:space="preserve"> </w:t>
      </w:r>
      <w:r>
        <w:t>follow</w:t>
      </w:r>
      <w:r w:rsidR="00FA3B50">
        <w:t>]</w:t>
      </w:r>
    </w:p>
    <w:p w14:paraId="3F4DE1CB" w14:textId="77777777" w:rsidR="00FA3B50" w:rsidRDefault="00FA3B50" w:rsidP="001B229A"/>
    <w:p w14:paraId="29DBEDC2" w14:textId="77777777" w:rsidR="00241D66" w:rsidRDefault="00241D66" w:rsidP="001B229A">
      <w:pPr>
        <w:sectPr w:rsidR="00241D66" w:rsidSect="00925D37">
          <w:headerReference w:type="first" r:id="rId11"/>
          <w:endnotePr>
            <w:numFmt w:val="decimal"/>
          </w:endnotePr>
          <w:pgSz w:w="11907" w:h="16840" w:code="9"/>
          <w:pgMar w:top="567" w:right="1134" w:bottom="1418" w:left="1418" w:header="510" w:footer="1021" w:gutter="0"/>
          <w:cols w:space="720"/>
          <w:titlePg/>
          <w:docGrid w:linePitch="299"/>
        </w:sectPr>
      </w:pPr>
    </w:p>
    <w:p w14:paraId="4F03FE54" w14:textId="3768B0EA" w:rsidR="001B229A" w:rsidRDefault="00B81C4F" w:rsidP="002D420E">
      <w:pPr>
        <w:pStyle w:val="Heading2"/>
      </w:pPr>
      <w:r>
        <w:rPr>
          <w:caps w:val="0"/>
        </w:rPr>
        <w:t>Annex I: List of Business Data Entities related to Geographical I</w:t>
      </w:r>
      <w:r w:rsidRPr="009E3EF2">
        <w:rPr>
          <w:caps w:val="0"/>
        </w:rPr>
        <w:t>ndications</w:t>
      </w:r>
      <w:r>
        <w:rPr>
          <w:caps w:val="0"/>
        </w:rPr>
        <w:t xml:space="preserve"> and List of References</w:t>
      </w:r>
    </w:p>
    <w:p w14:paraId="3DAE65C5" w14:textId="215B9B97" w:rsidR="00B81C4F" w:rsidRPr="00B81C4F" w:rsidRDefault="00B81C4F" w:rsidP="00B81C4F">
      <w:pPr>
        <w:pStyle w:val="Heading3"/>
      </w:pPr>
      <w:r>
        <w:t>Business Data Entities related to Geographical Indications (GIs):</w:t>
      </w:r>
    </w:p>
    <w:p w14:paraId="6740CA0F" w14:textId="77777777" w:rsidR="001B229A" w:rsidRDefault="001B229A" w:rsidP="001B229A"/>
    <w:p w14:paraId="5D4F48B4"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Application</w:t>
      </w:r>
    </w:p>
    <w:p w14:paraId="45A50E09"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Publication</w:t>
      </w:r>
    </w:p>
    <w:p w14:paraId="681857A4"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Registration</w:t>
      </w:r>
    </w:p>
    <w:p w14:paraId="08E72FC2"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Certificate</w:t>
      </w:r>
    </w:p>
    <w:p w14:paraId="281FDEA6"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Information Fiche</w:t>
      </w:r>
    </w:p>
    <w:p w14:paraId="69AD507B" w14:textId="77777777" w:rsidR="00B178A3" w:rsidRPr="00B178A3" w:rsidRDefault="001B229A" w:rsidP="00B178A3">
      <w:pPr>
        <w:numPr>
          <w:ilvl w:val="0"/>
          <w:numId w:val="11"/>
        </w:numPr>
        <w:spacing w:after="120"/>
        <w:rPr>
          <w:rFonts w:eastAsia="Times New Roman"/>
          <w:lang w:eastAsia="en-US"/>
        </w:rPr>
      </w:pPr>
      <w:r w:rsidRPr="00B178A3">
        <w:rPr>
          <w:rFonts w:eastAsia="Times New Roman"/>
          <w:lang w:eastAsia="en-US"/>
        </w:rPr>
        <w:t>GI Renewal</w:t>
      </w:r>
    </w:p>
    <w:p w14:paraId="38F57825"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User Application</w:t>
      </w:r>
    </w:p>
    <w:p w14:paraId="3C0EE7C7"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User Certificate</w:t>
      </w:r>
    </w:p>
    <w:p w14:paraId="22DE89F2"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Change of Name and Address</w:t>
      </w:r>
    </w:p>
    <w:p w14:paraId="4E5EDBC9"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Data</w:t>
      </w:r>
    </w:p>
    <w:p w14:paraId="282283D0"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Image</w:t>
      </w:r>
    </w:p>
    <w:p w14:paraId="4F279B94"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Image Thumbnail</w:t>
      </w:r>
    </w:p>
    <w:p w14:paraId="3D884E83"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Applicant Data</w:t>
      </w:r>
    </w:p>
    <w:p w14:paraId="3138D7F3"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Representative Data</w:t>
      </w:r>
    </w:p>
    <w:p w14:paraId="6CC14F61"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Authorized User Data</w:t>
      </w:r>
    </w:p>
    <w:p w14:paraId="4F0F2EBA"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GI Search Result List</w:t>
      </w:r>
    </w:p>
    <w:p w14:paraId="2163BC9B" w14:textId="311397FC" w:rsidR="001B229A" w:rsidRDefault="00302D8B" w:rsidP="00B81C4F">
      <w:pPr>
        <w:pStyle w:val="Heading3"/>
      </w:pPr>
      <w:r>
        <w:t>References</w:t>
      </w:r>
      <w:r w:rsidR="001B229A">
        <w:t xml:space="preserve"> on </w:t>
      </w:r>
      <w:r w:rsidR="00B81C4F">
        <w:t>the GI Business Entities</w:t>
      </w:r>
      <w:r w:rsidR="001B229A">
        <w:t>:</w:t>
      </w:r>
    </w:p>
    <w:p w14:paraId="0A475CB4" w14:textId="77777777" w:rsidR="00B178A3" w:rsidRDefault="00B178A3" w:rsidP="001B229A"/>
    <w:p w14:paraId="6EBC296C" w14:textId="77777777" w:rsidR="00B178A3" w:rsidRPr="00D2147D" w:rsidRDefault="001B229A" w:rsidP="00B178A3">
      <w:pPr>
        <w:numPr>
          <w:ilvl w:val="0"/>
          <w:numId w:val="11"/>
        </w:numPr>
        <w:spacing w:after="120"/>
        <w:rPr>
          <w:rStyle w:val="Hyperlink"/>
        </w:rPr>
      </w:pPr>
      <w:r w:rsidRPr="00B178A3">
        <w:rPr>
          <w:rFonts w:eastAsia="Times New Roman"/>
          <w:lang w:eastAsia="en-US"/>
        </w:rPr>
        <w:t xml:space="preserve">DOOR Database: </w:t>
      </w:r>
      <w:r w:rsidRPr="00D2147D">
        <w:rPr>
          <w:rStyle w:val="Hyperlink"/>
        </w:rPr>
        <w:t>http://ec.europa.eu/agriculture/quality/door/list.html</w:t>
      </w:r>
    </w:p>
    <w:p w14:paraId="438E11BD" w14:textId="77777777" w:rsidR="001B229A" w:rsidRPr="00B178A3" w:rsidRDefault="001B229A" w:rsidP="00B178A3">
      <w:pPr>
        <w:numPr>
          <w:ilvl w:val="0"/>
          <w:numId w:val="11"/>
        </w:numPr>
        <w:spacing w:after="120"/>
        <w:rPr>
          <w:rFonts w:eastAsia="Times New Roman"/>
          <w:lang w:eastAsia="en-US"/>
        </w:rPr>
      </w:pPr>
      <w:r w:rsidRPr="00B178A3">
        <w:rPr>
          <w:rFonts w:eastAsia="Times New Roman"/>
          <w:lang w:eastAsia="en-US"/>
        </w:rPr>
        <w:t xml:space="preserve">E-Bacchus Database: </w:t>
      </w:r>
      <w:r w:rsidRPr="002D420E">
        <w:rPr>
          <w:rStyle w:val="Hyperlink"/>
          <w:lang w:val="de-CH"/>
        </w:rPr>
        <w:t>http://ec.europa.eu/agriculture/markets/wine/e-bacchus</w:t>
      </w:r>
    </w:p>
    <w:p w14:paraId="7F66CB3B" w14:textId="7CA7791C" w:rsidR="002D420E" w:rsidRPr="002D420E" w:rsidRDefault="001B229A" w:rsidP="002D420E">
      <w:pPr>
        <w:numPr>
          <w:ilvl w:val="0"/>
          <w:numId w:val="11"/>
        </w:numPr>
        <w:spacing w:after="120"/>
        <w:rPr>
          <w:rFonts w:eastAsia="Times New Roman"/>
          <w:lang w:val="de-CH" w:eastAsia="en-US"/>
        </w:rPr>
      </w:pPr>
      <w:r w:rsidRPr="00DD6D2C">
        <w:rPr>
          <w:rFonts w:eastAsia="Times New Roman"/>
          <w:lang w:val="de-CH" w:eastAsia="en-US"/>
        </w:rPr>
        <w:t>E-Spirit-Drinks Database:</w:t>
      </w:r>
      <w:r w:rsidR="002D420E">
        <w:rPr>
          <w:rFonts w:eastAsia="Times New Roman"/>
          <w:lang w:val="de-CH" w:eastAsia="en-US"/>
        </w:rPr>
        <w:t xml:space="preserve"> </w:t>
      </w:r>
      <w:r w:rsidRPr="002D420E">
        <w:rPr>
          <w:rStyle w:val="Hyperlink"/>
        </w:rPr>
        <w:t>http://ec.europa.eu/agriculture/spirits</w:t>
      </w:r>
    </w:p>
    <w:p w14:paraId="6B468F6D" w14:textId="0F7DC76C" w:rsidR="001B229A" w:rsidRPr="00BB6AE5" w:rsidRDefault="00ED5A38" w:rsidP="00BB6AE5">
      <w:pPr>
        <w:numPr>
          <w:ilvl w:val="0"/>
          <w:numId w:val="11"/>
        </w:numPr>
        <w:spacing w:after="120"/>
        <w:rPr>
          <w:b/>
          <w:bCs/>
          <w:caps/>
          <w:kern w:val="32"/>
          <w:szCs w:val="32"/>
          <w:lang w:val="de-CH"/>
        </w:rPr>
      </w:pPr>
      <w:hyperlink r:id="rId12" w:history="1">
        <w:r w:rsidR="002D420E" w:rsidRPr="0056798F">
          <w:rPr>
            <w:rStyle w:val="Hyperlink"/>
            <w:rFonts w:eastAsia="Times New Roman"/>
            <w:lang w:val="de-CH" w:eastAsia="en-US"/>
          </w:rPr>
          <w:t>http://www.asean-gidatabase.org/gidatabase/</w:t>
        </w:r>
      </w:hyperlink>
    </w:p>
    <w:p w14:paraId="434E5353" w14:textId="77777777" w:rsidR="00BB6AE5" w:rsidRDefault="00BB6AE5" w:rsidP="00BB6AE5">
      <w:pPr>
        <w:spacing w:after="120"/>
        <w:rPr>
          <w:b/>
          <w:bCs/>
          <w:caps/>
          <w:kern w:val="32"/>
          <w:szCs w:val="32"/>
          <w:lang w:val="de-CH"/>
        </w:rPr>
      </w:pPr>
    </w:p>
    <w:p w14:paraId="1AF11600" w14:textId="05F4E517" w:rsidR="00BB6AE5" w:rsidRPr="00BB6AE5" w:rsidRDefault="00B81C4F" w:rsidP="00BB6AE5">
      <w:pPr>
        <w:pStyle w:val="Heading2"/>
        <w:rPr>
          <w:caps w:val="0"/>
        </w:rPr>
      </w:pPr>
      <w:r w:rsidRPr="00B81C4F">
        <w:rPr>
          <w:caps w:val="0"/>
        </w:rPr>
        <w:t>A</w:t>
      </w:r>
      <w:r>
        <w:rPr>
          <w:caps w:val="0"/>
        </w:rPr>
        <w:t>nnex II</w:t>
      </w:r>
      <w:r w:rsidRPr="00BB6AE5">
        <w:rPr>
          <w:caps w:val="0"/>
        </w:rPr>
        <w:t xml:space="preserve">: </w:t>
      </w:r>
      <w:r>
        <w:rPr>
          <w:caps w:val="0"/>
        </w:rPr>
        <w:t>Mapping Table between XML Schema Components and various Data Sources</w:t>
      </w:r>
    </w:p>
    <w:p w14:paraId="51C6D9AA" w14:textId="77777777" w:rsidR="001B229A" w:rsidRDefault="001B229A" w:rsidP="001B229A"/>
    <w:p w14:paraId="00268C8A" w14:textId="2A1F30D5" w:rsidR="00BB6AE5" w:rsidRDefault="00A13906" w:rsidP="00BB6AE5">
      <w:pPr>
        <w:pStyle w:val="ListParagraph"/>
        <w:numPr>
          <w:ilvl w:val="0"/>
          <w:numId w:val="14"/>
        </w:numPr>
        <w:spacing w:after="360"/>
        <w:ind w:left="714" w:hanging="357"/>
      </w:pPr>
      <w:r>
        <w:t xml:space="preserve">Mapping </w:t>
      </w:r>
      <w:r w:rsidR="003E57C4">
        <w:t>Table: (</w:t>
      </w:r>
      <w:proofErr w:type="spellStart"/>
      <w:r w:rsidR="003E57C4">
        <w:fldChar w:fldCharType="begin"/>
      </w:r>
      <w:r w:rsidR="00DE039C">
        <w:instrText>HYPERLINK "http://www.wipo.int/edocs/mdocs/classifications/en/cws_6/cws_6_8-annex2.xlsx"</w:instrText>
      </w:r>
      <w:r w:rsidR="003E57C4">
        <w:fldChar w:fldCharType="separate"/>
      </w:r>
      <w:r w:rsidR="003E57C4" w:rsidRPr="003E57C4">
        <w:rPr>
          <w:rStyle w:val="Hyperlink"/>
        </w:rPr>
        <w:t>annex_ii_mappingtable</w:t>
      </w:r>
      <w:proofErr w:type="spellEnd"/>
      <w:r w:rsidR="003E57C4">
        <w:fldChar w:fldCharType="end"/>
      </w:r>
      <w:r>
        <w:t>)</w:t>
      </w:r>
    </w:p>
    <w:p w14:paraId="7FE158E9" w14:textId="40CACE37" w:rsidR="00BB6AE5" w:rsidRPr="00BB6AE5" w:rsidRDefault="00B81C4F" w:rsidP="00B81C4F">
      <w:pPr>
        <w:pStyle w:val="Heading2"/>
        <w:rPr>
          <w:caps w:val="0"/>
        </w:rPr>
      </w:pPr>
      <w:r>
        <w:rPr>
          <w:caps w:val="0"/>
        </w:rPr>
        <w:t>Annex III</w:t>
      </w:r>
      <w:r w:rsidRPr="00BB6AE5">
        <w:rPr>
          <w:caps w:val="0"/>
        </w:rPr>
        <w:t xml:space="preserve">: </w:t>
      </w:r>
      <w:r>
        <w:rPr>
          <w:caps w:val="0"/>
        </w:rPr>
        <w:t>Draft XML Schema for Geographical Indications</w:t>
      </w:r>
    </w:p>
    <w:p w14:paraId="3BC5460C" w14:textId="77777777" w:rsidR="00BB6AE5" w:rsidRDefault="00BB6AE5" w:rsidP="00BB6AE5"/>
    <w:p w14:paraId="62BF3577" w14:textId="2282FECC" w:rsidR="00A13906" w:rsidRPr="00B81C4F" w:rsidRDefault="00B81C4F" w:rsidP="00BB6AE5">
      <w:pPr>
        <w:pStyle w:val="ListParagraph"/>
        <w:numPr>
          <w:ilvl w:val="0"/>
          <w:numId w:val="14"/>
        </w:numPr>
        <w:rPr>
          <w:lang w:val="de-CH"/>
        </w:rPr>
      </w:pPr>
      <w:r w:rsidRPr="00B81C4F">
        <w:rPr>
          <w:lang w:val="de-CH"/>
        </w:rPr>
        <w:t>Draft Schema:</w:t>
      </w:r>
      <w:r w:rsidR="00BB6AE5" w:rsidRPr="00B81C4F">
        <w:rPr>
          <w:lang w:val="de-CH"/>
        </w:rPr>
        <w:t xml:space="preserve"> (</w:t>
      </w:r>
      <w:hyperlink r:id="rId13" w:history="1">
        <w:r w:rsidR="003E57C4" w:rsidRPr="00B81C4F">
          <w:rPr>
            <w:rStyle w:val="Hyperlink"/>
            <w:lang w:val="de-CH"/>
          </w:rPr>
          <w:t>annex_iii_draft_xmlschema</w:t>
        </w:r>
      </w:hyperlink>
      <w:r w:rsidR="003E57C4" w:rsidRPr="00B81C4F">
        <w:rPr>
          <w:lang w:val="de-CH"/>
        </w:rPr>
        <w:t>)</w:t>
      </w:r>
    </w:p>
    <w:p w14:paraId="5B5AC158" w14:textId="5122EFE8" w:rsidR="00A13906" w:rsidRPr="00B81C4F" w:rsidRDefault="00A13906" w:rsidP="00A13906">
      <w:pPr>
        <w:rPr>
          <w:lang w:val="de-CH"/>
        </w:rPr>
      </w:pPr>
    </w:p>
    <w:p w14:paraId="7A8C98B2" w14:textId="74CF2775" w:rsidR="00BC527D" w:rsidRPr="00B81C4F" w:rsidRDefault="00BC527D" w:rsidP="00A13906">
      <w:pPr>
        <w:pStyle w:val="Signature"/>
        <w:ind w:left="5529"/>
        <w:rPr>
          <w:lang w:val="de-CH"/>
        </w:rPr>
      </w:pPr>
    </w:p>
    <w:p w14:paraId="4A29A372" w14:textId="77777777" w:rsidR="00BB6AE5" w:rsidRPr="00B81C4F" w:rsidRDefault="00BB6AE5" w:rsidP="00A13906">
      <w:pPr>
        <w:pStyle w:val="Signature"/>
        <w:ind w:left="5529"/>
        <w:rPr>
          <w:lang w:val="de-CH"/>
        </w:rPr>
      </w:pPr>
    </w:p>
    <w:p w14:paraId="7ECAE7C9" w14:textId="77777777" w:rsidR="00BC527D" w:rsidRPr="00B178A3" w:rsidRDefault="00BC527D" w:rsidP="00BC527D">
      <w:pPr>
        <w:pStyle w:val="Signature"/>
        <w:ind w:left="5529"/>
        <w:rPr>
          <w:rFonts w:eastAsia="Times New Roman"/>
          <w:lang w:eastAsia="en-US"/>
        </w:rPr>
      </w:pPr>
      <w:r w:rsidRPr="00B178A3">
        <w:rPr>
          <w:rFonts w:eastAsia="Times New Roman"/>
          <w:lang w:eastAsia="en-US"/>
        </w:rPr>
        <w:t>[End of Annexes and of document]</w:t>
      </w:r>
    </w:p>
    <w:p w14:paraId="3FEC4950" w14:textId="77777777" w:rsidR="00BC527D" w:rsidRPr="00B178A3" w:rsidRDefault="00BC527D" w:rsidP="00B178A3">
      <w:pPr>
        <w:pStyle w:val="Signature"/>
        <w:ind w:left="5529"/>
        <w:rPr>
          <w:rFonts w:eastAsia="Times New Roman"/>
          <w:lang w:eastAsia="en-US"/>
        </w:rPr>
      </w:pPr>
    </w:p>
    <w:sectPr w:rsidR="00BC527D" w:rsidRPr="00B178A3" w:rsidSect="00857773">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5998" w14:textId="77777777" w:rsidR="00D72DA5" w:rsidRDefault="00D72DA5">
      <w:r>
        <w:separator/>
      </w:r>
    </w:p>
  </w:endnote>
  <w:endnote w:type="continuationSeparator" w:id="0">
    <w:p w14:paraId="47B3CD92" w14:textId="77777777" w:rsidR="00D72DA5" w:rsidRDefault="00D72DA5" w:rsidP="003B38C1">
      <w:r>
        <w:separator/>
      </w:r>
    </w:p>
    <w:p w14:paraId="57E23D18" w14:textId="77777777" w:rsidR="00D72DA5" w:rsidRPr="003B38C1" w:rsidRDefault="00D72DA5" w:rsidP="003B38C1">
      <w:pPr>
        <w:spacing w:after="60"/>
        <w:rPr>
          <w:sz w:val="17"/>
        </w:rPr>
      </w:pPr>
      <w:r>
        <w:rPr>
          <w:sz w:val="17"/>
        </w:rPr>
        <w:t>[Endnote continued from previous page]</w:t>
      </w:r>
    </w:p>
  </w:endnote>
  <w:endnote w:type="continuationNotice" w:id="1">
    <w:p w14:paraId="6C704615" w14:textId="77777777" w:rsidR="00D72DA5" w:rsidRPr="003B38C1" w:rsidRDefault="00D72D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A1785" w14:textId="77777777" w:rsidR="00D72DA5" w:rsidRDefault="00D72DA5">
      <w:r>
        <w:separator/>
      </w:r>
    </w:p>
  </w:footnote>
  <w:footnote w:type="continuationSeparator" w:id="0">
    <w:p w14:paraId="79D38A5C" w14:textId="77777777" w:rsidR="00D72DA5" w:rsidRDefault="00D72DA5" w:rsidP="008B60B2">
      <w:r>
        <w:separator/>
      </w:r>
    </w:p>
    <w:p w14:paraId="436FECE6" w14:textId="77777777" w:rsidR="00D72DA5" w:rsidRPr="00ED77FB" w:rsidRDefault="00D72DA5" w:rsidP="008B60B2">
      <w:pPr>
        <w:spacing w:after="60"/>
        <w:rPr>
          <w:sz w:val="17"/>
          <w:szCs w:val="17"/>
        </w:rPr>
      </w:pPr>
      <w:r w:rsidRPr="00ED77FB">
        <w:rPr>
          <w:sz w:val="17"/>
          <w:szCs w:val="17"/>
        </w:rPr>
        <w:t>[Footnote continued from previous page]</w:t>
      </w:r>
    </w:p>
  </w:footnote>
  <w:footnote w:type="continuationNotice" w:id="1">
    <w:p w14:paraId="28B6B5A4" w14:textId="77777777" w:rsidR="00D72DA5" w:rsidRPr="00ED77FB" w:rsidRDefault="00D72D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D4A2" w14:textId="77777777" w:rsidR="00D72DA5" w:rsidRDefault="00D72DA5" w:rsidP="00477D6B">
    <w:pPr>
      <w:jc w:val="right"/>
    </w:pPr>
    <w:bookmarkStart w:id="6" w:name="Code2"/>
    <w:bookmarkEnd w:id="6"/>
    <w:r>
      <w:t>CWS/6/8</w:t>
    </w:r>
  </w:p>
  <w:p w14:paraId="56B6F496" w14:textId="2D214BD0" w:rsidR="00D72DA5" w:rsidRDefault="00D72DA5" w:rsidP="00477D6B">
    <w:pPr>
      <w:jc w:val="right"/>
    </w:pPr>
    <w:proofErr w:type="gramStart"/>
    <w:r>
      <w:t>page</w:t>
    </w:r>
    <w:proofErr w:type="gramEnd"/>
    <w:r>
      <w:t xml:space="preserve"> </w:t>
    </w:r>
    <w:r>
      <w:fldChar w:fldCharType="begin"/>
    </w:r>
    <w:r>
      <w:instrText xml:space="preserve"> PAGE  \* MERGEFORMAT </w:instrText>
    </w:r>
    <w:r>
      <w:fldChar w:fldCharType="separate"/>
    </w:r>
    <w:r w:rsidR="00ED5A38">
      <w:rPr>
        <w:noProof/>
      </w:rPr>
      <w:t>4</w:t>
    </w:r>
    <w:r>
      <w:fldChar w:fldCharType="end"/>
    </w:r>
  </w:p>
  <w:p w14:paraId="43D1FF00" w14:textId="77777777" w:rsidR="00D72DA5" w:rsidRDefault="00D72DA5" w:rsidP="00477D6B">
    <w:pPr>
      <w:jc w:val="right"/>
    </w:pPr>
  </w:p>
  <w:p w14:paraId="6A307B0A" w14:textId="77777777" w:rsidR="00D72DA5" w:rsidRDefault="00D72DA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F965" w14:textId="77777777" w:rsidR="007703EE" w:rsidRDefault="007703EE" w:rsidP="007703E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852A" w14:textId="77777777" w:rsidR="001614D3" w:rsidRDefault="001614D3">
    <w:pPr>
      <w:pStyle w:val="Header"/>
      <w:jc w:val="right"/>
    </w:pPr>
    <w:r>
      <w:t>CWS/6/8</w:t>
    </w:r>
  </w:p>
  <w:p w14:paraId="78FA0142" w14:textId="51D505DF" w:rsidR="001614D3" w:rsidRDefault="001614D3">
    <w:pPr>
      <w:pStyle w:val="Header"/>
      <w:jc w:val="right"/>
    </w:pPr>
    <w:proofErr w:type="gramStart"/>
    <w:r>
      <w:t>page</w:t>
    </w:r>
    <w:proofErr w:type="gramEnd"/>
    <w:r>
      <w:t xml:space="preserve"> </w:t>
    </w:r>
    <w:sdt>
      <w:sdtPr>
        <w:id w:val="2793042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0D0B">
          <w:rPr>
            <w:noProof/>
          </w:rPr>
          <w:t>2</w:t>
        </w:r>
        <w:r>
          <w:rPr>
            <w:noProof/>
          </w:rPr>
          <w:fldChar w:fldCharType="end"/>
        </w:r>
      </w:sdtContent>
    </w:sdt>
  </w:p>
  <w:p w14:paraId="19894EEC" w14:textId="53A61A44" w:rsidR="001614D3" w:rsidRDefault="001614D3" w:rsidP="007703EE">
    <w:pPr>
      <w:jc w:val="right"/>
    </w:pPr>
  </w:p>
  <w:p w14:paraId="264A8862" w14:textId="77777777" w:rsidR="001614D3" w:rsidRDefault="001614D3" w:rsidP="007703E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5DD3" w14:textId="77777777" w:rsidR="00A13906" w:rsidRDefault="00A13906" w:rsidP="00477D6B">
    <w:pPr>
      <w:jc w:val="right"/>
    </w:pPr>
    <w:r>
      <w:t>CWS/6/8</w:t>
    </w:r>
  </w:p>
  <w:p w14:paraId="33EC5353" w14:textId="696AA59C" w:rsidR="00A13906" w:rsidRDefault="00A13906" w:rsidP="00477D6B">
    <w:pPr>
      <w:jc w:val="right"/>
    </w:pPr>
    <w:r>
      <w:t>ANNEX II</w:t>
    </w:r>
  </w:p>
  <w:p w14:paraId="0C4571AB" w14:textId="77777777" w:rsidR="00A13906" w:rsidRDefault="00A13906" w:rsidP="00477D6B">
    <w:pPr>
      <w:jc w:val="right"/>
    </w:pPr>
  </w:p>
  <w:p w14:paraId="5F2670C8" w14:textId="77777777" w:rsidR="00A13906" w:rsidRDefault="00A1390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C3EE" w14:textId="77777777" w:rsidR="0073038F" w:rsidRDefault="0073038F" w:rsidP="00241D66">
    <w:pPr>
      <w:jc w:val="right"/>
    </w:pPr>
    <w:r>
      <w:t>CWS/6/8</w:t>
    </w:r>
  </w:p>
  <w:p w14:paraId="0595BD79" w14:textId="2011463E" w:rsidR="0073038F" w:rsidRDefault="00081E2F" w:rsidP="00241D66">
    <w:pPr>
      <w:jc w:val="right"/>
    </w:pPr>
    <w:r>
      <w:t>ANNEX</w:t>
    </w:r>
    <w:r w:rsidR="00BB6AE5">
      <w:t>ES</w:t>
    </w:r>
  </w:p>
  <w:p w14:paraId="5C92864C" w14:textId="77777777" w:rsidR="0073038F" w:rsidRDefault="0073038F" w:rsidP="00241D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1A0670"/>
    <w:multiLevelType w:val="hybridMultilevel"/>
    <w:tmpl w:val="35FC658A"/>
    <w:lvl w:ilvl="0" w:tplc="9F888D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4A1E3B"/>
    <w:multiLevelType w:val="hybridMultilevel"/>
    <w:tmpl w:val="DE8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13082"/>
    <w:multiLevelType w:val="hybridMultilevel"/>
    <w:tmpl w:val="41D60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F50EEB"/>
    <w:multiLevelType w:val="hybridMultilevel"/>
    <w:tmpl w:val="196C9588"/>
    <w:lvl w:ilvl="0" w:tplc="EF8A02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A446F"/>
    <w:multiLevelType w:val="hybridMultilevel"/>
    <w:tmpl w:val="7E18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0A2F4E"/>
    <w:multiLevelType w:val="hybridMultilevel"/>
    <w:tmpl w:val="40F0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713CC"/>
    <w:multiLevelType w:val="hybridMultilevel"/>
    <w:tmpl w:val="40F0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0"/>
  </w:num>
  <w:num w:numId="4">
    <w:abstractNumId w:val="10"/>
  </w:num>
  <w:num w:numId="5">
    <w:abstractNumId w:val="1"/>
  </w:num>
  <w:num w:numId="6">
    <w:abstractNumId w:val="6"/>
  </w:num>
  <w:num w:numId="7">
    <w:abstractNumId w:val="13"/>
  </w:num>
  <w:num w:numId="8">
    <w:abstractNumId w:val="8"/>
  </w:num>
  <w:num w:numId="9">
    <w:abstractNumId w:val="12"/>
  </w:num>
  <w:num w:numId="10">
    <w:abstractNumId w:val="11"/>
  </w:num>
  <w:num w:numId="11">
    <w:abstractNumId w:val="7"/>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37"/>
    <w:rsid w:val="000029B6"/>
    <w:rsid w:val="00014D12"/>
    <w:rsid w:val="00030FD2"/>
    <w:rsid w:val="000337F6"/>
    <w:rsid w:val="00042F12"/>
    <w:rsid w:val="00043CAA"/>
    <w:rsid w:val="000527B2"/>
    <w:rsid w:val="00075432"/>
    <w:rsid w:val="00081E2F"/>
    <w:rsid w:val="000968ED"/>
    <w:rsid w:val="000A4C71"/>
    <w:rsid w:val="000B3523"/>
    <w:rsid w:val="000F5E56"/>
    <w:rsid w:val="001159DF"/>
    <w:rsid w:val="001258F8"/>
    <w:rsid w:val="00131C7A"/>
    <w:rsid w:val="00135C3B"/>
    <w:rsid w:val="001362EE"/>
    <w:rsid w:val="00137370"/>
    <w:rsid w:val="0014055A"/>
    <w:rsid w:val="001413EF"/>
    <w:rsid w:val="001614D3"/>
    <w:rsid w:val="001647D5"/>
    <w:rsid w:val="001740BC"/>
    <w:rsid w:val="001832A6"/>
    <w:rsid w:val="001B229A"/>
    <w:rsid w:val="001B4BF3"/>
    <w:rsid w:val="001D0FF3"/>
    <w:rsid w:val="0021217E"/>
    <w:rsid w:val="00241D66"/>
    <w:rsid w:val="002634C4"/>
    <w:rsid w:val="00264D94"/>
    <w:rsid w:val="00285D8B"/>
    <w:rsid w:val="002928D3"/>
    <w:rsid w:val="002A4109"/>
    <w:rsid w:val="002A6230"/>
    <w:rsid w:val="002D420E"/>
    <w:rsid w:val="002F1FE6"/>
    <w:rsid w:val="002F4E68"/>
    <w:rsid w:val="00302D8B"/>
    <w:rsid w:val="00312F7F"/>
    <w:rsid w:val="0032592D"/>
    <w:rsid w:val="00361450"/>
    <w:rsid w:val="003673CF"/>
    <w:rsid w:val="003756F0"/>
    <w:rsid w:val="00377EC0"/>
    <w:rsid w:val="003814CE"/>
    <w:rsid w:val="003845C1"/>
    <w:rsid w:val="003A6F89"/>
    <w:rsid w:val="003B38C1"/>
    <w:rsid w:val="003E57C4"/>
    <w:rsid w:val="00420903"/>
    <w:rsid w:val="00423E3E"/>
    <w:rsid w:val="00427AF4"/>
    <w:rsid w:val="0045292A"/>
    <w:rsid w:val="004647DA"/>
    <w:rsid w:val="00464AA4"/>
    <w:rsid w:val="00474062"/>
    <w:rsid w:val="00474D71"/>
    <w:rsid w:val="00477D6B"/>
    <w:rsid w:val="004822A7"/>
    <w:rsid w:val="00490D0B"/>
    <w:rsid w:val="0049773B"/>
    <w:rsid w:val="004A48BD"/>
    <w:rsid w:val="005019FF"/>
    <w:rsid w:val="0053057A"/>
    <w:rsid w:val="00554D1D"/>
    <w:rsid w:val="00560A29"/>
    <w:rsid w:val="005C4652"/>
    <w:rsid w:val="005C6649"/>
    <w:rsid w:val="005D5BB0"/>
    <w:rsid w:val="005F6057"/>
    <w:rsid w:val="00605827"/>
    <w:rsid w:val="00626C40"/>
    <w:rsid w:val="00630069"/>
    <w:rsid w:val="00646050"/>
    <w:rsid w:val="00655EC2"/>
    <w:rsid w:val="006713CA"/>
    <w:rsid w:val="00676C5C"/>
    <w:rsid w:val="0068203B"/>
    <w:rsid w:val="006B4088"/>
    <w:rsid w:val="006D0E53"/>
    <w:rsid w:val="006F5369"/>
    <w:rsid w:val="007030AC"/>
    <w:rsid w:val="0073038F"/>
    <w:rsid w:val="007358A4"/>
    <w:rsid w:val="007703EE"/>
    <w:rsid w:val="00773AB4"/>
    <w:rsid w:val="007A015E"/>
    <w:rsid w:val="007A1320"/>
    <w:rsid w:val="007A6BD4"/>
    <w:rsid w:val="007D1613"/>
    <w:rsid w:val="007E4C0E"/>
    <w:rsid w:val="008107D7"/>
    <w:rsid w:val="00853E7A"/>
    <w:rsid w:val="00857773"/>
    <w:rsid w:val="00873D9F"/>
    <w:rsid w:val="008970F3"/>
    <w:rsid w:val="008A134B"/>
    <w:rsid w:val="008B0037"/>
    <w:rsid w:val="008B2CC1"/>
    <w:rsid w:val="008B60B2"/>
    <w:rsid w:val="008D5BC6"/>
    <w:rsid w:val="008E77AC"/>
    <w:rsid w:val="008F09D7"/>
    <w:rsid w:val="0090731E"/>
    <w:rsid w:val="00916EE2"/>
    <w:rsid w:val="00921DC9"/>
    <w:rsid w:val="00925D37"/>
    <w:rsid w:val="0093709B"/>
    <w:rsid w:val="00950FAA"/>
    <w:rsid w:val="009542F2"/>
    <w:rsid w:val="00966A22"/>
    <w:rsid w:val="0096722F"/>
    <w:rsid w:val="00980843"/>
    <w:rsid w:val="009A1B84"/>
    <w:rsid w:val="009C7DB0"/>
    <w:rsid w:val="009E2791"/>
    <w:rsid w:val="009E3EF2"/>
    <w:rsid w:val="009E3F6F"/>
    <w:rsid w:val="009E4BAD"/>
    <w:rsid w:val="009F499F"/>
    <w:rsid w:val="00A07579"/>
    <w:rsid w:val="00A13906"/>
    <w:rsid w:val="00A37342"/>
    <w:rsid w:val="00A42DAF"/>
    <w:rsid w:val="00A45BD8"/>
    <w:rsid w:val="00A61175"/>
    <w:rsid w:val="00A616D2"/>
    <w:rsid w:val="00A67157"/>
    <w:rsid w:val="00A7170D"/>
    <w:rsid w:val="00A778B7"/>
    <w:rsid w:val="00A869B7"/>
    <w:rsid w:val="00A92948"/>
    <w:rsid w:val="00AC205C"/>
    <w:rsid w:val="00AD2343"/>
    <w:rsid w:val="00AF0A6B"/>
    <w:rsid w:val="00AF749F"/>
    <w:rsid w:val="00B05A69"/>
    <w:rsid w:val="00B178A3"/>
    <w:rsid w:val="00B21D67"/>
    <w:rsid w:val="00B276B2"/>
    <w:rsid w:val="00B81C4F"/>
    <w:rsid w:val="00B84212"/>
    <w:rsid w:val="00B863B1"/>
    <w:rsid w:val="00B9734B"/>
    <w:rsid w:val="00BA2615"/>
    <w:rsid w:val="00BA30E2"/>
    <w:rsid w:val="00BB6AE5"/>
    <w:rsid w:val="00BC527D"/>
    <w:rsid w:val="00BD0FDD"/>
    <w:rsid w:val="00BF1E6A"/>
    <w:rsid w:val="00C11BFE"/>
    <w:rsid w:val="00C5068F"/>
    <w:rsid w:val="00C847EB"/>
    <w:rsid w:val="00C86D74"/>
    <w:rsid w:val="00C97597"/>
    <w:rsid w:val="00CA4420"/>
    <w:rsid w:val="00CD04F1"/>
    <w:rsid w:val="00CD59F2"/>
    <w:rsid w:val="00CE091D"/>
    <w:rsid w:val="00CF7A52"/>
    <w:rsid w:val="00D01667"/>
    <w:rsid w:val="00D03594"/>
    <w:rsid w:val="00D11603"/>
    <w:rsid w:val="00D2147D"/>
    <w:rsid w:val="00D22109"/>
    <w:rsid w:val="00D3124F"/>
    <w:rsid w:val="00D45252"/>
    <w:rsid w:val="00D472A0"/>
    <w:rsid w:val="00D5400C"/>
    <w:rsid w:val="00D62AD3"/>
    <w:rsid w:val="00D71B4D"/>
    <w:rsid w:val="00D72DA5"/>
    <w:rsid w:val="00D81ABC"/>
    <w:rsid w:val="00D90CDB"/>
    <w:rsid w:val="00D93D55"/>
    <w:rsid w:val="00DD6D2C"/>
    <w:rsid w:val="00DE039C"/>
    <w:rsid w:val="00E05D80"/>
    <w:rsid w:val="00E05FE2"/>
    <w:rsid w:val="00E15015"/>
    <w:rsid w:val="00E335FE"/>
    <w:rsid w:val="00E47C90"/>
    <w:rsid w:val="00E83E26"/>
    <w:rsid w:val="00E962FE"/>
    <w:rsid w:val="00EA7D6E"/>
    <w:rsid w:val="00EB7A2F"/>
    <w:rsid w:val="00EC4E49"/>
    <w:rsid w:val="00ED3EBF"/>
    <w:rsid w:val="00ED5A38"/>
    <w:rsid w:val="00ED77FB"/>
    <w:rsid w:val="00EE45FA"/>
    <w:rsid w:val="00EF1B0D"/>
    <w:rsid w:val="00EF317F"/>
    <w:rsid w:val="00EF4A11"/>
    <w:rsid w:val="00F10808"/>
    <w:rsid w:val="00F30F29"/>
    <w:rsid w:val="00F66152"/>
    <w:rsid w:val="00F73262"/>
    <w:rsid w:val="00F94756"/>
    <w:rsid w:val="00FA3B50"/>
    <w:rsid w:val="00FB38DC"/>
    <w:rsid w:val="00FD0EBE"/>
    <w:rsid w:val="00FF031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730FB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925D37"/>
    <w:rPr>
      <w:rFonts w:ascii="Tahoma" w:hAnsi="Tahoma" w:cs="Tahoma"/>
      <w:sz w:val="16"/>
      <w:szCs w:val="16"/>
    </w:rPr>
  </w:style>
  <w:style w:type="character" w:customStyle="1" w:styleId="BalloonTextChar">
    <w:name w:val="Balloon Text Char"/>
    <w:basedOn w:val="DefaultParagraphFont"/>
    <w:link w:val="BalloonText"/>
    <w:semiHidden/>
    <w:rsid w:val="00925D37"/>
    <w:rPr>
      <w:rFonts w:ascii="Tahoma" w:eastAsia="SimSun" w:hAnsi="Tahoma" w:cs="Tahoma"/>
      <w:sz w:val="16"/>
      <w:szCs w:val="16"/>
      <w:lang w:val="en-US" w:eastAsia="zh-CN"/>
    </w:rPr>
  </w:style>
  <w:style w:type="character" w:customStyle="1" w:styleId="Heading2Char">
    <w:name w:val="Heading 2 Char"/>
    <w:basedOn w:val="DefaultParagraphFont"/>
    <w:link w:val="Heading2"/>
    <w:rsid w:val="001B229A"/>
    <w:rPr>
      <w:rFonts w:ascii="Arial" w:eastAsia="SimSun" w:hAnsi="Arial" w:cs="Arial"/>
      <w:bCs/>
      <w:iCs/>
      <w:caps/>
      <w:sz w:val="22"/>
      <w:szCs w:val="28"/>
      <w:lang w:val="en-US" w:eastAsia="zh-CN"/>
    </w:rPr>
  </w:style>
  <w:style w:type="paragraph" w:styleId="ListParagraph">
    <w:name w:val="List Paragraph"/>
    <w:basedOn w:val="Normal"/>
    <w:uiPriority w:val="34"/>
    <w:qFormat/>
    <w:rsid w:val="00B178A3"/>
    <w:pPr>
      <w:ind w:left="720"/>
      <w:contextualSpacing/>
    </w:pPr>
  </w:style>
  <w:style w:type="character" w:styleId="Hyperlink">
    <w:name w:val="Hyperlink"/>
    <w:basedOn w:val="DefaultParagraphFont"/>
    <w:unhideWhenUsed/>
    <w:rsid w:val="00B178A3"/>
    <w:rPr>
      <w:color w:val="0000FF" w:themeColor="hyperlink"/>
      <w:u w:val="single"/>
    </w:rPr>
  </w:style>
  <w:style w:type="character" w:styleId="CommentReference">
    <w:name w:val="annotation reference"/>
    <w:basedOn w:val="DefaultParagraphFont"/>
    <w:semiHidden/>
    <w:unhideWhenUsed/>
    <w:rsid w:val="00CA4420"/>
    <w:rPr>
      <w:sz w:val="16"/>
      <w:szCs w:val="16"/>
    </w:rPr>
  </w:style>
  <w:style w:type="paragraph" w:styleId="CommentSubject">
    <w:name w:val="annotation subject"/>
    <w:basedOn w:val="CommentText"/>
    <w:next w:val="CommentText"/>
    <w:link w:val="CommentSubjectChar"/>
    <w:semiHidden/>
    <w:unhideWhenUsed/>
    <w:rsid w:val="00CA4420"/>
    <w:rPr>
      <w:b/>
      <w:bCs/>
      <w:sz w:val="20"/>
    </w:rPr>
  </w:style>
  <w:style w:type="character" w:customStyle="1" w:styleId="CommentTextChar">
    <w:name w:val="Comment Text Char"/>
    <w:basedOn w:val="DefaultParagraphFont"/>
    <w:link w:val="CommentText"/>
    <w:semiHidden/>
    <w:rsid w:val="00CA442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A4420"/>
    <w:rPr>
      <w:rFonts w:ascii="Arial" w:eastAsia="SimSun" w:hAnsi="Arial" w:cs="Arial"/>
      <w:b/>
      <w:bCs/>
      <w:sz w:val="18"/>
      <w:lang w:val="en-US" w:eastAsia="zh-CN"/>
    </w:rPr>
  </w:style>
  <w:style w:type="paragraph" w:styleId="NormalWeb">
    <w:name w:val="Normal (Web)"/>
    <w:basedOn w:val="Normal"/>
    <w:uiPriority w:val="99"/>
    <w:semiHidden/>
    <w:unhideWhenUsed/>
    <w:rsid w:val="00CE091D"/>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1413E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922">
      <w:bodyDiv w:val="1"/>
      <w:marLeft w:val="0"/>
      <w:marRight w:val="0"/>
      <w:marTop w:val="0"/>
      <w:marBottom w:val="0"/>
      <w:divBdr>
        <w:top w:val="none" w:sz="0" w:space="0" w:color="auto"/>
        <w:left w:val="none" w:sz="0" w:space="0" w:color="auto"/>
        <w:bottom w:val="none" w:sz="0" w:space="0" w:color="auto"/>
        <w:right w:val="none" w:sz="0" w:space="0" w:color="auto"/>
      </w:divBdr>
      <w:divsChild>
        <w:div w:id="738137833">
          <w:marLeft w:val="0"/>
          <w:marRight w:val="0"/>
          <w:marTop w:val="0"/>
          <w:marBottom w:val="0"/>
          <w:divBdr>
            <w:top w:val="none" w:sz="0" w:space="0" w:color="auto"/>
            <w:left w:val="none" w:sz="0" w:space="0" w:color="auto"/>
            <w:bottom w:val="none" w:sz="0" w:space="0" w:color="auto"/>
            <w:right w:val="none" w:sz="0" w:space="0" w:color="auto"/>
          </w:divBdr>
          <w:divsChild>
            <w:div w:id="9263">
              <w:marLeft w:val="0"/>
              <w:marRight w:val="0"/>
              <w:marTop w:val="0"/>
              <w:marBottom w:val="0"/>
              <w:divBdr>
                <w:top w:val="none" w:sz="0" w:space="0" w:color="auto"/>
                <w:left w:val="none" w:sz="0" w:space="0" w:color="auto"/>
                <w:bottom w:val="none" w:sz="0" w:space="0" w:color="auto"/>
                <w:right w:val="none" w:sz="0" w:space="0" w:color="auto"/>
              </w:divBdr>
              <w:divsChild>
                <w:div w:id="12641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6837">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684749568">
      <w:bodyDiv w:val="1"/>
      <w:marLeft w:val="0"/>
      <w:marRight w:val="0"/>
      <w:marTop w:val="0"/>
      <w:marBottom w:val="0"/>
      <w:divBdr>
        <w:top w:val="none" w:sz="0" w:space="0" w:color="auto"/>
        <w:left w:val="none" w:sz="0" w:space="0" w:color="auto"/>
        <w:bottom w:val="none" w:sz="0" w:space="0" w:color="auto"/>
        <w:right w:val="none" w:sz="0" w:space="0" w:color="auto"/>
      </w:divBdr>
      <w:divsChild>
        <w:div w:id="870924746">
          <w:marLeft w:val="0"/>
          <w:marRight w:val="0"/>
          <w:marTop w:val="0"/>
          <w:marBottom w:val="0"/>
          <w:divBdr>
            <w:top w:val="none" w:sz="0" w:space="0" w:color="auto"/>
            <w:left w:val="none" w:sz="0" w:space="0" w:color="auto"/>
            <w:bottom w:val="none" w:sz="0" w:space="0" w:color="auto"/>
            <w:right w:val="none" w:sz="0" w:space="0" w:color="auto"/>
          </w:divBdr>
          <w:divsChild>
            <w:div w:id="1086801111">
              <w:marLeft w:val="0"/>
              <w:marRight w:val="0"/>
              <w:marTop w:val="0"/>
              <w:marBottom w:val="0"/>
              <w:divBdr>
                <w:top w:val="none" w:sz="0" w:space="0" w:color="auto"/>
                <w:left w:val="none" w:sz="0" w:space="0" w:color="auto"/>
                <w:bottom w:val="none" w:sz="0" w:space="0" w:color="auto"/>
                <w:right w:val="none" w:sz="0" w:space="0" w:color="auto"/>
              </w:divBdr>
              <w:divsChild>
                <w:div w:id="741637821">
                  <w:marLeft w:val="0"/>
                  <w:marRight w:val="0"/>
                  <w:marTop w:val="0"/>
                  <w:marBottom w:val="0"/>
                  <w:divBdr>
                    <w:top w:val="none" w:sz="0" w:space="0" w:color="auto"/>
                    <w:left w:val="none" w:sz="0" w:space="0" w:color="auto"/>
                    <w:bottom w:val="none" w:sz="0" w:space="0" w:color="auto"/>
                    <w:right w:val="none" w:sz="0" w:space="0" w:color="auto"/>
                  </w:divBdr>
                </w:div>
              </w:divsChild>
            </w:div>
            <w:div w:id="908344187">
              <w:marLeft w:val="0"/>
              <w:marRight w:val="0"/>
              <w:marTop w:val="0"/>
              <w:marBottom w:val="0"/>
              <w:divBdr>
                <w:top w:val="none" w:sz="0" w:space="0" w:color="auto"/>
                <w:left w:val="none" w:sz="0" w:space="0" w:color="auto"/>
                <w:bottom w:val="none" w:sz="0" w:space="0" w:color="auto"/>
                <w:right w:val="none" w:sz="0" w:space="0" w:color="auto"/>
              </w:divBdr>
              <w:divsChild>
                <w:div w:id="24673664">
                  <w:marLeft w:val="0"/>
                  <w:marRight w:val="0"/>
                  <w:marTop w:val="0"/>
                  <w:marBottom w:val="0"/>
                  <w:divBdr>
                    <w:top w:val="none" w:sz="0" w:space="0" w:color="auto"/>
                    <w:left w:val="none" w:sz="0" w:space="0" w:color="auto"/>
                    <w:bottom w:val="none" w:sz="0" w:space="0" w:color="auto"/>
                    <w:right w:val="none" w:sz="0" w:space="0" w:color="auto"/>
                  </w:divBdr>
                </w:div>
              </w:divsChild>
            </w:div>
            <w:div w:id="265115400">
              <w:marLeft w:val="0"/>
              <w:marRight w:val="0"/>
              <w:marTop w:val="0"/>
              <w:marBottom w:val="0"/>
              <w:divBdr>
                <w:top w:val="none" w:sz="0" w:space="0" w:color="auto"/>
                <w:left w:val="none" w:sz="0" w:space="0" w:color="auto"/>
                <w:bottom w:val="none" w:sz="0" w:space="0" w:color="auto"/>
                <w:right w:val="none" w:sz="0" w:space="0" w:color="auto"/>
              </w:divBdr>
              <w:divsChild>
                <w:div w:id="1879274224">
                  <w:marLeft w:val="0"/>
                  <w:marRight w:val="0"/>
                  <w:marTop w:val="0"/>
                  <w:marBottom w:val="0"/>
                  <w:divBdr>
                    <w:top w:val="none" w:sz="0" w:space="0" w:color="auto"/>
                    <w:left w:val="none" w:sz="0" w:space="0" w:color="auto"/>
                    <w:bottom w:val="none" w:sz="0" w:space="0" w:color="auto"/>
                    <w:right w:val="none" w:sz="0" w:space="0" w:color="auto"/>
                  </w:divBdr>
                </w:div>
              </w:divsChild>
            </w:div>
            <w:div w:id="2135054642">
              <w:marLeft w:val="0"/>
              <w:marRight w:val="0"/>
              <w:marTop w:val="0"/>
              <w:marBottom w:val="0"/>
              <w:divBdr>
                <w:top w:val="none" w:sz="0" w:space="0" w:color="auto"/>
                <w:left w:val="none" w:sz="0" w:space="0" w:color="auto"/>
                <w:bottom w:val="none" w:sz="0" w:space="0" w:color="auto"/>
                <w:right w:val="none" w:sz="0" w:space="0" w:color="auto"/>
              </w:divBdr>
              <w:divsChild>
                <w:div w:id="1655255617">
                  <w:marLeft w:val="0"/>
                  <w:marRight w:val="0"/>
                  <w:marTop w:val="0"/>
                  <w:marBottom w:val="0"/>
                  <w:divBdr>
                    <w:top w:val="none" w:sz="0" w:space="0" w:color="auto"/>
                    <w:left w:val="none" w:sz="0" w:space="0" w:color="auto"/>
                    <w:bottom w:val="none" w:sz="0" w:space="0" w:color="auto"/>
                    <w:right w:val="none" w:sz="0" w:space="0" w:color="auto"/>
                  </w:divBdr>
                </w:div>
              </w:divsChild>
            </w:div>
            <w:div w:id="591935595">
              <w:marLeft w:val="0"/>
              <w:marRight w:val="0"/>
              <w:marTop w:val="0"/>
              <w:marBottom w:val="0"/>
              <w:divBdr>
                <w:top w:val="none" w:sz="0" w:space="0" w:color="auto"/>
                <w:left w:val="none" w:sz="0" w:space="0" w:color="auto"/>
                <w:bottom w:val="none" w:sz="0" w:space="0" w:color="auto"/>
                <w:right w:val="none" w:sz="0" w:space="0" w:color="auto"/>
              </w:divBdr>
              <w:divsChild>
                <w:div w:id="1735620837">
                  <w:marLeft w:val="0"/>
                  <w:marRight w:val="0"/>
                  <w:marTop w:val="0"/>
                  <w:marBottom w:val="0"/>
                  <w:divBdr>
                    <w:top w:val="none" w:sz="0" w:space="0" w:color="auto"/>
                    <w:left w:val="none" w:sz="0" w:space="0" w:color="auto"/>
                    <w:bottom w:val="none" w:sz="0" w:space="0" w:color="auto"/>
                    <w:right w:val="none" w:sz="0" w:space="0" w:color="auto"/>
                  </w:divBdr>
                </w:div>
              </w:divsChild>
            </w:div>
            <w:div w:id="29189815">
              <w:marLeft w:val="0"/>
              <w:marRight w:val="0"/>
              <w:marTop w:val="0"/>
              <w:marBottom w:val="0"/>
              <w:divBdr>
                <w:top w:val="none" w:sz="0" w:space="0" w:color="auto"/>
                <w:left w:val="none" w:sz="0" w:space="0" w:color="auto"/>
                <w:bottom w:val="none" w:sz="0" w:space="0" w:color="auto"/>
                <w:right w:val="none" w:sz="0" w:space="0" w:color="auto"/>
              </w:divBdr>
              <w:divsChild>
                <w:div w:id="1812020805">
                  <w:marLeft w:val="0"/>
                  <w:marRight w:val="0"/>
                  <w:marTop w:val="0"/>
                  <w:marBottom w:val="0"/>
                  <w:divBdr>
                    <w:top w:val="none" w:sz="0" w:space="0" w:color="auto"/>
                    <w:left w:val="none" w:sz="0" w:space="0" w:color="auto"/>
                    <w:bottom w:val="none" w:sz="0" w:space="0" w:color="auto"/>
                    <w:right w:val="none" w:sz="0" w:space="0" w:color="auto"/>
                  </w:divBdr>
                </w:div>
              </w:divsChild>
            </w:div>
            <w:div w:id="193537895">
              <w:marLeft w:val="0"/>
              <w:marRight w:val="0"/>
              <w:marTop w:val="0"/>
              <w:marBottom w:val="0"/>
              <w:divBdr>
                <w:top w:val="none" w:sz="0" w:space="0" w:color="auto"/>
                <w:left w:val="none" w:sz="0" w:space="0" w:color="auto"/>
                <w:bottom w:val="none" w:sz="0" w:space="0" w:color="auto"/>
                <w:right w:val="none" w:sz="0" w:space="0" w:color="auto"/>
              </w:divBdr>
              <w:divsChild>
                <w:div w:id="346099113">
                  <w:marLeft w:val="0"/>
                  <w:marRight w:val="0"/>
                  <w:marTop w:val="0"/>
                  <w:marBottom w:val="0"/>
                  <w:divBdr>
                    <w:top w:val="none" w:sz="0" w:space="0" w:color="auto"/>
                    <w:left w:val="none" w:sz="0" w:space="0" w:color="auto"/>
                    <w:bottom w:val="none" w:sz="0" w:space="0" w:color="auto"/>
                    <w:right w:val="none" w:sz="0" w:space="0" w:color="auto"/>
                  </w:divBdr>
                </w:div>
              </w:divsChild>
            </w:div>
            <w:div w:id="1620451374">
              <w:marLeft w:val="0"/>
              <w:marRight w:val="0"/>
              <w:marTop w:val="0"/>
              <w:marBottom w:val="0"/>
              <w:divBdr>
                <w:top w:val="none" w:sz="0" w:space="0" w:color="auto"/>
                <w:left w:val="none" w:sz="0" w:space="0" w:color="auto"/>
                <w:bottom w:val="none" w:sz="0" w:space="0" w:color="auto"/>
                <w:right w:val="none" w:sz="0" w:space="0" w:color="auto"/>
              </w:divBdr>
              <w:divsChild>
                <w:div w:id="879823208">
                  <w:marLeft w:val="0"/>
                  <w:marRight w:val="0"/>
                  <w:marTop w:val="0"/>
                  <w:marBottom w:val="0"/>
                  <w:divBdr>
                    <w:top w:val="none" w:sz="0" w:space="0" w:color="auto"/>
                    <w:left w:val="none" w:sz="0" w:space="0" w:color="auto"/>
                    <w:bottom w:val="none" w:sz="0" w:space="0" w:color="auto"/>
                    <w:right w:val="none" w:sz="0" w:space="0" w:color="auto"/>
                  </w:divBdr>
                </w:div>
              </w:divsChild>
            </w:div>
            <w:div w:id="1585526598">
              <w:marLeft w:val="0"/>
              <w:marRight w:val="0"/>
              <w:marTop w:val="0"/>
              <w:marBottom w:val="0"/>
              <w:divBdr>
                <w:top w:val="none" w:sz="0" w:space="0" w:color="auto"/>
                <w:left w:val="none" w:sz="0" w:space="0" w:color="auto"/>
                <w:bottom w:val="none" w:sz="0" w:space="0" w:color="auto"/>
                <w:right w:val="none" w:sz="0" w:space="0" w:color="auto"/>
              </w:divBdr>
              <w:divsChild>
                <w:div w:id="55475068">
                  <w:marLeft w:val="0"/>
                  <w:marRight w:val="0"/>
                  <w:marTop w:val="0"/>
                  <w:marBottom w:val="0"/>
                  <w:divBdr>
                    <w:top w:val="none" w:sz="0" w:space="0" w:color="auto"/>
                    <w:left w:val="none" w:sz="0" w:space="0" w:color="auto"/>
                    <w:bottom w:val="none" w:sz="0" w:space="0" w:color="auto"/>
                    <w:right w:val="none" w:sz="0" w:space="0" w:color="auto"/>
                  </w:divBdr>
                </w:div>
              </w:divsChild>
            </w:div>
            <w:div w:id="1986004522">
              <w:marLeft w:val="0"/>
              <w:marRight w:val="0"/>
              <w:marTop w:val="0"/>
              <w:marBottom w:val="0"/>
              <w:divBdr>
                <w:top w:val="none" w:sz="0" w:space="0" w:color="auto"/>
                <w:left w:val="none" w:sz="0" w:space="0" w:color="auto"/>
                <w:bottom w:val="none" w:sz="0" w:space="0" w:color="auto"/>
                <w:right w:val="none" w:sz="0" w:space="0" w:color="auto"/>
              </w:divBdr>
              <w:divsChild>
                <w:div w:id="280769432">
                  <w:marLeft w:val="0"/>
                  <w:marRight w:val="0"/>
                  <w:marTop w:val="0"/>
                  <w:marBottom w:val="0"/>
                  <w:divBdr>
                    <w:top w:val="none" w:sz="0" w:space="0" w:color="auto"/>
                    <w:left w:val="none" w:sz="0" w:space="0" w:color="auto"/>
                    <w:bottom w:val="none" w:sz="0" w:space="0" w:color="auto"/>
                    <w:right w:val="none" w:sz="0" w:space="0" w:color="auto"/>
                  </w:divBdr>
                </w:div>
              </w:divsChild>
            </w:div>
            <w:div w:id="947934246">
              <w:marLeft w:val="0"/>
              <w:marRight w:val="0"/>
              <w:marTop w:val="0"/>
              <w:marBottom w:val="0"/>
              <w:divBdr>
                <w:top w:val="none" w:sz="0" w:space="0" w:color="auto"/>
                <w:left w:val="none" w:sz="0" w:space="0" w:color="auto"/>
                <w:bottom w:val="none" w:sz="0" w:space="0" w:color="auto"/>
                <w:right w:val="none" w:sz="0" w:space="0" w:color="auto"/>
              </w:divBdr>
              <w:divsChild>
                <w:div w:id="2084863590">
                  <w:marLeft w:val="0"/>
                  <w:marRight w:val="0"/>
                  <w:marTop w:val="0"/>
                  <w:marBottom w:val="0"/>
                  <w:divBdr>
                    <w:top w:val="none" w:sz="0" w:space="0" w:color="auto"/>
                    <w:left w:val="none" w:sz="0" w:space="0" w:color="auto"/>
                    <w:bottom w:val="none" w:sz="0" w:space="0" w:color="auto"/>
                    <w:right w:val="none" w:sz="0" w:space="0" w:color="auto"/>
                  </w:divBdr>
                </w:div>
              </w:divsChild>
            </w:div>
            <w:div w:id="2134979518">
              <w:marLeft w:val="0"/>
              <w:marRight w:val="0"/>
              <w:marTop w:val="0"/>
              <w:marBottom w:val="0"/>
              <w:divBdr>
                <w:top w:val="none" w:sz="0" w:space="0" w:color="auto"/>
                <w:left w:val="none" w:sz="0" w:space="0" w:color="auto"/>
                <w:bottom w:val="none" w:sz="0" w:space="0" w:color="auto"/>
                <w:right w:val="none" w:sz="0" w:space="0" w:color="auto"/>
              </w:divBdr>
              <w:divsChild>
                <w:div w:id="1706590147">
                  <w:marLeft w:val="0"/>
                  <w:marRight w:val="0"/>
                  <w:marTop w:val="0"/>
                  <w:marBottom w:val="0"/>
                  <w:divBdr>
                    <w:top w:val="none" w:sz="0" w:space="0" w:color="auto"/>
                    <w:left w:val="none" w:sz="0" w:space="0" w:color="auto"/>
                    <w:bottom w:val="none" w:sz="0" w:space="0" w:color="auto"/>
                    <w:right w:val="none" w:sz="0" w:space="0" w:color="auto"/>
                  </w:divBdr>
                </w:div>
              </w:divsChild>
            </w:div>
            <w:div w:id="783960585">
              <w:marLeft w:val="0"/>
              <w:marRight w:val="0"/>
              <w:marTop w:val="0"/>
              <w:marBottom w:val="0"/>
              <w:divBdr>
                <w:top w:val="none" w:sz="0" w:space="0" w:color="auto"/>
                <w:left w:val="none" w:sz="0" w:space="0" w:color="auto"/>
                <w:bottom w:val="none" w:sz="0" w:space="0" w:color="auto"/>
                <w:right w:val="none" w:sz="0" w:space="0" w:color="auto"/>
              </w:divBdr>
              <w:divsChild>
                <w:div w:id="524290530">
                  <w:marLeft w:val="0"/>
                  <w:marRight w:val="0"/>
                  <w:marTop w:val="0"/>
                  <w:marBottom w:val="0"/>
                  <w:divBdr>
                    <w:top w:val="none" w:sz="0" w:space="0" w:color="auto"/>
                    <w:left w:val="none" w:sz="0" w:space="0" w:color="auto"/>
                    <w:bottom w:val="none" w:sz="0" w:space="0" w:color="auto"/>
                    <w:right w:val="none" w:sz="0" w:space="0" w:color="auto"/>
                  </w:divBdr>
                </w:div>
              </w:divsChild>
            </w:div>
            <w:div w:id="814761813">
              <w:marLeft w:val="0"/>
              <w:marRight w:val="0"/>
              <w:marTop w:val="0"/>
              <w:marBottom w:val="0"/>
              <w:divBdr>
                <w:top w:val="none" w:sz="0" w:space="0" w:color="auto"/>
                <w:left w:val="none" w:sz="0" w:space="0" w:color="auto"/>
                <w:bottom w:val="none" w:sz="0" w:space="0" w:color="auto"/>
                <w:right w:val="none" w:sz="0" w:space="0" w:color="auto"/>
              </w:divBdr>
              <w:divsChild>
                <w:div w:id="1560749256">
                  <w:marLeft w:val="0"/>
                  <w:marRight w:val="0"/>
                  <w:marTop w:val="0"/>
                  <w:marBottom w:val="0"/>
                  <w:divBdr>
                    <w:top w:val="none" w:sz="0" w:space="0" w:color="auto"/>
                    <w:left w:val="none" w:sz="0" w:space="0" w:color="auto"/>
                    <w:bottom w:val="none" w:sz="0" w:space="0" w:color="auto"/>
                    <w:right w:val="none" w:sz="0" w:space="0" w:color="auto"/>
                  </w:divBdr>
                </w:div>
              </w:divsChild>
            </w:div>
            <w:div w:id="984890023">
              <w:marLeft w:val="0"/>
              <w:marRight w:val="0"/>
              <w:marTop w:val="0"/>
              <w:marBottom w:val="0"/>
              <w:divBdr>
                <w:top w:val="none" w:sz="0" w:space="0" w:color="auto"/>
                <w:left w:val="none" w:sz="0" w:space="0" w:color="auto"/>
                <w:bottom w:val="none" w:sz="0" w:space="0" w:color="auto"/>
                <w:right w:val="none" w:sz="0" w:space="0" w:color="auto"/>
              </w:divBdr>
              <w:divsChild>
                <w:div w:id="7361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9699">
          <w:marLeft w:val="0"/>
          <w:marRight w:val="0"/>
          <w:marTop w:val="0"/>
          <w:marBottom w:val="0"/>
          <w:divBdr>
            <w:top w:val="none" w:sz="0" w:space="0" w:color="auto"/>
            <w:left w:val="none" w:sz="0" w:space="0" w:color="auto"/>
            <w:bottom w:val="none" w:sz="0" w:space="0" w:color="auto"/>
            <w:right w:val="none" w:sz="0" w:space="0" w:color="auto"/>
          </w:divBdr>
          <w:divsChild>
            <w:div w:id="50271598">
              <w:marLeft w:val="0"/>
              <w:marRight w:val="0"/>
              <w:marTop w:val="0"/>
              <w:marBottom w:val="0"/>
              <w:divBdr>
                <w:top w:val="none" w:sz="0" w:space="0" w:color="auto"/>
                <w:left w:val="none" w:sz="0" w:space="0" w:color="auto"/>
                <w:bottom w:val="none" w:sz="0" w:space="0" w:color="auto"/>
                <w:right w:val="none" w:sz="0" w:space="0" w:color="auto"/>
              </w:divBdr>
              <w:divsChild>
                <w:div w:id="55783521">
                  <w:marLeft w:val="0"/>
                  <w:marRight w:val="0"/>
                  <w:marTop w:val="0"/>
                  <w:marBottom w:val="0"/>
                  <w:divBdr>
                    <w:top w:val="none" w:sz="0" w:space="0" w:color="auto"/>
                    <w:left w:val="none" w:sz="0" w:space="0" w:color="auto"/>
                    <w:bottom w:val="none" w:sz="0" w:space="0" w:color="auto"/>
                    <w:right w:val="none" w:sz="0" w:space="0" w:color="auto"/>
                  </w:divBdr>
                </w:div>
              </w:divsChild>
            </w:div>
            <w:div w:id="884413416">
              <w:marLeft w:val="0"/>
              <w:marRight w:val="0"/>
              <w:marTop w:val="0"/>
              <w:marBottom w:val="0"/>
              <w:divBdr>
                <w:top w:val="none" w:sz="0" w:space="0" w:color="auto"/>
                <w:left w:val="none" w:sz="0" w:space="0" w:color="auto"/>
                <w:bottom w:val="none" w:sz="0" w:space="0" w:color="auto"/>
                <w:right w:val="none" w:sz="0" w:space="0" w:color="auto"/>
              </w:divBdr>
              <w:divsChild>
                <w:div w:id="534736174">
                  <w:marLeft w:val="0"/>
                  <w:marRight w:val="0"/>
                  <w:marTop w:val="0"/>
                  <w:marBottom w:val="0"/>
                  <w:divBdr>
                    <w:top w:val="none" w:sz="0" w:space="0" w:color="auto"/>
                    <w:left w:val="none" w:sz="0" w:space="0" w:color="auto"/>
                    <w:bottom w:val="none" w:sz="0" w:space="0" w:color="auto"/>
                    <w:right w:val="none" w:sz="0" w:space="0" w:color="auto"/>
                  </w:divBdr>
                </w:div>
              </w:divsChild>
            </w:div>
            <w:div w:id="137387015">
              <w:marLeft w:val="0"/>
              <w:marRight w:val="0"/>
              <w:marTop w:val="0"/>
              <w:marBottom w:val="0"/>
              <w:divBdr>
                <w:top w:val="none" w:sz="0" w:space="0" w:color="auto"/>
                <w:left w:val="none" w:sz="0" w:space="0" w:color="auto"/>
                <w:bottom w:val="none" w:sz="0" w:space="0" w:color="auto"/>
                <w:right w:val="none" w:sz="0" w:space="0" w:color="auto"/>
              </w:divBdr>
              <w:divsChild>
                <w:div w:id="825317836">
                  <w:marLeft w:val="0"/>
                  <w:marRight w:val="0"/>
                  <w:marTop w:val="0"/>
                  <w:marBottom w:val="0"/>
                  <w:divBdr>
                    <w:top w:val="none" w:sz="0" w:space="0" w:color="auto"/>
                    <w:left w:val="none" w:sz="0" w:space="0" w:color="auto"/>
                    <w:bottom w:val="none" w:sz="0" w:space="0" w:color="auto"/>
                    <w:right w:val="none" w:sz="0" w:space="0" w:color="auto"/>
                  </w:divBdr>
                </w:div>
              </w:divsChild>
            </w:div>
            <w:div w:id="1957446899">
              <w:marLeft w:val="0"/>
              <w:marRight w:val="0"/>
              <w:marTop w:val="0"/>
              <w:marBottom w:val="0"/>
              <w:divBdr>
                <w:top w:val="none" w:sz="0" w:space="0" w:color="auto"/>
                <w:left w:val="none" w:sz="0" w:space="0" w:color="auto"/>
                <w:bottom w:val="none" w:sz="0" w:space="0" w:color="auto"/>
                <w:right w:val="none" w:sz="0" w:space="0" w:color="auto"/>
              </w:divBdr>
              <w:divsChild>
                <w:div w:id="327560555">
                  <w:marLeft w:val="0"/>
                  <w:marRight w:val="0"/>
                  <w:marTop w:val="0"/>
                  <w:marBottom w:val="0"/>
                  <w:divBdr>
                    <w:top w:val="none" w:sz="0" w:space="0" w:color="auto"/>
                    <w:left w:val="none" w:sz="0" w:space="0" w:color="auto"/>
                    <w:bottom w:val="none" w:sz="0" w:space="0" w:color="auto"/>
                    <w:right w:val="none" w:sz="0" w:space="0" w:color="auto"/>
                  </w:divBdr>
                </w:div>
              </w:divsChild>
            </w:div>
            <w:div w:id="1992556956">
              <w:marLeft w:val="0"/>
              <w:marRight w:val="0"/>
              <w:marTop w:val="0"/>
              <w:marBottom w:val="0"/>
              <w:divBdr>
                <w:top w:val="none" w:sz="0" w:space="0" w:color="auto"/>
                <w:left w:val="none" w:sz="0" w:space="0" w:color="auto"/>
                <w:bottom w:val="none" w:sz="0" w:space="0" w:color="auto"/>
                <w:right w:val="none" w:sz="0" w:space="0" w:color="auto"/>
              </w:divBdr>
              <w:divsChild>
                <w:div w:id="921182310">
                  <w:marLeft w:val="0"/>
                  <w:marRight w:val="0"/>
                  <w:marTop w:val="0"/>
                  <w:marBottom w:val="0"/>
                  <w:divBdr>
                    <w:top w:val="none" w:sz="0" w:space="0" w:color="auto"/>
                    <w:left w:val="none" w:sz="0" w:space="0" w:color="auto"/>
                    <w:bottom w:val="none" w:sz="0" w:space="0" w:color="auto"/>
                    <w:right w:val="none" w:sz="0" w:space="0" w:color="auto"/>
                  </w:divBdr>
                </w:div>
              </w:divsChild>
            </w:div>
            <w:div w:id="1251815594">
              <w:marLeft w:val="0"/>
              <w:marRight w:val="0"/>
              <w:marTop w:val="0"/>
              <w:marBottom w:val="0"/>
              <w:divBdr>
                <w:top w:val="none" w:sz="0" w:space="0" w:color="auto"/>
                <w:left w:val="none" w:sz="0" w:space="0" w:color="auto"/>
                <w:bottom w:val="none" w:sz="0" w:space="0" w:color="auto"/>
                <w:right w:val="none" w:sz="0" w:space="0" w:color="auto"/>
              </w:divBdr>
              <w:divsChild>
                <w:div w:id="1022778463">
                  <w:marLeft w:val="0"/>
                  <w:marRight w:val="0"/>
                  <w:marTop w:val="0"/>
                  <w:marBottom w:val="0"/>
                  <w:divBdr>
                    <w:top w:val="none" w:sz="0" w:space="0" w:color="auto"/>
                    <w:left w:val="none" w:sz="0" w:space="0" w:color="auto"/>
                    <w:bottom w:val="none" w:sz="0" w:space="0" w:color="auto"/>
                    <w:right w:val="none" w:sz="0" w:space="0" w:color="auto"/>
                  </w:divBdr>
                </w:div>
              </w:divsChild>
            </w:div>
            <w:div w:id="1655791480">
              <w:marLeft w:val="0"/>
              <w:marRight w:val="0"/>
              <w:marTop w:val="0"/>
              <w:marBottom w:val="0"/>
              <w:divBdr>
                <w:top w:val="none" w:sz="0" w:space="0" w:color="auto"/>
                <w:left w:val="none" w:sz="0" w:space="0" w:color="auto"/>
                <w:bottom w:val="none" w:sz="0" w:space="0" w:color="auto"/>
                <w:right w:val="none" w:sz="0" w:space="0" w:color="auto"/>
              </w:divBdr>
              <w:divsChild>
                <w:div w:id="2106267422">
                  <w:marLeft w:val="0"/>
                  <w:marRight w:val="0"/>
                  <w:marTop w:val="0"/>
                  <w:marBottom w:val="0"/>
                  <w:divBdr>
                    <w:top w:val="none" w:sz="0" w:space="0" w:color="auto"/>
                    <w:left w:val="none" w:sz="0" w:space="0" w:color="auto"/>
                    <w:bottom w:val="none" w:sz="0" w:space="0" w:color="auto"/>
                    <w:right w:val="none" w:sz="0" w:space="0" w:color="auto"/>
                  </w:divBdr>
                </w:div>
              </w:divsChild>
            </w:div>
            <w:div w:id="1825119849">
              <w:marLeft w:val="0"/>
              <w:marRight w:val="0"/>
              <w:marTop w:val="0"/>
              <w:marBottom w:val="0"/>
              <w:divBdr>
                <w:top w:val="none" w:sz="0" w:space="0" w:color="auto"/>
                <w:left w:val="none" w:sz="0" w:space="0" w:color="auto"/>
                <w:bottom w:val="none" w:sz="0" w:space="0" w:color="auto"/>
                <w:right w:val="none" w:sz="0" w:space="0" w:color="auto"/>
              </w:divBdr>
              <w:divsChild>
                <w:div w:id="616840115">
                  <w:marLeft w:val="0"/>
                  <w:marRight w:val="0"/>
                  <w:marTop w:val="0"/>
                  <w:marBottom w:val="0"/>
                  <w:divBdr>
                    <w:top w:val="none" w:sz="0" w:space="0" w:color="auto"/>
                    <w:left w:val="none" w:sz="0" w:space="0" w:color="auto"/>
                    <w:bottom w:val="none" w:sz="0" w:space="0" w:color="auto"/>
                    <w:right w:val="none" w:sz="0" w:space="0" w:color="auto"/>
                  </w:divBdr>
                </w:div>
              </w:divsChild>
            </w:div>
            <w:div w:id="559635608">
              <w:marLeft w:val="0"/>
              <w:marRight w:val="0"/>
              <w:marTop w:val="0"/>
              <w:marBottom w:val="0"/>
              <w:divBdr>
                <w:top w:val="none" w:sz="0" w:space="0" w:color="auto"/>
                <w:left w:val="none" w:sz="0" w:space="0" w:color="auto"/>
                <w:bottom w:val="none" w:sz="0" w:space="0" w:color="auto"/>
                <w:right w:val="none" w:sz="0" w:space="0" w:color="auto"/>
              </w:divBdr>
              <w:divsChild>
                <w:div w:id="1072198341">
                  <w:marLeft w:val="0"/>
                  <w:marRight w:val="0"/>
                  <w:marTop w:val="0"/>
                  <w:marBottom w:val="0"/>
                  <w:divBdr>
                    <w:top w:val="none" w:sz="0" w:space="0" w:color="auto"/>
                    <w:left w:val="none" w:sz="0" w:space="0" w:color="auto"/>
                    <w:bottom w:val="none" w:sz="0" w:space="0" w:color="auto"/>
                    <w:right w:val="none" w:sz="0" w:space="0" w:color="auto"/>
                  </w:divBdr>
                </w:div>
              </w:divsChild>
            </w:div>
            <w:div w:id="1303267074">
              <w:marLeft w:val="0"/>
              <w:marRight w:val="0"/>
              <w:marTop w:val="0"/>
              <w:marBottom w:val="0"/>
              <w:divBdr>
                <w:top w:val="none" w:sz="0" w:space="0" w:color="auto"/>
                <w:left w:val="none" w:sz="0" w:space="0" w:color="auto"/>
                <w:bottom w:val="none" w:sz="0" w:space="0" w:color="auto"/>
                <w:right w:val="none" w:sz="0" w:space="0" w:color="auto"/>
              </w:divBdr>
              <w:divsChild>
                <w:div w:id="1208834230">
                  <w:marLeft w:val="0"/>
                  <w:marRight w:val="0"/>
                  <w:marTop w:val="0"/>
                  <w:marBottom w:val="0"/>
                  <w:divBdr>
                    <w:top w:val="none" w:sz="0" w:space="0" w:color="auto"/>
                    <w:left w:val="none" w:sz="0" w:space="0" w:color="auto"/>
                    <w:bottom w:val="none" w:sz="0" w:space="0" w:color="auto"/>
                    <w:right w:val="none" w:sz="0" w:space="0" w:color="auto"/>
                  </w:divBdr>
                </w:div>
              </w:divsChild>
            </w:div>
            <w:div w:id="1660960598">
              <w:marLeft w:val="0"/>
              <w:marRight w:val="0"/>
              <w:marTop w:val="0"/>
              <w:marBottom w:val="0"/>
              <w:divBdr>
                <w:top w:val="none" w:sz="0" w:space="0" w:color="auto"/>
                <w:left w:val="none" w:sz="0" w:space="0" w:color="auto"/>
                <w:bottom w:val="none" w:sz="0" w:space="0" w:color="auto"/>
                <w:right w:val="none" w:sz="0" w:space="0" w:color="auto"/>
              </w:divBdr>
              <w:divsChild>
                <w:div w:id="827289413">
                  <w:marLeft w:val="0"/>
                  <w:marRight w:val="0"/>
                  <w:marTop w:val="0"/>
                  <w:marBottom w:val="0"/>
                  <w:divBdr>
                    <w:top w:val="none" w:sz="0" w:space="0" w:color="auto"/>
                    <w:left w:val="none" w:sz="0" w:space="0" w:color="auto"/>
                    <w:bottom w:val="none" w:sz="0" w:space="0" w:color="auto"/>
                    <w:right w:val="none" w:sz="0" w:space="0" w:color="auto"/>
                  </w:divBdr>
                </w:div>
              </w:divsChild>
            </w:div>
            <w:div w:id="1322584679">
              <w:marLeft w:val="0"/>
              <w:marRight w:val="0"/>
              <w:marTop w:val="0"/>
              <w:marBottom w:val="0"/>
              <w:divBdr>
                <w:top w:val="none" w:sz="0" w:space="0" w:color="auto"/>
                <w:left w:val="none" w:sz="0" w:space="0" w:color="auto"/>
                <w:bottom w:val="none" w:sz="0" w:space="0" w:color="auto"/>
                <w:right w:val="none" w:sz="0" w:space="0" w:color="auto"/>
              </w:divBdr>
              <w:divsChild>
                <w:div w:id="1527256024">
                  <w:marLeft w:val="0"/>
                  <w:marRight w:val="0"/>
                  <w:marTop w:val="0"/>
                  <w:marBottom w:val="0"/>
                  <w:divBdr>
                    <w:top w:val="none" w:sz="0" w:space="0" w:color="auto"/>
                    <w:left w:val="none" w:sz="0" w:space="0" w:color="auto"/>
                    <w:bottom w:val="none" w:sz="0" w:space="0" w:color="auto"/>
                    <w:right w:val="none" w:sz="0" w:space="0" w:color="auto"/>
                  </w:divBdr>
                </w:div>
              </w:divsChild>
            </w:div>
            <w:div w:id="507645528">
              <w:marLeft w:val="0"/>
              <w:marRight w:val="0"/>
              <w:marTop w:val="0"/>
              <w:marBottom w:val="0"/>
              <w:divBdr>
                <w:top w:val="none" w:sz="0" w:space="0" w:color="auto"/>
                <w:left w:val="none" w:sz="0" w:space="0" w:color="auto"/>
                <w:bottom w:val="none" w:sz="0" w:space="0" w:color="auto"/>
                <w:right w:val="none" w:sz="0" w:space="0" w:color="auto"/>
              </w:divBdr>
              <w:divsChild>
                <w:div w:id="2481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2609">
      <w:bodyDiv w:val="1"/>
      <w:marLeft w:val="0"/>
      <w:marRight w:val="0"/>
      <w:marTop w:val="0"/>
      <w:marBottom w:val="0"/>
      <w:divBdr>
        <w:top w:val="none" w:sz="0" w:space="0" w:color="auto"/>
        <w:left w:val="none" w:sz="0" w:space="0" w:color="auto"/>
        <w:bottom w:val="none" w:sz="0" w:space="0" w:color="auto"/>
        <w:right w:val="none" w:sz="0" w:space="0" w:color="auto"/>
      </w:divBdr>
    </w:div>
    <w:div w:id="816145635">
      <w:bodyDiv w:val="1"/>
      <w:marLeft w:val="0"/>
      <w:marRight w:val="0"/>
      <w:marTop w:val="0"/>
      <w:marBottom w:val="0"/>
      <w:divBdr>
        <w:top w:val="none" w:sz="0" w:space="0" w:color="auto"/>
        <w:left w:val="none" w:sz="0" w:space="0" w:color="auto"/>
        <w:bottom w:val="none" w:sz="0" w:space="0" w:color="auto"/>
        <w:right w:val="none" w:sz="0" w:space="0" w:color="auto"/>
      </w:divBdr>
    </w:div>
    <w:div w:id="11035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docs/mdocs/classifications/en/cws_6/cws_6_8-annex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an-gidatabase.org/gidataba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F33F-534E-43CC-8090-8ACDF9A8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1360</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CWS/6/8 (in English)</vt:lpstr>
    </vt:vector>
  </TitlesOfParts>
  <Company>WIPO</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CWS/6/8 (in English)</dc:title>
  <dc:subject>REPORT ON THE PROGRESS OF THE TASK NO.53 REGARDING XML FOR GEOGRAPHICAL INDICATIONS</dc:subject>
  <dc:creator>WIPO</dc:creator>
  <cp:keywords>CWS</cp:keywords>
  <cp:lastModifiedBy>DRAKE Sophie</cp:lastModifiedBy>
  <cp:revision>26</cp:revision>
  <cp:lastPrinted>2018-09-07T09:53:00Z</cp:lastPrinted>
  <dcterms:created xsi:type="dcterms:W3CDTF">2018-09-06T14:57:00Z</dcterms:created>
  <dcterms:modified xsi:type="dcterms:W3CDTF">2018-09-12T15:13:00Z</dcterms:modified>
  <cp:category>CWS (in English)</cp:category>
</cp:coreProperties>
</file>