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FE55BB" w:rsidP="00FE55BB">
            <w:pPr>
              <w:ind w:firstLine="567"/>
            </w:pPr>
            <w:r>
              <w:rPr>
                <w:noProof/>
                <w:lang w:eastAsia="en-US"/>
              </w:rPr>
              <w:drawing>
                <wp:inline distT="0" distB="0" distL="0" distR="0" wp14:anchorId="6BB32081" wp14:editId="51F2DA6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D59F2" w:rsidP="00916EE2">
            <w:pPr>
              <w:jc w:val="right"/>
              <w:rPr>
                <w:rFonts w:ascii="Arial Black" w:hAnsi="Arial Black"/>
                <w:caps/>
                <w:sz w:val="15"/>
              </w:rPr>
            </w:pPr>
            <w:r>
              <w:rPr>
                <w:rFonts w:ascii="Arial Black" w:hAnsi="Arial Black"/>
                <w:caps/>
                <w:sz w:val="15"/>
              </w:rPr>
              <w:t>CWS/6/</w:t>
            </w:r>
            <w:bookmarkStart w:id="0" w:name="Code"/>
            <w:bookmarkEnd w:id="0"/>
            <w:r w:rsidR="00F272DE">
              <w:rPr>
                <w:rFonts w:ascii="Arial Black" w:hAnsi="Arial Black"/>
                <w:caps/>
                <w:sz w:val="15"/>
              </w:rPr>
              <w:t>23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F272DE">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F272DE">
              <w:rPr>
                <w:rFonts w:ascii="Arial Black" w:hAnsi="Arial Black"/>
                <w:caps/>
                <w:sz w:val="15"/>
              </w:rPr>
              <w:t xml:space="preserve">SEPTEMBER </w:t>
            </w:r>
            <w:r w:rsidR="004400EA" w:rsidRPr="004400EA">
              <w:rPr>
                <w:rFonts w:ascii="Arial Black" w:hAnsi="Arial Black"/>
                <w:caps/>
                <w:sz w:val="15"/>
              </w:rPr>
              <w:t>12</w:t>
            </w:r>
            <w:r w:rsidR="00F272DE">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D59F2" w:rsidP="008B2CC1">
      <w:pPr>
        <w:rPr>
          <w:b/>
          <w:sz w:val="28"/>
          <w:szCs w:val="28"/>
        </w:rPr>
      </w:pPr>
      <w:r>
        <w:rPr>
          <w:b/>
          <w:sz w:val="28"/>
          <w:szCs w:val="28"/>
        </w:rPr>
        <w:t>Committee on WIPO Standards (CWS)</w:t>
      </w:r>
    </w:p>
    <w:p w:rsidR="003845C1" w:rsidRDefault="003845C1" w:rsidP="003845C1"/>
    <w:p w:rsidR="003845C1" w:rsidRDefault="003845C1" w:rsidP="003845C1"/>
    <w:p w:rsidR="00CD59F2" w:rsidRDefault="00CD59F2" w:rsidP="00CD59F2">
      <w:pPr>
        <w:rPr>
          <w:b/>
          <w:sz w:val="24"/>
          <w:szCs w:val="24"/>
        </w:rPr>
      </w:pPr>
      <w:r>
        <w:rPr>
          <w:b/>
          <w:sz w:val="24"/>
          <w:szCs w:val="24"/>
        </w:rPr>
        <w:t>Sixth Session</w:t>
      </w:r>
    </w:p>
    <w:p w:rsidR="008B2CC1" w:rsidRPr="003845C1" w:rsidRDefault="00CD59F2" w:rsidP="00CD59F2">
      <w:pPr>
        <w:rPr>
          <w:b/>
          <w:sz w:val="24"/>
          <w:szCs w:val="24"/>
        </w:rPr>
      </w:pPr>
      <w:r>
        <w:rPr>
          <w:b/>
          <w:sz w:val="24"/>
          <w:szCs w:val="24"/>
        </w:rPr>
        <w:t>Geneva, October 15 to 19,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F272DE" w:rsidP="008B2CC1">
      <w:pPr>
        <w:rPr>
          <w:caps/>
          <w:sz w:val="24"/>
        </w:rPr>
      </w:pPr>
      <w:bookmarkStart w:id="3" w:name="TitleOfDoc"/>
      <w:bookmarkEnd w:id="3"/>
      <w:r>
        <w:rPr>
          <w:caps/>
          <w:sz w:val="24"/>
        </w:rPr>
        <w:t>PROPOSAL FOR THE CREATION OF A NEW TASK FOR UPDATING EXISTING WIPO STANDARDS RELATED TO THE PUBLICATION OF INFORMATION REGARDING IP RIGHTS AND LEGAL STATUS EVENTS</w:t>
      </w:r>
    </w:p>
    <w:p w:rsidR="008B2CC1" w:rsidRPr="008B2CC1" w:rsidRDefault="008B2CC1" w:rsidP="008B2CC1"/>
    <w:p w:rsidR="008B2CC1" w:rsidRPr="008B2CC1" w:rsidRDefault="00F272DE" w:rsidP="008B2CC1">
      <w:pPr>
        <w:rPr>
          <w:i/>
        </w:rPr>
      </w:pPr>
      <w:bookmarkStart w:id="4" w:name="Prepared"/>
      <w:bookmarkEnd w:id="4"/>
      <w:r>
        <w:rPr>
          <w:i/>
        </w:rPr>
        <w:t>Document prepared by the Secretariat</w:t>
      </w:r>
    </w:p>
    <w:p w:rsidR="00AC205C" w:rsidRDefault="00AC205C"/>
    <w:p w:rsidR="002928D3" w:rsidRDefault="002928D3" w:rsidP="0053057A"/>
    <w:p w:rsidR="00F272DE" w:rsidRPr="004400EA" w:rsidRDefault="00F272DE" w:rsidP="00F272DE">
      <w:pPr>
        <w:rPr>
          <w:u w:val="single"/>
        </w:rPr>
      </w:pPr>
    </w:p>
    <w:p w:rsidR="004400EA" w:rsidRDefault="004400EA" w:rsidP="00F272DE"/>
    <w:p w:rsidR="00F272DE" w:rsidRDefault="00F272DE" w:rsidP="00F272DE"/>
    <w:p w:rsidR="00F272DE" w:rsidRDefault="00F272DE" w:rsidP="00F272DE">
      <w:pPr>
        <w:pStyle w:val="Heading2"/>
        <w:rPr>
          <w:caps w:val="0"/>
        </w:rPr>
      </w:pPr>
      <w:r>
        <w:rPr>
          <w:caps w:val="0"/>
        </w:rPr>
        <w:t>INTRODUCTION</w:t>
      </w:r>
    </w:p>
    <w:p w:rsidR="00F272DE" w:rsidRPr="0044497A" w:rsidRDefault="00F272DE" w:rsidP="00F272DE">
      <w:pPr>
        <w:rPr>
          <w:rFonts w:eastAsiaTheme="minorHAnsi"/>
          <w:lang w:eastAsia="en-US"/>
        </w:rPr>
      </w:pPr>
      <w:r>
        <w:fldChar w:fldCharType="begin"/>
      </w:r>
      <w:r>
        <w:instrText xml:space="preserve"> AUTONUM  </w:instrText>
      </w:r>
      <w:r>
        <w:fldChar w:fldCharType="end"/>
      </w:r>
      <w:r>
        <w:tab/>
        <w:t xml:space="preserve">The Delegation of the Russian Federation submitted a proposal for the creation of a Task to update existing WIPO Standards in relation to intellectual property (IP) rights and legal event information publication for consideration at the sixth session of the Committee on WIPO Standards (CWS).   The proposal </w:t>
      </w:r>
      <w:proofErr w:type="gramStart"/>
      <w:r>
        <w:t>is reproduced</w:t>
      </w:r>
      <w:proofErr w:type="gramEnd"/>
      <w:r>
        <w:t xml:space="preserve"> as the Annex to this document.</w:t>
      </w:r>
    </w:p>
    <w:p w:rsidR="00F272DE" w:rsidRPr="0044497A" w:rsidRDefault="00F272DE" w:rsidP="00F272DE"/>
    <w:p w:rsidR="00F272DE" w:rsidRPr="0044497A" w:rsidRDefault="00F272DE" w:rsidP="00F272DE">
      <w:pPr>
        <w:spacing w:after="220"/>
      </w:pPr>
      <w:r>
        <w:fldChar w:fldCharType="begin"/>
      </w:r>
      <w:r>
        <w:instrText xml:space="preserve"> AUTONUM  </w:instrText>
      </w:r>
      <w:r>
        <w:fldChar w:fldCharType="end"/>
      </w:r>
      <w:r>
        <w:tab/>
        <w:t>The Delegation of Russian Federation proposes to:</w:t>
      </w:r>
    </w:p>
    <w:p w:rsidR="00F272DE" w:rsidRDefault="00F272DE" w:rsidP="004A651B">
      <w:pPr>
        <w:pStyle w:val="NoSpacing"/>
        <w:numPr>
          <w:ilvl w:val="0"/>
          <w:numId w:val="7"/>
        </w:numPr>
        <w:ind w:left="714" w:hanging="357"/>
        <w:jc w:val="both"/>
        <w:rPr>
          <w:rFonts w:ascii="Arial" w:hAnsi="Arial" w:cs="Arial"/>
          <w:lang w:val="en-US"/>
        </w:rPr>
      </w:pPr>
      <w:r w:rsidRPr="0044497A">
        <w:rPr>
          <w:rFonts w:ascii="Arial" w:hAnsi="Arial" w:cs="Arial"/>
          <w:lang w:val="en-US"/>
        </w:rPr>
        <w:t>create a new task to review WIPO Standards: ST.6, ST.8, ST.10, ST.11, ST.15, ST.17, ST.18, ST.63 and ST.81, which are related to the publication of information about IP rights and legal status events; and</w:t>
      </w:r>
    </w:p>
    <w:p w:rsidR="00F272DE" w:rsidRPr="0044497A" w:rsidRDefault="00F272DE" w:rsidP="00F272DE">
      <w:pPr>
        <w:pStyle w:val="NoSpacing"/>
        <w:ind w:left="720"/>
        <w:jc w:val="both"/>
        <w:rPr>
          <w:rFonts w:ascii="Arial" w:hAnsi="Arial" w:cs="Arial"/>
          <w:lang w:val="en-US"/>
        </w:rPr>
      </w:pPr>
    </w:p>
    <w:p w:rsidR="00F272DE" w:rsidRDefault="00F272DE" w:rsidP="00F272DE">
      <w:pPr>
        <w:pStyle w:val="ListParagraph"/>
        <w:numPr>
          <w:ilvl w:val="0"/>
          <w:numId w:val="7"/>
        </w:numPr>
        <w:spacing w:after="220"/>
        <w:ind w:left="714" w:hanging="357"/>
      </w:pPr>
      <w:proofErr w:type="gramStart"/>
      <w:r>
        <w:t>extend</w:t>
      </w:r>
      <w:proofErr w:type="gramEnd"/>
      <w:r>
        <w:t xml:space="preserve"> WIPO Standard ST.96 by adding model (</w:t>
      </w:r>
      <w:proofErr w:type="spellStart"/>
      <w:r>
        <w:t>eXtensible</w:t>
      </w:r>
      <w:proofErr w:type="spellEnd"/>
      <w:r>
        <w:t xml:space="preserve"> Stylesheet Language Transformation (XSLT) to process XML data in</w:t>
      </w:r>
      <w:r w:rsidR="004400EA">
        <w:t xml:space="preserve"> a</w:t>
      </w:r>
      <w:r>
        <w:t xml:space="preserve"> more harmonized manner.</w:t>
      </w:r>
    </w:p>
    <w:p w:rsidR="00F272DE" w:rsidRDefault="00F272DE" w:rsidP="00F272DE">
      <w:r>
        <w:fldChar w:fldCharType="begin"/>
      </w:r>
      <w:r>
        <w:instrText xml:space="preserve"> AUTONUM  </w:instrText>
      </w:r>
      <w:r>
        <w:fldChar w:fldCharType="end"/>
      </w:r>
      <w:r>
        <w:tab/>
        <w:t>In the responses to the survey on the use of WIPO Standards, IP offices reported that they do not use some WIPO Standards because the recommendations provided in the Standards are outdated.   Considering those responses, the CWS, at its fifth session, decided to move several WIPO Standards to the Archive. </w:t>
      </w:r>
    </w:p>
    <w:p w:rsidR="00F272DE" w:rsidRDefault="00F272DE" w:rsidP="00F272DE"/>
    <w:p w:rsidR="00F272DE" w:rsidRDefault="00F272DE" w:rsidP="00F272DE">
      <w:r>
        <w:t xml:space="preserve">(See paragraphs </w:t>
      </w:r>
      <w:r w:rsidRPr="00AD6FFE">
        <w:t>13 to 18 of document CWS/5/22</w:t>
      </w:r>
      <w:r>
        <w:t>.)</w:t>
      </w:r>
    </w:p>
    <w:p w:rsidR="00F272DE" w:rsidRDefault="00F272DE" w:rsidP="00F272DE">
      <w:pPr>
        <w:rPr>
          <w:szCs w:val="22"/>
        </w:rPr>
      </w:pPr>
      <w:r>
        <w:rPr>
          <w:rFonts w:eastAsiaTheme="minorHAnsi"/>
          <w:lang w:eastAsia="en-US"/>
        </w:rPr>
        <w:lastRenderedPageBreak/>
        <w:fldChar w:fldCharType="begin"/>
      </w:r>
      <w:r>
        <w:rPr>
          <w:rFonts w:eastAsiaTheme="minorHAnsi"/>
          <w:lang w:eastAsia="en-US"/>
        </w:rPr>
        <w:instrText xml:space="preserve"> AUTONUM  </w:instrText>
      </w:r>
      <w:r>
        <w:rPr>
          <w:rFonts w:eastAsiaTheme="minorHAnsi"/>
          <w:lang w:eastAsia="en-US"/>
        </w:rPr>
        <w:fldChar w:fldCharType="end"/>
      </w:r>
      <w:r>
        <w:rPr>
          <w:rFonts w:eastAsiaTheme="minorHAnsi"/>
          <w:lang w:eastAsia="en-US"/>
        </w:rPr>
        <w:tab/>
      </w:r>
      <w:r w:rsidRPr="0044497A">
        <w:rPr>
          <w:szCs w:val="22"/>
        </w:rPr>
        <w:t>At its meeting, held in Moscow in May 2018, the XML4IP Task Force members briefly shared their experience in the representation</w:t>
      </w:r>
      <w:r>
        <w:rPr>
          <w:szCs w:val="22"/>
        </w:rPr>
        <w:t xml:space="preserve"> of ST.96 data for publication.</w:t>
      </w:r>
    </w:p>
    <w:p w:rsidR="00F272DE" w:rsidRDefault="00F272DE" w:rsidP="00F272DE">
      <w:pPr>
        <w:rPr>
          <w:szCs w:val="22"/>
        </w:rPr>
      </w:pPr>
    </w:p>
    <w:p w:rsidR="00F272DE" w:rsidRDefault="00F272DE" w:rsidP="00F272DE">
      <w:pPr>
        <w:pStyle w:val="ONUME"/>
        <w:numPr>
          <w:ilvl w:val="0"/>
          <w:numId w:val="0"/>
        </w:numPr>
        <w:ind w:left="5533"/>
        <w:rPr>
          <w:i/>
        </w:rPr>
      </w:pPr>
      <w:r>
        <w:rPr>
          <w:i/>
        </w:rPr>
        <w:fldChar w:fldCharType="begin"/>
      </w:r>
      <w:r>
        <w:rPr>
          <w:i/>
        </w:rPr>
        <w:instrText xml:space="preserve"> AUTONUM  </w:instrText>
      </w:r>
      <w:r>
        <w:rPr>
          <w:i/>
        </w:rPr>
        <w:fldChar w:fldCharType="end"/>
      </w:r>
      <w:r>
        <w:rPr>
          <w:i/>
        </w:rPr>
        <w:tab/>
      </w:r>
      <w:r w:rsidRPr="0044497A">
        <w:rPr>
          <w:i/>
        </w:rPr>
        <w:t xml:space="preserve">The CWS </w:t>
      </w:r>
      <w:proofErr w:type="gramStart"/>
      <w:r w:rsidRPr="0044497A">
        <w:rPr>
          <w:i/>
        </w:rPr>
        <w:t>is invited</w:t>
      </w:r>
      <w:proofErr w:type="gramEnd"/>
      <w:r w:rsidRPr="0044497A">
        <w:rPr>
          <w:i/>
        </w:rPr>
        <w:t xml:space="preserve"> to:</w:t>
      </w:r>
    </w:p>
    <w:p w:rsidR="00F272DE" w:rsidRPr="0044497A" w:rsidRDefault="00F272DE" w:rsidP="00F272DE">
      <w:pPr>
        <w:pStyle w:val="BodyText"/>
        <w:tabs>
          <w:tab w:val="left" w:pos="6050"/>
          <w:tab w:val="left" w:pos="6600"/>
        </w:tabs>
        <w:ind w:left="5534"/>
        <w:rPr>
          <w:i/>
          <w:szCs w:val="22"/>
        </w:rPr>
      </w:pPr>
      <w:r>
        <w:rPr>
          <w:i/>
          <w:szCs w:val="22"/>
        </w:rPr>
        <w:tab/>
        <w:t>(a)</w:t>
      </w:r>
      <w:r>
        <w:rPr>
          <w:i/>
          <w:szCs w:val="22"/>
        </w:rPr>
        <w:tab/>
      </w:r>
      <w:proofErr w:type="gramStart"/>
      <w:r w:rsidRPr="0044497A">
        <w:rPr>
          <w:i/>
          <w:szCs w:val="22"/>
        </w:rPr>
        <w:t>note</w:t>
      </w:r>
      <w:proofErr w:type="gramEnd"/>
      <w:r w:rsidRPr="0044497A">
        <w:rPr>
          <w:i/>
          <w:szCs w:val="22"/>
        </w:rPr>
        <w:t xml:space="preserve"> the content of the proposal by the Delegation of Russian Federation, as reproduced in the Annex; </w:t>
      </w:r>
    </w:p>
    <w:p w:rsidR="00F272DE" w:rsidRPr="0044497A" w:rsidRDefault="00F272DE" w:rsidP="00F272DE">
      <w:pPr>
        <w:pStyle w:val="BodyText"/>
        <w:tabs>
          <w:tab w:val="left" w:pos="6050"/>
          <w:tab w:val="left" w:pos="6600"/>
        </w:tabs>
        <w:ind w:left="5534"/>
        <w:rPr>
          <w:i/>
          <w:szCs w:val="22"/>
        </w:rPr>
      </w:pPr>
      <w:r>
        <w:rPr>
          <w:i/>
          <w:szCs w:val="22"/>
        </w:rPr>
        <w:tab/>
        <w:t>(b)</w:t>
      </w:r>
      <w:r>
        <w:rPr>
          <w:i/>
          <w:szCs w:val="22"/>
        </w:rPr>
        <w:tab/>
      </w:r>
      <w:proofErr w:type="gramStart"/>
      <w:r w:rsidRPr="0044497A">
        <w:rPr>
          <w:i/>
          <w:szCs w:val="22"/>
        </w:rPr>
        <w:t>consider</w:t>
      </w:r>
      <w:proofErr w:type="gramEnd"/>
      <w:r w:rsidRPr="0044497A">
        <w:rPr>
          <w:i/>
          <w:szCs w:val="22"/>
        </w:rPr>
        <w:t xml:space="preserve"> the creation of a </w:t>
      </w:r>
      <w:r w:rsidR="004400EA">
        <w:rPr>
          <w:i/>
          <w:szCs w:val="22"/>
        </w:rPr>
        <w:t xml:space="preserve">new </w:t>
      </w:r>
      <w:r w:rsidRPr="0044497A">
        <w:rPr>
          <w:i/>
          <w:szCs w:val="22"/>
        </w:rPr>
        <w:t xml:space="preserve">Task of which description reads “Review WIPO Standards: ST.6, ST.8, ST.10, ST.11, ST.15, ST.17, ST.18, ST.63 and ST.81 in view of electronic publication of IP documentation; and propose revisions of those Standards if needed”, as indicated in paragraph </w:t>
      </w:r>
      <w:r>
        <w:rPr>
          <w:i/>
          <w:szCs w:val="22"/>
        </w:rPr>
        <w:t>2</w:t>
      </w:r>
      <w:r w:rsidRPr="0044497A">
        <w:rPr>
          <w:i/>
          <w:szCs w:val="22"/>
        </w:rPr>
        <w:t xml:space="preserve"> above and in the Annex; </w:t>
      </w:r>
    </w:p>
    <w:p w:rsidR="00F272DE" w:rsidRPr="0044497A" w:rsidRDefault="00F272DE" w:rsidP="00F272DE">
      <w:pPr>
        <w:pStyle w:val="BodyText"/>
        <w:tabs>
          <w:tab w:val="left" w:pos="6050"/>
          <w:tab w:val="left" w:pos="6600"/>
        </w:tabs>
        <w:ind w:left="5534"/>
        <w:rPr>
          <w:i/>
          <w:szCs w:val="22"/>
        </w:rPr>
      </w:pPr>
      <w:r>
        <w:rPr>
          <w:i/>
          <w:szCs w:val="22"/>
        </w:rPr>
        <w:tab/>
        <w:t>(c)</w:t>
      </w:r>
      <w:r>
        <w:rPr>
          <w:i/>
          <w:szCs w:val="22"/>
        </w:rPr>
        <w:tab/>
      </w:r>
      <w:proofErr w:type="gramStart"/>
      <w:r w:rsidRPr="0044497A">
        <w:rPr>
          <w:i/>
          <w:szCs w:val="22"/>
        </w:rPr>
        <w:t>establish</w:t>
      </w:r>
      <w:proofErr w:type="gramEnd"/>
      <w:r w:rsidRPr="0044497A">
        <w:rPr>
          <w:i/>
          <w:szCs w:val="22"/>
        </w:rPr>
        <w:t xml:space="preserve"> a corresponding Task Force and designate the Task Force Leader;</w:t>
      </w:r>
    </w:p>
    <w:p w:rsidR="00F272DE" w:rsidRPr="0044497A" w:rsidRDefault="00F272DE" w:rsidP="00F272DE">
      <w:pPr>
        <w:pStyle w:val="BodyText"/>
        <w:tabs>
          <w:tab w:val="left" w:pos="6050"/>
          <w:tab w:val="left" w:pos="6600"/>
        </w:tabs>
        <w:ind w:left="5534"/>
        <w:rPr>
          <w:i/>
          <w:szCs w:val="22"/>
        </w:rPr>
      </w:pPr>
      <w:r>
        <w:rPr>
          <w:i/>
          <w:szCs w:val="22"/>
        </w:rPr>
        <w:tab/>
        <w:t>(d)</w:t>
      </w:r>
      <w:r>
        <w:rPr>
          <w:i/>
          <w:szCs w:val="22"/>
        </w:rPr>
        <w:tab/>
      </w:r>
      <w:proofErr w:type="gramStart"/>
      <w:r w:rsidRPr="0044497A">
        <w:rPr>
          <w:i/>
          <w:szCs w:val="22"/>
        </w:rPr>
        <w:t>request</w:t>
      </w:r>
      <w:proofErr w:type="gramEnd"/>
      <w:r w:rsidRPr="0044497A">
        <w:rPr>
          <w:i/>
          <w:szCs w:val="22"/>
        </w:rPr>
        <w:t xml:space="preserve"> the Secretariat to issue a circular inviting IP offices to nominate their expert to the established Task Force; </w:t>
      </w:r>
    </w:p>
    <w:p w:rsidR="00F272DE" w:rsidRPr="0044497A" w:rsidRDefault="00F272DE" w:rsidP="00F272DE">
      <w:pPr>
        <w:pStyle w:val="BodyText"/>
        <w:tabs>
          <w:tab w:val="left" w:pos="6050"/>
          <w:tab w:val="left" w:pos="6600"/>
        </w:tabs>
        <w:ind w:left="5534"/>
        <w:rPr>
          <w:i/>
          <w:szCs w:val="22"/>
        </w:rPr>
      </w:pPr>
      <w:r>
        <w:rPr>
          <w:i/>
          <w:szCs w:val="22"/>
        </w:rPr>
        <w:tab/>
        <w:t>(e)</w:t>
      </w:r>
      <w:r>
        <w:rPr>
          <w:i/>
          <w:szCs w:val="22"/>
        </w:rPr>
        <w:tab/>
      </w:r>
      <w:proofErr w:type="gramStart"/>
      <w:r w:rsidRPr="0044497A">
        <w:rPr>
          <w:i/>
          <w:szCs w:val="22"/>
        </w:rPr>
        <w:t>request</w:t>
      </w:r>
      <w:proofErr w:type="gramEnd"/>
      <w:r w:rsidRPr="0044497A">
        <w:rPr>
          <w:i/>
          <w:szCs w:val="22"/>
        </w:rPr>
        <w:t xml:space="preserve"> the established Task Force to provide a progress report at its seventh session; and</w:t>
      </w:r>
    </w:p>
    <w:p w:rsidR="00F272DE" w:rsidRDefault="00F272DE" w:rsidP="00F272DE">
      <w:pPr>
        <w:pStyle w:val="BodyText"/>
        <w:tabs>
          <w:tab w:val="left" w:pos="6050"/>
          <w:tab w:val="left" w:pos="6600"/>
        </w:tabs>
        <w:spacing w:after="0"/>
        <w:ind w:left="5534"/>
        <w:rPr>
          <w:i/>
          <w:szCs w:val="22"/>
        </w:rPr>
      </w:pPr>
      <w:r>
        <w:rPr>
          <w:i/>
          <w:szCs w:val="22"/>
        </w:rPr>
        <w:tab/>
        <w:t>(f)</w:t>
      </w:r>
      <w:r>
        <w:rPr>
          <w:i/>
          <w:szCs w:val="22"/>
        </w:rPr>
        <w:tab/>
      </w:r>
      <w:proofErr w:type="gramStart"/>
      <w:r w:rsidRPr="0044497A">
        <w:rPr>
          <w:i/>
          <w:szCs w:val="22"/>
        </w:rPr>
        <w:t>consider</w:t>
      </w:r>
      <w:proofErr w:type="gramEnd"/>
      <w:r w:rsidRPr="0044497A">
        <w:rPr>
          <w:i/>
          <w:szCs w:val="22"/>
        </w:rPr>
        <w:t xml:space="preserve"> the benefits and necessity of adding model XSLTs to WIPO Standard ST.96, and request the XML4IP Task Force to develop model XSLTs and incorporate them in Standard ST.96, as referred </w:t>
      </w:r>
      <w:r>
        <w:rPr>
          <w:i/>
          <w:szCs w:val="22"/>
        </w:rPr>
        <w:t>to in paragraph 4</w:t>
      </w:r>
      <w:r w:rsidRPr="0044497A">
        <w:rPr>
          <w:i/>
          <w:szCs w:val="22"/>
        </w:rPr>
        <w:t xml:space="preserve"> above.</w:t>
      </w:r>
    </w:p>
    <w:p w:rsidR="00F272DE" w:rsidRDefault="00F272DE" w:rsidP="00F272DE">
      <w:pPr>
        <w:pStyle w:val="BodyText"/>
        <w:tabs>
          <w:tab w:val="left" w:pos="6050"/>
          <w:tab w:val="left" w:pos="6600"/>
        </w:tabs>
        <w:spacing w:after="0"/>
        <w:ind w:left="5534"/>
        <w:rPr>
          <w:i/>
          <w:szCs w:val="22"/>
        </w:rPr>
      </w:pPr>
    </w:p>
    <w:p w:rsidR="00F272DE" w:rsidRPr="0044497A" w:rsidRDefault="00F272DE" w:rsidP="00F272DE">
      <w:pPr>
        <w:pStyle w:val="BodyText"/>
        <w:tabs>
          <w:tab w:val="left" w:pos="6050"/>
          <w:tab w:val="left" w:pos="6600"/>
        </w:tabs>
        <w:spacing w:after="0"/>
        <w:ind w:left="5534"/>
        <w:rPr>
          <w:i/>
          <w:szCs w:val="22"/>
        </w:rPr>
      </w:pPr>
    </w:p>
    <w:p w:rsidR="00F272DE" w:rsidRPr="00440C7D" w:rsidRDefault="00F272DE" w:rsidP="00375885">
      <w:pPr>
        <w:pStyle w:val="Endofdocument-Annex"/>
        <w:rPr>
          <w:lang w:val="en-GB"/>
        </w:rPr>
      </w:pPr>
      <w:r w:rsidRPr="00470F6C">
        <w:t>[</w:t>
      </w:r>
      <w:r>
        <w:t>Annex follows</w:t>
      </w:r>
      <w:r w:rsidR="00375885">
        <w:t>]</w:t>
      </w:r>
    </w:p>
    <w:sectPr w:rsidR="00F272DE" w:rsidRPr="00440C7D" w:rsidSect="00F272D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68E" w:rsidRDefault="008A568E" w:rsidP="008A568E">
      <w:r>
        <w:separator/>
      </w:r>
    </w:p>
  </w:endnote>
  <w:endnote w:type="continuationSeparator" w:id="0">
    <w:p w:rsidR="008A568E" w:rsidRDefault="008A568E" w:rsidP="008A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5" w:rsidRDefault="0037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5" w:rsidRDefault="0037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5" w:rsidRDefault="00375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68E" w:rsidRDefault="008A568E" w:rsidP="008A568E">
      <w:r>
        <w:separator/>
      </w:r>
    </w:p>
  </w:footnote>
  <w:footnote w:type="continuationSeparator" w:id="0">
    <w:p w:rsidR="008A568E" w:rsidRDefault="008A568E" w:rsidP="008A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5" w:rsidRDefault="00375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85" w:rsidRDefault="00375885" w:rsidP="00375885">
    <w:pPr>
      <w:pStyle w:val="Header"/>
      <w:jc w:val="right"/>
      <w:rPr>
        <w:lang w:val="en-GB"/>
      </w:rPr>
    </w:pPr>
    <w:bookmarkStart w:id="5" w:name="_GoBack"/>
    <w:r>
      <w:rPr>
        <w:lang w:val="en-GB"/>
      </w:rPr>
      <w:t>CWS/6/23</w:t>
    </w:r>
  </w:p>
  <w:p w:rsidR="00375885" w:rsidRDefault="00375885" w:rsidP="00375885">
    <w:pPr>
      <w:pStyle w:val="Header"/>
      <w:jc w:val="right"/>
      <w:rPr>
        <w:lang w:val="en-GB"/>
      </w:rPr>
    </w:pPr>
    <w:proofErr w:type="gramStart"/>
    <w:r>
      <w:rPr>
        <w:lang w:val="en-GB"/>
      </w:rPr>
      <w:t>page</w:t>
    </w:r>
    <w:proofErr w:type="gramEnd"/>
    <w:r>
      <w:rPr>
        <w:lang w:val="en-GB"/>
      </w:rPr>
      <w:t xml:space="preserve"> 2</w:t>
    </w:r>
  </w:p>
  <w:p w:rsidR="00375885" w:rsidRDefault="00375885" w:rsidP="00375885">
    <w:pPr>
      <w:pStyle w:val="Header"/>
      <w:jc w:val="right"/>
      <w:rPr>
        <w:lang w:val="en-GB"/>
      </w:rPr>
    </w:pPr>
  </w:p>
  <w:bookmarkEnd w:id="5"/>
  <w:p w:rsidR="00375885" w:rsidRPr="00375885" w:rsidRDefault="00375885" w:rsidP="00375885">
    <w:pPr>
      <w:pStyle w:val="Header"/>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26" w:rsidRPr="00170926" w:rsidRDefault="00170926" w:rsidP="0017092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3A7D14"/>
    <w:multiLevelType w:val="hybridMultilevel"/>
    <w:tmpl w:val="9438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1056A9"/>
    <w:multiLevelType w:val="hybridMultilevel"/>
    <w:tmpl w:val="BF549214"/>
    <w:lvl w:ilvl="0" w:tplc="9BBE40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C6979"/>
    <w:multiLevelType w:val="hybridMultilevel"/>
    <w:tmpl w:val="4CFE3508"/>
    <w:lvl w:ilvl="0" w:tplc="9BBE40F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B2267A"/>
    <w:multiLevelType w:val="hybridMultilevel"/>
    <w:tmpl w:val="8488DA4E"/>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62323"/>
    <w:multiLevelType w:val="hybridMultilevel"/>
    <w:tmpl w:val="BF549214"/>
    <w:lvl w:ilvl="0" w:tplc="9BBE40F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1"/>
  </w:num>
  <w:num w:numId="11">
    <w:abstractNumId w:val="1"/>
  </w:num>
  <w:num w:numId="12">
    <w:abstractNumId w:val="1"/>
  </w:num>
  <w:num w:numId="13">
    <w:abstractNumId w:val="1"/>
  </w:num>
  <w:num w:numId="14">
    <w:abstractNumId w:val="1"/>
  </w:num>
  <w:num w:numId="15">
    <w:abstractNumId w:val="9"/>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DE"/>
    <w:rsid w:val="00043CAA"/>
    <w:rsid w:val="00075432"/>
    <w:rsid w:val="000968ED"/>
    <w:rsid w:val="000D01E0"/>
    <w:rsid w:val="000F5E56"/>
    <w:rsid w:val="001362EE"/>
    <w:rsid w:val="001647D5"/>
    <w:rsid w:val="00170926"/>
    <w:rsid w:val="001832A6"/>
    <w:rsid w:val="001B5E6D"/>
    <w:rsid w:val="0021217E"/>
    <w:rsid w:val="002634C4"/>
    <w:rsid w:val="002928D3"/>
    <w:rsid w:val="002F1FE6"/>
    <w:rsid w:val="002F4E68"/>
    <w:rsid w:val="00312F7F"/>
    <w:rsid w:val="00361450"/>
    <w:rsid w:val="003673CF"/>
    <w:rsid w:val="00375885"/>
    <w:rsid w:val="003845C1"/>
    <w:rsid w:val="00397AAF"/>
    <w:rsid w:val="003A6F89"/>
    <w:rsid w:val="003B38C1"/>
    <w:rsid w:val="00423E3E"/>
    <w:rsid w:val="00427AF4"/>
    <w:rsid w:val="004400EA"/>
    <w:rsid w:val="004647DA"/>
    <w:rsid w:val="00474062"/>
    <w:rsid w:val="00477D6B"/>
    <w:rsid w:val="004A651B"/>
    <w:rsid w:val="004F2D40"/>
    <w:rsid w:val="005019FF"/>
    <w:rsid w:val="0053057A"/>
    <w:rsid w:val="00560A29"/>
    <w:rsid w:val="005C6649"/>
    <w:rsid w:val="00605827"/>
    <w:rsid w:val="00646050"/>
    <w:rsid w:val="006713CA"/>
    <w:rsid w:val="00676C5C"/>
    <w:rsid w:val="0069248A"/>
    <w:rsid w:val="006C0AD5"/>
    <w:rsid w:val="007D1613"/>
    <w:rsid w:val="007E4C0E"/>
    <w:rsid w:val="008027AD"/>
    <w:rsid w:val="008A134B"/>
    <w:rsid w:val="008A568E"/>
    <w:rsid w:val="008B2CC1"/>
    <w:rsid w:val="008B60B2"/>
    <w:rsid w:val="0090731E"/>
    <w:rsid w:val="00916EE2"/>
    <w:rsid w:val="00966A22"/>
    <w:rsid w:val="0096722F"/>
    <w:rsid w:val="00980843"/>
    <w:rsid w:val="009C7DB0"/>
    <w:rsid w:val="009E2791"/>
    <w:rsid w:val="009E3F6F"/>
    <w:rsid w:val="009F499F"/>
    <w:rsid w:val="00A37342"/>
    <w:rsid w:val="00A42DAF"/>
    <w:rsid w:val="00A45BD8"/>
    <w:rsid w:val="00A869B7"/>
    <w:rsid w:val="00AC205C"/>
    <w:rsid w:val="00AF0A6B"/>
    <w:rsid w:val="00B05A69"/>
    <w:rsid w:val="00B7665B"/>
    <w:rsid w:val="00B9734B"/>
    <w:rsid w:val="00BA30E2"/>
    <w:rsid w:val="00C11BFE"/>
    <w:rsid w:val="00C5068F"/>
    <w:rsid w:val="00C86D74"/>
    <w:rsid w:val="00CD04F1"/>
    <w:rsid w:val="00CD59F2"/>
    <w:rsid w:val="00D3124F"/>
    <w:rsid w:val="00D41380"/>
    <w:rsid w:val="00D45252"/>
    <w:rsid w:val="00D71B4D"/>
    <w:rsid w:val="00D93D55"/>
    <w:rsid w:val="00E15015"/>
    <w:rsid w:val="00E335FE"/>
    <w:rsid w:val="00EA7D6E"/>
    <w:rsid w:val="00EC4E49"/>
    <w:rsid w:val="00ED77FB"/>
    <w:rsid w:val="00EE45FA"/>
    <w:rsid w:val="00F272DE"/>
    <w:rsid w:val="00F66152"/>
    <w:rsid w:val="00FE55BB"/>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5C26D3C"/>
  <w15:docId w15:val="{076878F2-EBE8-4ABA-B4F3-8E8664F9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F272DE"/>
    <w:pPr>
      <w:autoSpaceDE w:val="0"/>
      <w:autoSpaceDN w:val="0"/>
      <w:adjustRightInd w:val="0"/>
    </w:pPr>
    <w:rPr>
      <w:color w:val="000000"/>
      <w:sz w:val="24"/>
      <w:szCs w:val="24"/>
      <w:lang w:val="ru-RU" w:eastAsia="ru-RU"/>
    </w:rPr>
  </w:style>
  <w:style w:type="paragraph" w:styleId="ListParagraph">
    <w:name w:val="List Paragraph"/>
    <w:basedOn w:val="Normal"/>
    <w:uiPriority w:val="34"/>
    <w:qFormat/>
    <w:rsid w:val="00F272DE"/>
    <w:pPr>
      <w:ind w:left="720"/>
      <w:contextualSpacing/>
    </w:pPr>
    <w:rPr>
      <w:rFonts w:eastAsiaTheme="minorHAnsi"/>
      <w:szCs w:val="22"/>
      <w:lang w:eastAsia="en-US"/>
    </w:rPr>
  </w:style>
  <w:style w:type="paragraph" w:styleId="NoSpacing">
    <w:name w:val="No Spacing"/>
    <w:uiPriority w:val="1"/>
    <w:qFormat/>
    <w:rsid w:val="00F272DE"/>
    <w:rPr>
      <w:rFonts w:asciiTheme="minorHAnsi" w:eastAsiaTheme="minorHAnsi" w:hAnsiTheme="minorHAnsi" w:cstheme="minorBidi"/>
      <w:sz w:val="22"/>
      <w:szCs w:val="22"/>
      <w:lang w:val="ru-RU" w:eastAsia="en-US"/>
    </w:rPr>
  </w:style>
  <w:style w:type="character" w:customStyle="1" w:styleId="ONUMEChar">
    <w:name w:val="ONUM E Char"/>
    <w:link w:val="ONUME"/>
    <w:rsid w:val="00F272DE"/>
    <w:rPr>
      <w:rFonts w:ascii="Arial" w:eastAsia="SimSun" w:hAnsi="Arial" w:cs="Arial"/>
      <w:sz w:val="22"/>
      <w:lang w:val="en-US" w:eastAsia="zh-CN"/>
    </w:rPr>
  </w:style>
  <w:style w:type="character" w:customStyle="1" w:styleId="BodyTextChar">
    <w:name w:val="Body Text Char"/>
    <w:basedOn w:val="DefaultParagraphFont"/>
    <w:link w:val="BodyText"/>
    <w:rsid w:val="00F272DE"/>
    <w:rPr>
      <w:rFonts w:ascii="Arial" w:eastAsia="SimSun" w:hAnsi="Arial" w:cs="Arial"/>
      <w:sz w:val="22"/>
      <w:lang w:val="en-US" w:eastAsia="zh-CN"/>
    </w:rPr>
  </w:style>
  <w:style w:type="character" w:customStyle="1" w:styleId="HeaderChar">
    <w:name w:val="Header Char"/>
    <w:basedOn w:val="DefaultParagraphFont"/>
    <w:link w:val="Header"/>
    <w:uiPriority w:val="99"/>
    <w:rsid w:val="00F272DE"/>
    <w:rPr>
      <w:rFonts w:ascii="Arial" w:eastAsia="SimSun" w:hAnsi="Arial" w:cs="Arial"/>
      <w:sz w:val="22"/>
      <w:lang w:val="en-US" w:eastAsia="zh-CN"/>
    </w:rPr>
  </w:style>
  <w:style w:type="paragraph" w:styleId="BalloonText">
    <w:name w:val="Balloon Text"/>
    <w:basedOn w:val="Normal"/>
    <w:link w:val="BalloonTextChar"/>
    <w:semiHidden/>
    <w:unhideWhenUsed/>
    <w:rsid w:val="00B7665B"/>
    <w:rPr>
      <w:rFonts w:ascii="Segoe UI" w:hAnsi="Segoe UI" w:cs="Segoe UI"/>
      <w:sz w:val="18"/>
      <w:szCs w:val="18"/>
    </w:rPr>
  </w:style>
  <w:style w:type="character" w:customStyle="1" w:styleId="BalloonTextChar">
    <w:name w:val="Balloon Text Char"/>
    <w:basedOn w:val="DefaultParagraphFont"/>
    <w:link w:val="BalloonText"/>
    <w:semiHidden/>
    <w:rsid w:val="00B7665B"/>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TotalTime>
  <Pages>2</Pages>
  <Words>422</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CWS/6/</vt:lpstr>
    </vt:vector>
  </TitlesOfParts>
  <Company>WIPO</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dc:title>
  <dc:subject/>
  <dc:creator>DRAKE Sophie</dc:creator>
  <cp:keywords/>
  <dc:description/>
  <cp:lastModifiedBy>DRAKE Sophie</cp:lastModifiedBy>
  <cp:revision>3</cp:revision>
  <cp:lastPrinted>2018-09-07T15:41:00Z</cp:lastPrinted>
  <dcterms:created xsi:type="dcterms:W3CDTF">2018-09-12T15:51:00Z</dcterms:created>
  <dcterms:modified xsi:type="dcterms:W3CDTF">2018-09-12T15:52:00Z</dcterms:modified>
</cp:coreProperties>
</file>