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0F172BAD" w14:textId="77777777" w:rsidTr="004C079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673E507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725F06C" w14:textId="77777777" w:rsidR="00EC4E49" w:rsidRPr="008B2CC1" w:rsidRDefault="00662341" w:rsidP="00916EE2">
            <w:r>
              <w:rPr>
                <w:noProof/>
                <w:lang w:eastAsia="en-US"/>
              </w:rPr>
              <w:drawing>
                <wp:inline distT="0" distB="0" distL="0" distR="0" wp14:anchorId="2699EC1A" wp14:editId="7A037463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5851F85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4C079B" w:rsidRPr="00603EA1" w14:paraId="40633BB3" w14:textId="77777777" w:rsidTr="00083D8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70" w:type="dxa"/>
              <w:left w:w="0" w:type="dxa"/>
              <w:right w:w="0" w:type="dxa"/>
            </w:tcMar>
            <w:vAlign w:val="bottom"/>
          </w:tcPr>
          <w:p w14:paraId="06F35728" w14:textId="4746D31E" w:rsidR="004C079B" w:rsidRPr="00083D8D" w:rsidRDefault="004C079B" w:rsidP="00816CF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3D8D">
              <w:rPr>
                <w:rFonts w:ascii="Arial Black" w:hAnsi="Arial Black"/>
                <w:caps/>
                <w:sz w:val="15"/>
              </w:rPr>
              <w:t>CWS/</w:t>
            </w:r>
            <w:r w:rsidR="00A6669D" w:rsidRPr="00083D8D">
              <w:rPr>
                <w:rFonts w:ascii="Arial Black" w:hAnsi="Arial Black"/>
                <w:caps/>
                <w:sz w:val="15"/>
              </w:rPr>
              <w:t>6</w:t>
            </w:r>
            <w:r w:rsidRPr="00083D8D">
              <w:rPr>
                <w:rFonts w:ascii="Arial Black" w:hAnsi="Arial Black"/>
                <w:caps/>
                <w:sz w:val="15"/>
              </w:rPr>
              <w:t>/</w:t>
            </w:r>
            <w:r w:rsidR="00A6669D" w:rsidRPr="00083D8D">
              <w:rPr>
                <w:rFonts w:ascii="Arial Black" w:hAnsi="Arial Black"/>
                <w:caps/>
                <w:sz w:val="15"/>
              </w:rPr>
              <w:t>1</w:t>
            </w:r>
            <w:r w:rsidR="00816CFA" w:rsidRPr="00083D8D">
              <w:rPr>
                <w:rFonts w:ascii="Arial Black" w:hAnsi="Arial Black"/>
                <w:caps/>
                <w:sz w:val="15"/>
              </w:rPr>
              <w:t>6</w:t>
            </w:r>
            <w:r w:rsidRPr="00083D8D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4C079B" w:rsidRPr="00603EA1" w14:paraId="309AF0B4" w14:textId="77777777" w:rsidTr="00083D8D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9F61546" w14:textId="77777777" w:rsidR="004C079B" w:rsidRPr="00083D8D" w:rsidRDefault="004C079B" w:rsidP="001101D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3D8D">
              <w:rPr>
                <w:rFonts w:ascii="Arial Black" w:hAnsi="Arial Black"/>
                <w:caps/>
                <w:sz w:val="15"/>
              </w:rPr>
              <w:t>ORIGINAL:  ENGLISH</w:t>
            </w:r>
          </w:p>
        </w:tc>
      </w:tr>
      <w:tr w:rsidR="004C079B" w:rsidRPr="00603EA1" w14:paraId="7B7FA517" w14:textId="77777777" w:rsidTr="00083D8D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310EDCD" w14:textId="5DED02E5" w:rsidR="004C079B" w:rsidRPr="00083D8D" w:rsidRDefault="004C079B" w:rsidP="00321FB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3D8D">
              <w:rPr>
                <w:rFonts w:ascii="Arial Black" w:hAnsi="Arial Black"/>
                <w:caps/>
                <w:sz w:val="15"/>
              </w:rPr>
              <w:t xml:space="preserve">DATE:  </w:t>
            </w:r>
            <w:r w:rsidR="00321FB3">
              <w:rPr>
                <w:rFonts w:ascii="Arial Black" w:hAnsi="Arial Black"/>
                <w:caps/>
                <w:sz w:val="15"/>
              </w:rPr>
              <w:t>SEPTEMBER 5,</w:t>
            </w:r>
            <w:r w:rsidR="00083D8D" w:rsidRPr="00083D8D">
              <w:rPr>
                <w:rFonts w:ascii="Arial Black" w:hAnsi="Arial Black"/>
                <w:caps/>
                <w:sz w:val="15"/>
              </w:rPr>
              <w:t xml:space="preserve"> 2018</w:t>
            </w:r>
          </w:p>
        </w:tc>
      </w:tr>
    </w:tbl>
    <w:p w14:paraId="6AED5877" w14:textId="77777777" w:rsidR="008B2CC1" w:rsidRPr="008B2CC1" w:rsidRDefault="008B2CC1" w:rsidP="008B2CC1"/>
    <w:p w14:paraId="2E67C9D6" w14:textId="77777777" w:rsidR="008B2CC1" w:rsidRPr="008B2CC1" w:rsidRDefault="008B2CC1" w:rsidP="008B2CC1"/>
    <w:p w14:paraId="5EB6F347" w14:textId="77777777" w:rsidR="008B2CC1" w:rsidRPr="008B2CC1" w:rsidRDefault="008B2CC1" w:rsidP="008B2CC1"/>
    <w:p w14:paraId="2B9FD126" w14:textId="77777777" w:rsidR="008B2CC1" w:rsidRPr="008B2CC1" w:rsidRDefault="008B2CC1" w:rsidP="008B2CC1"/>
    <w:p w14:paraId="2D2756ED" w14:textId="77777777" w:rsidR="008B2CC1" w:rsidRPr="008B2CC1" w:rsidRDefault="008B2CC1" w:rsidP="008B2CC1"/>
    <w:p w14:paraId="593E9DCF" w14:textId="77777777" w:rsidR="00A9671E" w:rsidRPr="003845C1" w:rsidRDefault="00A9671E" w:rsidP="00A9671E">
      <w:pPr>
        <w:rPr>
          <w:b/>
          <w:sz w:val="28"/>
          <w:szCs w:val="28"/>
        </w:rPr>
      </w:pPr>
      <w:r w:rsidRPr="00774501">
        <w:rPr>
          <w:b/>
          <w:sz w:val="28"/>
          <w:szCs w:val="28"/>
        </w:rPr>
        <w:t xml:space="preserve">Committee on WIPO </w:t>
      </w:r>
      <w:smartTag w:uri="urn:schemas-microsoft-com:office:smarttags" w:element="PersonName">
        <w:r w:rsidRPr="00774501">
          <w:rPr>
            <w:b/>
            <w:sz w:val="28"/>
            <w:szCs w:val="28"/>
          </w:rPr>
          <w:t>Standard</w:t>
        </w:r>
      </w:smartTag>
      <w:r w:rsidRPr="00774501">
        <w:rPr>
          <w:b/>
          <w:sz w:val="28"/>
          <w:szCs w:val="28"/>
        </w:rPr>
        <w:t>s (CWS)</w:t>
      </w:r>
    </w:p>
    <w:p w14:paraId="5238F4A0" w14:textId="77777777" w:rsidR="003845C1" w:rsidRDefault="003845C1" w:rsidP="003845C1"/>
    <w:p w14:paraId="6E0D8393" w14:textId="77777777" w:rsidR="003845C1" w:rsidRDefault="003845C1" w:rsidP="003845C1"/>
    <w:p w14:paraId="177D9C5C" w14:textId="7B53505E" w:rsidR="00925CAB" w:rsidRPr="009D093F" w:rsidRDefault="009D093F" w:rsidP="00925CAB">
      <w:pPr>
        <w:rPr>
          <w:b/>
          <w:sz w:val="24"/>
          <w:szCs w:val="24"/>
        </w:rPr>
      </w:pPr>
      <w:r w:rsidRPr="009D093F">
        <w:rPr>
          <w:b/>
          <w:sz w:val="24"/>
          <w:szCs w:val="24"/>
        </w:rPr>
        <w:t>Sixth</w:t>
      </w:r>
      <w:r w:rsidR="00925CAB" w:rsidRPr="009D093F">
        <w:rPr>
          <w:b/>
          <w:sz w:val="24"/>
          <w:szCs w:val="24"/>
        </w:rPr>
        <w:t xml:space="preserve"> Session</w:t>
      </w:r>
    </w:p>
    <w:p w14:paraId="48E435EF" w14:textId="5ACA4CFA" w:rsidR="00925CAB" w:rsidRPr="003845C1" w:rsidRDefault="00925CAB" w:rsidP="00925CAB">
      <w:pPr>
        <w:rPr>
          <w:b/>
          <w:sz w:val="24"/>
          <w:szCs w:val="24"/>
        </w:rPr>
      </w:pPr>
      <w:r w:rsidRPr="009D093F">
        <w:rPr>
          <w:b/>
          <w:sz w:val="24"/>
          <w:szCs w:val="24"/>
        </w:rPr>
        <w:t xml:space="preserve">Geneva, </w:t>
      </w:r>
      <w:r w:rsidR="009D093F" w:rsidRPr="009D093F">
        <w:rPr>
          <w:b/>
          <w:sz w:val="24"/>
          <w:szCs w:val="24"/>
        </w:rPr>
        <w:t>October 15 to 19, 2018</w:t>
      </w:r>
    </w:p>
    <w:p w14:paraId="75F5FAB9" w14:textId="77777777" w:rsidR="008B2CC1" w:rsidRPr="008B2CC1" w:rsidRDefault="008B2CC1" w:rsidP="008B2CC1"/>
    <w:p w14:paraId="78A0706F" w14:textId="77777777" w:rsidR="008B2CC1" w:rsidRPr="008B2CC1" w:rsidRDefault="008B2CC1" w:rsidP="008B2CC1"/>
    <w:p w14:paraId="3E063B73" w14:textId="77777777" w:rsidR="008B2CC1" w:rsidRPr="008B2CC1" w:rsidRDefault="008B2CC1" w:rsidP="008B2CC1"/>
    <w:p w14:paraId="10237EA0" w14:textId="77777777" w:rsidR="004C079B" w:rsidRPr="003E310E" w:rsidRDefault="004E5916" w:rsidP="003E310E">
      <w:pPr>
        <w:rPr>
          <w:caps/>
          <w:sz w:val="24"/>
        </w:rPr>
      </w:pPr>
      <w:bookmarkStart w:id="0" w:name="_GoBack"/>
      <w:r>
        <w:rPr>
          <w:sz w:val="24"/>
        </w:rPr>
        <w:t>REVISION O</w:t>
      </w:r>
      <w:r w:rsidRPr="003E310E">
        <w:rPr>
          <w:sz w:val="24"/>
        </w:rPr>
        <w:t>F WIPO STANDARD ST.26</w:t>
      </w:r>
    </w:p>
    <w:p w14:paraId="4C813BAD" w14:textId="4F8F8A68" w:rsidR="003E310E" w:rsidRPr="003E310E" w:rsidRDefault="003E310E" w:rsidP="003E310E"/>
    <w:bookmarkEnd w:id="0"/>
    <w:p w14:paraId="14DB3278" w14:textId="77777777" w:rsidR="004C079B" w:rsidRPr="008B2CC1" w:rsidRDefault="004C079B" w:rsidP="004C079B">
      <w:pPr>
        <w:rPr>
          <w:i/>
        </w:rPr>
      </w:pPr>
      <w:r>
        <w:rPr>
          <w:i/>
        </w:rPr>
        <w:t>Document prepared by the Secretariat</w:t>
      </w:r>
    </w:p>
    <w:p w14:paraId="382BD82C" w14:textId="77777777" w:rsidR="004C079B" w:rsidRDefault="004C079B" w:rsidP="004C079B"/>
    <w:p w14:paraId="0510DAC4" w14:textId="77777777" w:rsidR="004C079B" w:rsidRDefault="004C079B" w:rsidP="004C079B"/>
    <w:p w14:paraId="72A54F51" w14:textId="77777777" w:rsidR="004C079B" w:rsidRDefault="004C079B" w:rsidP="00BB21DA"/>
    <w:p w14:paraId="4AE0C685" w14:textId="77777777" w:rsidR="004C079B" w:rsidRDefault="004C079B" w:rsidP="004C079B"/>
    <w:p w14:paraId="2C2CABF7" w14:textId="77777777" w:rsidR="004C079B" w:rsidRDefault="004C079B" w:rsidP="004C079B"/>
    <w:p w14:paraId="48CDFFCB" w14:textId="77777777" w:rsidR="000A433B" w:rsidRDefault="000A433B" w:rsidP="000A433B">
      <w:pPr>
        <w:pStyle w:val="Heading2"/>
      </w:pPr>
      <w:r>
        <w:t>Introduction</w:t>
      </w:r>
    </w:p>
    <w:p w14:paraId="21DAD927" w14:textId="1CB7D9F5" w:rsidR="00AF13B2" w:rsidRDefault="00BB0DCB" w:rsidP="00BB0DCB">
      <w:pPr>
        <w:pStyle w:val="ONUME"/>
      </w:pPr>
      <w:r>
        <w:t>A</w:t>
      </w:r>
      <w:r w:rsidR="00916982">
        <w:t xml:space="preserve">t its </w:t>
      </w:r>
      <w:r w:rsidR="00603EA1">
        <w:t xml:space="preserve">fifth </w:t>
      </w:r>
      <w:r w:rsidR="00916982">
        <w:t>session</w:t>
      </w:r>
      <w:r>
        <w:t xml:space="preserve"> held in Geneva in 201</w:t>
      </w:r>
      <w:r w:rsidR="00603EA1">
        <w:t>7</w:t>
      </w:r>
      <w:r>
        <w:t xml:space="preserve">, the Committee on WIPO Standards (CWS) </w:t>
      </w:r>
      <w:r w:rsidR="00BE1527">
        <w:t xml:space="preserve">approved </w:t>
      </w:r>
      <w:r w:rsidR="00603EA1">
        <w:t xml:space="preserve">version 1.1 of </w:t>
      </w:r>
      <w:r>
        <w:t>WIPO Standard ST.26 “Recommended standard for the presentation of nucleotide and amino acid sequence listings using XML (eXtensible Markup Language)”.  Consequently, the CWS</w:t>
      </w:r>
      <w:r w:rsidR="00AF13B2">
        <w:t xml:space="preserve"> agreed to the modifie</w:t>
      </w:r>
      <w:r w:rsidR="0063662A">
        <w:t xml:space="preserve">d description of Task No. 44: </w:t>
      </w:r>
      <w:r w:rsidR="00570700">
        <w:t xml:space="preserve"> </w:t>
      </w:r>
      <w:r w:rsidR="0063662A">
        <w:t>“</w:t>
      </w:r>
      <w:r w:rsidR="00603EA1" w:rsidRPr="004B30BE">
        <w:rPr>
          <w:rFonts w:eastAsia="Times New Roman"/>
          <w:color w:val="000000"/>
          <w:szCs w:val="22"/>
          <w:lang w:eastAsia="en-US"/>
        </w:rPr>
        <w:t>S</w:t>
      </w:r>
      <w:r w:rsidR="00603EA1" w:rsidRPr="004B30BE">
        <w:t>upport the International Bureau by providing users’ requirements and feedback on the ST.26 authoring and validation software tool; Support the International Bureau in the consequential revision of the PCT Administrative Instructions; and Prepare necessary revisions of WIPO Standard ST.26 upon request by the CWS.</w:t>
      </w:r>
      <w:r w:rsidR="00AF13B2">
        <w:t xml:space="preserve">” </w:t>
      </w:r>
      <w:r>
        <w:t xml:space="preserve"> </w:t>
      </w:r>
      <w:r w:rsidR="00AF13B2">
        <w:t>(</w:t>
      </w:r>
      <w:r>
        <w:t>S</w:t>
      </w:r>
      <w:r w:rsidR="00AF13B2">
        <w:t>ee paragraph</w:t>
      </w:r>
      <w:r w:rsidR="0063662A">
        <w:t>s</w:t>
      </w:r>
      <w:r w:rsidR="00AF13B2">
        <w:t> </w:t>
      </w:r>
      <w:r w:rsidR="00603EA1">
        <w:t>41 and 45</w:t>
      </w:r>
      <w:r w:rsidR="00AF13B2">
        <w:t xml:space="preserve"> of document CWS/</w:t>
      </w:r>
      <w:r w:rsidR="00603EA1">
        <w:t>5</w:t>
      </w:r>
      <w:r w:rsidR="00AF13B2">
        <w:t>/</w:t>
      </w:r>
      <w:r w:rsidR="00603EA1">
        <w:t>22</w:t>
      </w:r>
      <w:r>
        <w:t>.</w:t>
      </w:r>
      <w:r w:rsidR="00AF13B2">
        <w:t>)</w:t>
      </w:r>
    </w:p>
    <w:p w14:paraId="6149269D" w14:textId="67659AF1" w:rsidR="00377BDC" w:rsidRDefault="00AF13B2" w:rsidP="00C3675E">
      <w:pPr>
        <w:pStyle w:val="ONUME"/>
        <w:sectPr w:rsidR="00377BDC" w:rsidSect="00A03DF8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 xml:space="preserve">Under the new description </w:t>
      </w:r>
      <w:r w:rsidR="00D441B9">
        <w:t xml:space="preserve">of Task No. 44, </w:t>
      </w:r>
      <w:r w:rsidRPr="00CF68C4">
        <w:t xml:space="preserve">the </w:t>
      </w:r>
      <w:r w:rsidR="00FB315B" w:rsidRPr="003767DE">
        <w:t>Sequence Listings Task Force</w:t>
      </w:r>
      <w:r w:rsidR="00FB315B">
        <w:t xml:space="preserve"> </w:t>
      </w:r>
      <w:r>
        <w:t xml:space="preserve">has </w:t>
      </w:r>
      <w:r w:rsidRPr="00CF68C4">
        <w:t>carrie</w:t>
      </w:r>
      <w:r>
        <w:t>d out discussions</w:t>
      </w:r>
      <w:r w:rsidR="0063662A">
        <w:t xml:space="preserve"> </w:t>
      </w:r>
      <w:r w:rsidR="00FB315B">
        <w:t>and found some mistakes in Annex I of Standard ST.26, version 1.1, which should be corrected</w:t>
      </w:r>
      <w:r w:rsidR="000A433B">
        <w:t xml:space="preserve"> as soon as possible</w:t>
      </w:r>
      <w:r w:rsidR="00FB315B">
        <w:t xml:space="preserve">.  </w:t>
      </w:r>
      <w:r w:rsidR="0090094F">
        <w:t>Therefore,</w:t>
      </w:r>
      <w:r w:rsidR="00FB315B">
        <w:t xml:space="preserve"> </w:t>
      </w:r>
      <w:r w:rsidR="0063662A">
        <w:t xml:space="preserve">the </w:t>
      </w:r>
      <w:r w:rsidR="00FB315B">
        <w:t xml:space="preserve">Task Force decided to prepare </w:t>
      </w:r>
      <w:r w:rsidR="000A433B">
        <w:t>a</w:t>
      </w:r>
      <w:r w:rsidR="00FB315B">
        <w:t xml:space="preserve"> revision of Standard ST.26 instead of waiting for a </w:t>
      </w:r>
      <w:r w:rsidR="00FB315B" w:rsidRPr="004B30BE">
        <w:t>request by the CWS</w:t>
      </w:r>
      <w:r w:rsidR="00FB315B">
        <w:t xml:space="preserve">.  In addition, the Task Force also noted that relevant industry </w:t>
      </w:r>
      <w:r w:rsidR="0090094F">
        <w:t xml:space="preserve">recommendations </w:t>
      </w:r>
      <w:r w:rsidR="005D6E55">
        <w:t xml:space="preserve">(INSDC Feature keys) </w:t>
      </w:r>
      <w:r w:rsidR="0090094F">
        <w:t>have</w:t>
      </w:r>
      <w:r w:rsidR="00FB315B">
        <w:t xml:space="preserve"> been updated and </w:t>
      </w:r>
      <w:r w:rsidR="000A433B">
        <w:t xml:space="preserve">it </w:t>
      </w:r>
      <w:r w:rsidR="00FB315B">
        <w:t>agree</w:t>
      </w:r>
      <w:r w:rsidR="004A1BD3">
        <w:t>d to incorporate the up-to-date</w:t>
      </w:r>
      <w:r w:rsidR="00FB315B">
        <w:t xml:space="preserve"> </w:t>
      </w:r>
      <w:r w:rsidR="0090094F">
        <w:t xml:space="preserve">information in the proposed revision. </w:t>
      </w:r>
      <w:r w:rsidR="000A433B">
        <w:t xml:space="preserve"> </w:t>
      </w:r>
    </w:p>
    <w:p w14:paraId="41ACB32C" w14:textId="07EA5965" w:rsidR="0091339E" w:rsidRPr="000A433B" w:rsidRDefault="007E045E" w:rsidP="0090094F">
      <w:pPr>
        <w:pStyle w:val="ONUME"/>
        <w:rPr>
          <w:i/>
        </w:rPr>
      </w:pPr>
      <w:r>
        <w:lastRenderedPageBreak/>
        <w:t xml:space="preserve">As the outcome of its discussions, </w:t>
      </w:r>
      <w:r w:rsidR="0090094F" w:rsidRPr="0090094F">
        <w:t>the Sequence Listings</w:t>
      </w:r>
      <w:r w:rsidRPr="0090094F">
        <w:t xml:space="preserve"> </w:t>
      </w:r>
      <w:r w:rsidRPr="00CF68C4">
        <w:t xml:space="preserve">Task Force </w:t>
      </w:r>
      <w:r>
        <w:t>submitted</w:t>
      </w:r>
      <w:r w:rsidR="004077B9">
        <w:t xml:space="preserve"> for consideration and</w:t>
      </w:r>
      <w:r w:rsidR="00A436B0">
        <w:t>, where appropriate,</w:t>
      </w:r>
      <w:r w:rsidR="004077B9">
        <w:t xml:space="preserve"> approval by the CWS,</w:t>
      </w:r>
      <w:r>
        <w:t xml:space="preserve"> a final proposal for the revision of Standard ST.26</w:t>
      </w:r>
      <w:r w:rsidR="004077B9">
        <w:t xml:space="preserve"> which includes modifications to ST.26 main body and its Annexes I</w:t>
      </w:r>
      <w:r w:rsidR="0090094F">
        <w:t xml:space="preserve">, II, </w:t>
      </w:r>
      <w:r w:rsidR="004077B9">
        <w:t>III</w:t>
      </w:r>
      <w:r w:rsidR="005F3E2B">
        <w:t>, IV</w:t>
      </w:r>
      <w:r w:rsidR="0090094F">
        <w:t xml:space="preserve"> and VI</w:t>
      </w:r>
      <w:r w:rsidR="0091339E">
        <w:t xml:space="preserve"> and a new Annex VI</w:t>
      </w:r>
      <w:r w:rsidR="0090094F">
        <w:t>I</w:t>
      </w:r>
      <w:r w:rsidR="0091339E">
        <w:t xml:space="preserve"> (</w:t>
      </w:r>
      <w:r w:rsidR="0090094F">
        <w:t>transformation of a sequence listing from ST.25 to ST.26)</w:t>
      </w:r>
      <w:r w:rsidR="0091339E">
        <w:t xml:space="preserve">.  </w:t>
      </w:r>
      <w:r w:rsidR="00A436B0">
        <w:t xml:space="preserve">It should be noted that </w:t>
      </w:r>
      <w:r w:rsidR="00963153">
        <w:t xml:space="preserve">Annex </w:t>
      </w:r>
      <w:r w:rsidR="0091339E">
        <w:t>V of ST.26 remain</w:t>
      </w:r>
      <w:r w:rsidR="00963153">
        <w:t>s</w:t>
      </w:r>
      <w:r w:rsidR="0091339E">
        <w:t xml:space="preserve"> unchanged</w:t>
      </w:r>
      <w:r w:rsidR="00BB21DA">
        <w:t xml:space="preserve"> (thus, they are not attached)</w:t>
      </w:r>
      <w:r w:rsidR="0091339E">
        <w:t xml:space="preserve">. </w:t>
      </w:r>
      <w:r w:rsidR="004077B9">
        <w:t xml:space="preserve"> </w:t>
      </w:r>
      <w:r w:rsidR="0091339E">
        <w:t>T</w:t>
      </w:r>
      <w:r w:rsidR="0063662A">
        <w:t xml:space="preserve">he proposed revision is reproduced </w:t>
      </w:r>
      <w:r w:rsidR="00963153">
        <w:t xml:space="preserve">as </w:t>
      </w:r>
      <w:r w:rsidR="0063662A">
        <w:t>Annex</w:t>
      </w:r>
      <w:r w:rsidR="00963153">
        <w:t>es</w:t>
      </w:r>
      <w:r w:rsidR="0063662A">
        <w:t xml:space="preserve"> to the present document</w:t>
      </w:r>
      <w:r w:rsidR="0090094F">
        <w:t>.</w:t>
      </w:r>
      <w:r w:rsidR="00F17016">
        <w:t xml:space="preserve">  It should be noted that if the proposed revision is approved by the CWS, the </w:t>
      </w:r>
      <w:r w:rsidR="0090094F">
        <w:t>new version of entire Standard</w:t>
      </w:r>
      <w:r w:rsidR="00F17016">
        <w:t xml:space="preserve"> ST.26 would be version 1.</w:t>
      </w:r>
      <w:r w:rsidR="0090094F">
        <w:t xml:space="preserve">2, including the unrevised content, i.e., </w:t>
      </w:r>
      <w:r w:rsidR="00963153">
        <w:t>Annex V</w:t>
      </w:r>
      <w:r w:rsidR="0090094F">
        <w:t xml:space="preserve"> and new Annex VII</w:t>
      </w:r>
      <w:r w:rsidR="00F17016">
        <w:t>.</w:t>
      </w:r>
    </w:p>
    <w:p w14:paraId="19626CC3" w14:textId="7ECB361A" w:rsidR="000A433B" w:rsidRDefault="000A433B" w:rsidP="000A433B">
      <w:pPr>
        <w:pStyle w:val="Heading2"/>
      </w:pPr>
      <w:r>
        <w:t xml:space="preserve">Summary of </w:t>
      </w:r>
      <w:r w:rsidR="00107E98">
        <w:t>PROPOSED REVISION</w:t>
      </w:r>
    </w:p>
    <w:p w14:paraId="6FF33D25" w14:textId="18ADB1DC" w:rsidR="000A433B" w:rsidRDefault="000A433B" w:rsidP="000A433B">
      <w:pPr>
        <w:pStyle w:val="Heading3"/>
      </w:pPr>
      <w:r>
        <w:t>Main Body</w:t>
      </w:r>
    </w:p>
    <w:p w14:paraId="4248DC93" w14:textId="68D79F44" w:rsidR="0073711F" w:rsidRDefault="0073711F" w:rsidP="000A433B">
      <w:pPr>
        <w:pStyle w:val="ONUME"/>
      </w:pPr>
      <w:r>
        <w:t xml:space="preserve">The following amendments are proposed to revise the </w:t>
      </w:r>
      <w:r w:rsidR="005D6E55">
        <w:t>M</w:t>
      </w:r>
      <w:r>
        <w:t xml:space="preserve">ain </w:t>
      </w:r>
      <w:r w:rsidR="005D6E55">
        <w:t>B</w:t>
      </w:r>
      <w:r>
        <w:t>ody of Standard ST.26:</w:t>
      </w:r>
    </w:p>
    <w:p w14:paraId="617D9925" w14:textId="5D105DB6" w:rsidR="000A433B" w:rsidRDefault="0073711F" w:rsidP="0073711F">
      <w:pPr>
        <w:pStyle w:val="ONUME"/>
        <w:numPr>
          <w:ilvl w:val="0"/>
          <w:numId w:val="13"/>
        </w:numPr>
      </w:pPr>
      <w:r>
        <w:t>in p</w:t>
      </w:r>
      <w:r w:rsidR="000A433B">
        <w:t>aragraphs 7(b), 15, 25, 27, 34, and 95 to clarify the requirements for inclusion and annotation of various s</w:t>
      </w:r>
      <w:r>
        <w:t>equences in a sequence listing;</w:t>
      </w:r>
    </w:p>
    <w:p w14:paraId="2A68FF14" w14:textId="7B25C7FC" w:rsidR="000A433B" w:rsidRDefault="0073711F" w:rsidP="0073711F">
      <w:pPr>
        <w:pStyle w:val="ONUME"/>
        <w:numPr>
          <w:ilvl w:val="0"/>
          <w:numId w:val="13"/>
        </w:numPr>
      </w:pPr>
      <w:r>
        <w:t>In p</w:t>
      </w:r>
      <w:r w:rsidR="000A433B">
        <w:t xml:space="preserve">aragraphs 39, 43, 44, and 46 </w:t>
      </w:r>
      <w:r>
        <w:t xml:space="preserve">with regard to ST.26 </w:t>
      </w:r>
      <w:r w:rsidR="000A433B">
        <w:t>DTD</w:t>
      </w:r>
      <w:r>
        <w:t>;</w:t>
      </w:r>
    </w:p>
    <w:p w14:paraId="190E658E" w14:textId="32048FFF" w:rsidR="000A433B" w:rsidRDefault="0073711F" w:rsidP="0073711F">
      <w:pPr>
        <w:pStyle w:val="ONUME"/>
        <w:numPr>
          <w:ilvl w:val="0"/>
          <w:numId w:val="13"/>
        </w:numPr>
      </w:pPr>
      <w:r>
        <w:t>In p</w:t>
      </w:r>
      <w:r w:rsidR="000A433B">
        <w:t>aragraphs 55 and 56 to more accurately describe nucleotide segments and to clarify the corr</w:t>
      </w:r>
      <w:r>
        <w:t>esponding mandatory annotation;</w:t>
      </w:r>
    </w:p>
    <w:p w14:paraId="585AB068" w14:textId="5317721E" w:rsidR="000A433B" w:rsidRDefault="0073711F" w:rsidP="0073711F">
      <w:pPr>
        <w:pStyle w:val="ONUME"/>
        <w:numPr>
          <w:ilvl w:val="0"/>
          <w:numId w:val="13"/>
        </w:numPr>
      </w:pPr>
      <w:r>
        <w:t>In p</w:t>
      </w:r>
      <w:r w:rsidR="000A433B">
        <w:t>aragraphs 81 and 87 impro</w:t>
      </w:r>
      <w:r>
        <w:t>ve the clarity of the language; and</w:t>
      </w:r>
    </w:p>
    <w:p w14:paraId="2A2E6BFC" w14:textId="24CAD146" w:rsidR="000A433B" w:rsidRDefault="0073711F" w:rsidP="0073711F">
      <w:pPr>
        <w:pStyle w:val="ONUME"/>
        <w:numPr>
          <w:ilvl w:val="0"/>
          <w:numId w:val="13"/>
        </w:numPr>
      </w:pPr>
      <w:r>
        <w:t>In p</w:t>
      </w:r>
      <w:r w:rsidR="000A433B">
        <w:t>aragraph 90 to correct an error.</w:t>
      </w:r>
    </w:p>
    <w:p w14:paraId="51F17318" w14:textId="59B7AEA3" w:rsidR="000A433B" w:rsidRDefault="000A433B" w:rsidP="000A433B">
      <w:pPr>
        <w:pStyle w:val="Heading3"/>
      </w:pPr>
      <w:r>
        <w:t xml:space="preserve">Annex I </w:t>
      </w:r>
      <w:r w:rsidR="00F26370">
        <w:t xml:space="preserve">- </w:t>
      </w:r>
      <w:r>
        <w:t>Controlled Vocabulary</w:t>
      </w:r>
    </w:p>
    <w:p w14:paraId="0F82E856" w14:textId="015CCF9B" w:rsidR="0073711F" w:rsidRDefault="0073711F" w:rsidP="000A433B">
      <w:pPr>
        <w:pStyle w:val="ONUME"/>
      </w:pPr>
      <w:r>
        <w:t>It is proposed to revise Annex I of ST.26 as follows:</w:t>
      </w:r>
    </w:p>
    <w:p w14:paraId="36D943AD" w14:textId="03E9A5CB" w:rsidR="000A433B" w:rsidRDefault="0073711F" w:rsidP="0073711F">
      <w:pPr>
        <w:pStyle w:val="ONUME"/>
        <w:numPr>
          <w:ilvl w:val="0"/>
          <w:numId w:val="14"/>
        </w:numPr>
      </w:pPr>
      <w:r>
        <w:t xml:space="preserve">In </w:t>
      </w:r>
      <w:r w:rsidR="000A433B">
        <w:t>Section 4</w:t>
      </w:r>
      <w:r>
        <w:t>, t</w:t>
      </w:r>
      <w:r w:rsidR="000A433B">
        <w:t xml:space="preserve">he phrases “and unusual” and “or unusual” </w:t>
      </w:r>
      <w:r w:rsidR="005D6E55">
        <w:t xml:space="preserve">to be </w:t>
      </w:r>
      <w:r w:rsidR="000A433B">
        <w:t xml:space="preserve">deleted because the definition of “modified amino acids” in paragraph 3(e) of the Main Body </w:t>
      </w:r>
      <w:r>
        <w:t>includes “unusual amino acids”;</w:t>
      </w:r>
    </w:p>
    <w:p w14:paraId="48060329" w14:textId="44FCAB54" w:rsidR="000A433B" w:rsidRDefault="0073711F" w:rsidP="0073711F">
      <w:pPr>
        <w:pStyle w:val="ONUME"/>
        <w:numPr>
          <w:ilvl w:val="0"/>
          <w:numId w:val="14"/>
        </w:numPr>
      </w:pPr>
      <w:r>
        <w:t xml:space="preserve">For </w:t>
      </w:r>
      <w:r w:rsidR="000A433B">
        <w:t>Sections 5 and 6 Titles</w:t>
      </w:r>
      <w:r>
        <w:t xml:space="preserve">, </w:t>
      </w:r>
      <w:r w:rsidR="000A433B">
        <w:t xml:space="preserve">“Nucleic” </w:t>
      </w:r>
      <w:r w:rsidR="005D6E55">
        <w:t xml:space="preserve"> to be replaced with </w:t>
      </w:r>
      <w:r w:rsidR="000A433B">
        <w:t xml:space="preserve">“Nucleotide” for </w:t>
      </w:r>
      <w:r>
        <w:t xml:space="preserve">consistency with the </w:t>
      </w:r>
      <w:r w:rsidR="005D6E55">
        <w:t xml:space="preserve">ST.26 </w:t>
      </w:r>
      <w:r>
        <w:t>Main Body;</w:t>
      </w:r>
    </w:p>
    <w:p w14:paraId="29B42864" w14:textId="3FEE6198" w:rsidR="000A433B" w:rsidRDefault="005D6E55" w:rsidP="0073711F">
      <w:pPr>
        <w:pStyle w:val="ONUME"/>
        <w:numPr>
          <w:ilvl w:val="0"/>
          <w:numId w:val="14"/>
        </w:numPr>
      </w:pPr>
      <w:r>
        <w:t>In f</w:t>
      </w:r>
      <w:r w:rsidR="000A433B">
        <w:t>eature keys 5.22, 5.29, 5.31, 5.35, 5.46, 6.55, and 6.56</w:t>
      </w:r>
      <w:r>
        <w:t>,</w:t>
      </w:r>
      <w:r w:rsidR="000A433B">
        <w:t xml:space="preserve"> </w:t>
      </w:r>
      <w:r>
        <w:t>the mistakes</w:t>
      </w:r>
      <w:r w:rsidR="000A433B">
        <w:t xml:space="preserve"> </w:t>
      </w:r>
      <w:r>
        <w:t xml:space="preserve">in relation to </w:t>
      </w:r>
      <w:r w:rsidR="000A433B">
        <w:t xml:space="preserve">text inadvertently omitted </w:t>
      </w:r>
      <w:r>
        <w:t>in the current version to be corrected</w:t>
      </w:r>
      <w:r w:rsidR="0073711F">
        <w:t>;</w:t>
      </w:r>
    </w:p>
    <w:p w14:paraId="7F7E5EC3" w14:textId="06F71F78" w:rsidR="000A433B" w:rsidRDefault="005D6E55" w:rsidP="0073711F">
      <w:pPr>
        <w:pStyle w:val="ONUME"/>
        <w:numPr>
          <w:ilvl w:val="0"/>
          <w:numId w:val="14"/>
        </w:numPr>
      </w:pPr>
      <w:r>
        <w:t>In f</w:t>
      </w:r>
      <w:r w:rsidR="000A433B">
        <w:t>eature keys 6.39 and 6.55</w:t>
      </w:r>
      <w:r>
        <w:t xml:space="preserve">, </w:t>
      </w:r>
      <w:r w:rsidR="000A433B">
        <w:t xml:space="preserve"> </w:t>
      </w:r>
      <w:r>
        <w:t xml:space="preserve">to be updated </w:t>
      </w:r>
      <w:r w:rsidR="000A433B">
        <w:t>to correspond to the latest INSDC Feature Table updat</w:t>
      </w:r>
      <w:r w:rsidR="0073711F">
        <w:t>e; and</w:t>
      </w:r>
    </w:p>
    <w:p w14:paraId="2E066842" w14:textId="13F781EC" w:rsidR="000A433B" w:rsidRDefault="005D6E55" w:rsidP="0073711F">
      <w:pPr>
        <w:pStyle w:val="ONUME"/>
        <w:numPr>
          <w:ilvl w:val="0"/>
          <w:numId w:val="14"/>
        </w:numPr>
      </w:pPr>
      <w:r>
        <w:t>In f</w:t>
      </w:r>
      <w:r w:rsidR="000A433B">
        <w:t>eature key 7.10</w:t>
      </w:r>
      <w:r>
        <w:t xml:space="preserve">, </w:t>
      </w:r>
      <w:r w:rsidR="000A433B">
        <w:t>an inadvertent error</w:t>
      </w:r>
      <w:r>
        <w:t xml:space="preserve"> to be corrected</w:t>
      </w:r>
      <w:r w:rsidR="000A433B">
        <w:t>.</w:t>
      </w:r>
    </w:p>
    <w:p w14:paraId="46DA8AE9" w14:textId="1E29BDFB" w:rsidR="000A433B" w:rsidRDefault="000A433B" w:rsidP="000A433B">
      <w:pPr>
        <w:pStyle w:val="Heading3"/>
      </w:pPr>
      <w:r>
        <w:t xml:space="preserve">Annex II </w:t>
      </w:r>
      <w:r w:rsidR="00693781">
        <w:t xml:space="preserve">- </w:t>
      </w:r>
      <w:r>
        <w:t>DTD</w:t>
      </w:r>
    </w:p>
    <w:p w14:paraId="490FEBCE" w14:textId="17F915EA" w:rsidR="000A433B" w:rsidRDefault="005756BB" w:rsidP="005756BB">
      <w:pPr>
        <w:pStyle w:val="ONUME"/>
      </w:pPr>
      <w:r>
        <w:t xml:space="preserve">The optional element </w:t>
      </w:r>
      <w:r w:rsidRPr="005756BB">
        <w:t>INSDQualifier</w:t>
      </w:r>
      <w:r>
        <w:t xml:space="preserve"> used by </w:t>
      </w:r>
      <w:r w:rsidRPr="005756BB">
        <w:t>INSDFeature_quals</w:t>
      </w:r>
      <w:r>
        <w:t xml:space="preserve"> element </w:t>
      </w:r>
      <w:r w:rsidR="003C5B50">
        <w:t>is proposed to be</w:t>
      </w:r>
      <w:r>
        <w:t xml:space="preserve"> </w:t>
      </w:r>
      <w:r w:rsidRPr="005756BB">
        <w:t xml:space="preserve">changed to </w:t>
      </w:r>
      <w:r>
        <w:t xml:space="preserve">mandatory </w:t>
      </w:r>
      <w:r w:rsidRPr="005756BB">
        <w:t xml:space="preserve">for alignment with business needs </w:t>
      </w:r>
      <w:r>
        <w:t xml:space="preserve">that </w:t>
      </w:r>
      <w:r w:rsidRPr="005756BB">
        <w:t xml:space="preserve">an INSDFeature_quals element </w:t>
      </w:r>
      <w:r>
        <w:t xml:space="preserve">must </w:t>
      </w:r>
      <w:r w:rsidRPr="005756BB">
        <w:t xml:space="preserve">have one or more INSDQualifier elements </w:t>
      </w:r>
      <w:r>
        <w:t xml:space="preserve">if present. </w:t>
      </w:r>
    </w:p>
    <w:p w14:paraId="02D60B8A" w14:textId="1A59AC8C" w:rsidR="000A433B" w:rsidRDefault="000A433B" w:rsidP="000A433B">
      <w:pPr>
        <w:pStyle w:val="Heading3"/>
      </w:pPr>
      <w:r>
        <w:t xml:space="preserve">Annex III </w:t>
      </w:r>
      <w:r w:rsidR="00693781">
        <w:t xml:space="preserve">- </w:t>
      </w:r>
      <w:r>
        <w:t>Sequence Listing Specimen</w:t>
      </w:r>
    </w:p>
    <w:p w14:paraId="68856E78" w14:textId="5BCB4418" w:rsidR="000A433B" w:rsidRDefault="00693781" w:rsidP="000A433B">
      <w:pPr>
        <w:pStyle w:val="ONUME"/>
      </w:pPr>
      <w:r>
        <w:t xml:space="preserve">The specimen should be </w:t>
      </w:r>
      <w:r w:rsidR="000A433B">
        <w:t>update</w:t>
      </w:r>
      <w:r>
        <w:t>d</w:t>
      </w:r>
      <w:r w:rsidR="000A433B">
        <w:t xml:space="preserve"> </w:t>
      </w:r>
      <w:r>
        <w:t>following the</w:t>
      </w:r>
      <w:r w:rsidR="000A433B">
        <w:t xml:space="preserve"> </w:t>
      </w:r>
      <w:r w:rsidR="006A765C">
        <w:t xml:space="preserve">proposed ST.26 Annex II </w:t>
      </w:r>
      <w:r w:rsidR="000A433B">
        <w:t xml:space="preserve">and for consistency with the </w:t>
      </w:r>
      <w:r w:rsidR="006A765C">
        <w:t xml:space="preserve">ST.26 </w:t>
      </w:r>
      <w:r w:rsidR="000A433B">
        <w:t>Main Body.</w:t>
      </w:r>
    </w:p>
    <w:p w14:paraId="61EBDA6B" w14:textId="5EAA9A87" w:rsidR="000A433B" w:rsidRDefault="000A433B" w:rsidP="000A433B">
      <w:pPr>
        <w:pStyle w:val="Heading3"/>
      </w:pPr>
      <w:r>
        <w:lastRenderedPageBreak/>
        <w:t xml:space="preserve">Annex IV </w:t>
      </w:r>
      <w:r w:rsidR="00693781">
        <w:t xml:space="preserve">- </w:t>
      </w:r>
      <w:r>
        <w:t>Character Subset from the</w:t>
      </w:r>
      <w:r w:rsidR="006A765C">
        <w:t xml:space="preserve"> Unicode Basic Latin Code Table</w:t>
      </w:r>
    </w:p>
    <w:p w14:paraId="6A6E6C74" w14:textId="61DEA9A6" w:rsidR="000A433B" w:rsidRDefault="00693781" w:rsidP="000F065D">
      <w:pPr>
        <w:pStyle w:val="ONUME"/>
      </w:pPr>
      <w:r>
        <w:t>The t</w:t>
      </w:r>
      <w:r w:rsidR="000A433B">
        <w:t xml:space="preserve">itle and introductory paragraph </w:t>
      </w:r>
      <w:r>
        <w:t xml:space="preserve">of Annex IV is proposed to be </w:t>
      </w:r>
      <w:r w:rsidR="000A433B">
        <w:t>updated for clarity.</w:t>
      </w:r>
      <w:r>
        <w:t xml:space="preserve">  In addition, f</w:t>
      </w:r>
      <w:r w:rsidR="000A433B">
        <w:t xml:space="preserve">our inadvertently omitted code points </w:t>
      </w:r>
      <w:r>
        <w:t xml:space="preserve">should be </w:t>
      </w:r>
      <w:r w:rsidR="000A433B">
        <w:t>added.</w:t>
      </w:r>
    </w:p>
    <w:p w14:paraId="294391C2" w14:textId="2B1009FE" w:rsidR="000A433B" w:rsidRDefault="000A433B" w:rsidP="000A433B">
      <w:pPr>
        <w:pStyle w:val="Heading3"/>
      </w:pPr>
      <w:r>
        <w:t>Annex VI</w:t>
      </w:r>
      <w:r w:rsidR="006A765C">
        <w:t xml:space="preserve"> and its Appendix</w:t>
      </w:r>
      <w:r>
        <w:t xml:space="preserve"> </w:t>
      </w:r>
      <w:r w:rsidR="00F26370">
        <w:t xml:space="preserve">- </w:t>
      </w:r>
      <w:r>
        <w:t>Gui</w:t>
      </w:r>
      <w:r w:rsidR="006A765C">
        <w:t>dance Document</w:t>
      </w:r>
    </w:p>
    <w:p w14:paraId="203B7D5F" w14:textId="06E60723" w:rsidR="000A433B" w:rsidRDefault="00693781" w:rsidP="000A433B">
      <w:pPr>
        <w:pStyle w:val="ONUME"/>
      </w:pPr>
      <w:r>
        <w:t xml:space="preserve">It is proposed to </w:t>
      </w:r>
      <w:r w:rsidR="000A433B">
        <w:t xml:space="preserve">include additional examples illustrating new scenarios brought to the attention of </w:t>
      </w:r>
      <w:r>
        <w:t>applicants and other users</w:t>
      </w:r>
      <w:r w:rsidR="000A433B">
        <w:t>, to add further annotation guidance, and to improve the language.</w:t>
      </w:r>
      <w:r w:rsidR="006A765C">
        <w:t xml:space="preserve">  </w:t>
      </w:r>
      <w:r w:rsidR="00DB480B">
        <w:t>Sub</w:t>
      </w:r>
      <w:r w:rsidR="006A765C">
        <w:t xml:space="preserve">sequently, Appendix, sequence listing in XML, is proposed to be updated. </w:t>
      </w:r>
    </w:p>
    <w:p w14:paraId="25455A57" w14:textId="327E420B" w:rsidR="000A433B" w:rsidRDefault="00F26370" w:rsidP="000A433B">
      <w:pPr>
        <w:pStyle w:val="Heading3"/>
      </w:pPr>
      <w:r>
        <w:t xml:space="preserve">Annex VII - </w:t>
      </w:r>
      <w:r w:rsidR="000A433B">
        <w:t>Transformation of a Sequence Listing from ST.25 to ST.26</w:t>
      </w:r>
    </w:p>
    <w:p w14:paraId="62B0A68C" w14:textId="4726DBF9" w:rsidR="00992F1F" w:rsidRDefault="00992F1F" w:rsidP="005D591D">
      <w:pPr>
        <w:pStyle w:val="ONUME"/>
      </w:pPr>
      <w:r>
        <w:t>At its fifth session, the</w:t>
      </w:r>
      <w:r w:rsidR="005D591D">
        <w:t xml:space="preserve"> </w:t>
      </w:r>
      <w:r>
        <w:t>CWS noted th</w:t>
      </w:r>
      <w:r w:rsidR="005D591D">
        <w:t xml:space="preserve">at the content of potential added or deleted subject matter would be crucial for </w:t>
      </w:r>
      <w:r>
        <w:t xml:space="preserve">transformation </w:t>
      </w:r>
      <w:r w:rsidR="005D591D">
        <w:t xml:space="preserve">of a sequence listing </w:t>
      </w:r>
      <w:r>
        <w:t xml:space="preserve">from </w:t>
      </w:r>
      <w:r w:rsidR="005D591D">
        <w:t>Standard S</w:t>
      </w:r>
      <w:r>
        <w:t xml:space="preserve">T.25 to ST.26 </w:t>
      </w:r>
      <w:r w:rsidR="005D591D">
        <w:t xml:space="preserve">(see document CWS/5/7 REV.1 ADD and paragraph 44 of document CWS/5/22). </w:t>
      </w:r>
    </w:p>
    <w:p w14:paraId="2A191BF0" w14:textId="5EEC62E2" w:rsidR="00C3675E" w:rsidRPr="000A433B" w:rsidRDefault="000A433B" w:rsidP="00893666">
      <w:pPr>
        <w:pStyle w:val="ONUME"/>
      </w:pPr>
      <w:r>
        <w:t xml:space="preserve">The Task Force agreed that </w:t>
      </w:r>
      <w:r w:rsidR="005D591D">
        <w:t>recommendations for the transformation</w:t>
      </w:r>
      <w:r>
        <w:t xml:space="preserve"> should be added as an Annex to Standard </w:t>
      </w:r>
      <w:r w:rsidR="005D591D">
        <w:t xml:space="preserve">ST.26 </w:t>
      </w:r>
      <w:r>
        <w:t xml:space="preserve">to provide guidance to applicants when transforming a </w:t>
      </w:r>
      <w:r w:rsidR="005D591D">
        <w:t>s</w:t>
      </w:r>
      <w:r>
        <w:t xml:space="preserve">equence </w:t>
      </w:r>
      <w:r w:rsidR="005D591D">
        <w:t>l</w:t>
      </w:r>
      <w:r>
        <w:t>isting from ST.25 to ST.26.</w:t>
      </w:r>
      <w:r w:rsidR="005D591D">
        <w:t xml:space="preserve">  </w:t>
      </w:r>
      <w:r w:rsidR="004D49CA">
        <w:t xml:space="preserve">A </w:t>
      </w:r>
      <w:r w:rsidR="005D591D">
        <w:t xml:space="preserve">proposal for the new Annex VII </w:t>
      </w:r>
      <w:r w:rsidR="004D49CA">
        <w:t>is submitted for consideration and adoption by the CWS.</w:t>
      </w:r>
    </w:p>
    <w:p w14:paraId="20518D26" w14:textId="77777777" w:rsidR="00816CFA" w:rsidRPr="001D3608" w:rsidRDefault="00816CFA" w:rsidP="00816CFA">
      <w:pPr>
        <w:pStyle w:val="ONUME"/>
        <w:ind w:left="5534"/>
        <w:rPr>
          <w:i/>
        </w:rPr>
      </w:pPr>
      <w:r w:rsidRPr="001D3608">
        <w:rPr>
          <w:i/>
        </w:rPr>
        <w:t>The CWS is invited to:</w:t>
      </w:r>
    </w:p>
    <w:p w14:paraId="73A09ECD" w14:textId="134C4F1F" w:rsidR="00816CFA" w:rsidRPr="001D3608" w:rsidRDefault="00816CFA" w:rsidP="00816CFA">
      <w:pPr>
        <w:pStyle w:val="BodyText"/>
        <w:tabs>
          <w:tab w:val="left" w:pos="6101"/>
          <w:tab w:val="left" w:pos="6668"/>
        </w:tabs>
        <w:ind w:left="5533"/>
        <w:rPr>
          <w:i/>
        </w:rPr>
      </w:pPr>
      <w:r w:rsidRPr="001D3608">
        <w:rPr>
          <w:i/>
        </w:rPr>
        <w:tab/>
        <w:t>(a)</w:t>
      </w:r>
      <w:r w:rsidRPr="001D3608">
        <w:rPr>
          <w:i/>
        </w:rPr>
        <w:tab/>
      </w:r>
      <w:r w:rsidR="00DD4617" w:rsidRPr="001D3608">
        <w:rPr>
          <w:i/>
        </w:rPr>
        <w:t xml:space="preserve">take </w:t>
      </w:r>
      <w:r w:rsidRPr="001D3608">
        <w:rPr>
          <w:i/>
        </w:rPr>
        <w:t xml:space="preserve">note </w:t>
      </w:r>
      <w:r w:rsidR="00DD4617" w:rsidRPr="001D3608">
        <w:rPr>
          <w:i/>
        </w:rPr>
        <w:t xml:space="preserve">of </w:t>
      </w:r>
      <w:r w:rsidRPr="001D3608">
        <w:rPr>
          <w:i/>
        </w:rPr>
        <w:t xml:space="preserve">the </w:t>
      </w:r>
      <w:r w:rsidR="00DB6F85" w:rsidRPr="001D3608">
        <w:rPr>
          <w:i/>
        </w:rPr>
        <w:t xml:space="preserve">content of </w:t>
      </w:r>
      <w:r w:rsidR="003371D1">
        <w:rPr>
          <w:i/>
        </w:rPr>
        <w:t xml:space="preserve">the </w:t>
      </w:r>
      <w:r w:rsidR="00DD4617" w:rsidRPr="001D3608">
        <w:rPr>
          <w:i/>
        </w:rPr>
        <w:t>present document</w:t>
      </w:r>
      <w:r w:rsidRPr="001D3608">
        <w:rPr>
          <w:i/>
        </w:rPr>
        <w:t>;</w:t>
      </w:r>
      <w:r w:rsidR="004B3108" w:rsidRPr="001D3608">
        <w:rPr>
          <w:i/>
        </w:rPr>
        <w:t xml:space="preserve"> </w:t>
      </w:r>
      <w:r w:rsidR="00570700">
        <w:rPr>
          <w:i/>
        </w:rPr>
        <w:t xml:space="preserve"> </w:t>
      </w:r>
    </w:p>
    <w:p w14:paraId="73F920EC" w14:textId="1BB64939" w:rsidR="00816CFA" w:rsidRDefault="00816CFA" w:rsidP="003E310E">
      <w:pPr>
        <w:pStyle w:val="BodyText"/>
        <w:tabs>
          <w:tab w:val="left" w:pos="6101"/>
          <w:tab w:val="left" w:pos="6668"/>
        </w:tabs>
        <w:spacing w:after="0"/>
        <w:ind w:left="5533"/>
        <w:rPr>
          <w:i/>
        </w:rPr>
      </w:pPr>
      <w:r w:rsidRPr="001D3608">
        <w:rPr>
          <w:i/>
        </w:rPr>
        <w:tab/>
        <w:t>(b)</w:t>
      </w:r>
      <w:r w:rsidRPr="001D3608">
        <w:rPr>
          <w:i/>
        </w:rPr>
        <w:tab/>
      </w:r>
      <w:r w:rsidR="004B3108" w:rsidRPr="001D3608">
        <w:rPr>
          <w:i/>
        </w:rPr>
        <w:t xml:space="preserve">consider and </w:t>
      </w:r>
      <w:r w:rsidR="00137B15">
        <w:rPr>
          <w:i/>
        </w:rPr>
        <w:t xml:space="preserve">decide on </w:t>
      </w:r>
      <w:r w:rsidR="004B3108" w:rsidRPr="001D3608">
        <w:rPr>
          <w:i/>
        </w:rPr>
        <w:t>the</w:t>
      </w:r>
      <w:r w:rsidR="00916982">
        <w:rPr>
          <w:i/>
        </w:rPr>
        <w:t xml:space="preserve"> approval of the</w:t>
      </w:r>
      <w:r w:rsidR="004B3108" w:rsidRPr="001D3608">
        <w:rPr>
          <w:i/>
        </w:rPr>
        <w:t xml:space="preserve"> proposed revision of WIPO Standard ST.26, as </w:t>
      </w:r>
      <w:r w:rsidR="0091339E">
        <w:rPr>
          <w:i/>
        </w:rPr>
        <w:t>referred to in paragr</w:t>
      </w:r>
      <w:r w:rsidR="0091339E" w:rsidRPr="00054EA7">
        <w:rPr>
          <w:i/>
        </w:rPr>
        <w:t>aph</w:t>
      </w:r>
      <w:r w:rsidR="001C077D">
        <w:rPr>
          <w:i/>
        </w:rPr>
        <w:t xml:space="preserve">s 4 to </w:t>
      </w:r>
      <w:r w:rsidR="00134044">
        <w:rPr>
          <w:i/>
        </w:rPr>
        <w:t>9</w:t>
      </w:r>
      <w:r w:rsidR="000C7AF9">
        <w:rPr>
          <w:i/>
        </w:rPr>
        <w:t>,</w:t>
      </w:r>
      <w:r w:rsidR="001C077D">
        <w:rPr>
          <w:i/>
        </w:rPr>
        <w:t xml:space="preserve"> </w:t>
      </w:r>
      <w:r w:rsidR="002D3A5D" w:rsidRPr="00054EA7">
        <w:rPr>
          <w:i/>
        </w:rPr>
        <w:t>above</w:t>
      </w:r>
      <w:r w:rsidR="0091339E">
        <w:rPr>
          <w:i/>
        </w:rPr>
        <w:t xml:space="preserve"> and </w:t>
      </w:r>
      <w:r w:rsidR="002D3A5D">
        <w:rPr>
          <w:i/>
        </w:rPr>
        <w:t xml:space="preserve">reproduced </w:t>
      </w:r>
      <w:r w:rsidR="004B3108" w:rsidRPr="001D3608">
        <w:rPr>
          <w:i/>
        </w:rPr>
        <w:t>in An</w:t>
      </w:r>
      <w:r w:rsidR="00570700">
        <w:rPr>
          <w:i/>
        </w:rPr>
        <w:t>nex</w:t>
      </w:r>
      <w:r w:rsidR="000C7AF9">
        <w:rPr>
          <w:i/>
        </w:rPr>
        <w:t>es I to VI</w:t>
      </w:r>
      <w:r w:rsidR="00570700">
        <w:rPr>
          <w:i/>
        </w:rPr>
        <w:t xml:space="preserve"> to the present </w:t>
      </w:r>
      <w:r w:rsidR="000C7AF9">
        <w:rPr>
          <w:i/>
        </w:rPr>
        <w:t>document; and</w:t>
      </w:r>
    </w:p>
    <w:p w14:paraId="3770E0B7" w14:textId="77777777" w:rsidR="00816CFA" w:rsidRDefault="00816CFA" w:rsidP="003E310E">
      <w:pPr>
        <w:ind w:left="5529"/>
      </w:pPr>
    </w:p>
    <w:p w14:paraId="2DB39AA0" w14:textId="48D87FDC" w:rsidR="000C7AF9" w:rsidRDefault="000C7AF9" w:rsidP="000C7AF9">
      <w:pPr>
        <w:pStyle w:val="BodyText"/>
        <w:tabs>
          <w:tab w:val="left" w:pos="6101"/>
          <w:tab w:val="left" w:pos="6668"/>
        </w:tabs>
        <w:spacing w:after="0"/>
        <w:ind w:left="5533"/>
        <w:rPr>
          <w:i/>
        </w:rPr>
      </w:pPr>
      <w:r>
        <w:rPr>
          <w:i/>
        </w:rPr>
        <w:tab/>
        <w:t>(c</w:t>
      </w:r>
      <w:r w:rsidRPr="001D3608">
        <w:rPr>
          <w:i/>
        </w:rPr>
        <w:t>)</w:t>
      </w:r>
      <w:r w:rsidRPr="001D3608">
        <w:rPr>
          <w:i/>
        </w:rPr>
        <w:tab/>
        <w:t xml:space="preserve">consider and </w:t>
      </w:r>
      <w:r>
        <w:rPr>
          <w:i/>
        </w:rPr>
        <w:t xml:space="preserve">decide on </w:t>
      </w:r>
      <w:r w:rsidRPr="001D3608">
        <w:rPr>
          <w:i/>
        </w:rPr>
        <w:t>the</w:t>
      </w:r>
      <w:r>
        <w:rPr>
          <w:i/>
        </w:rPr>
        <w:t xml:space="preserve"> adoption of the</w:t>
      </w:r>
      <w:r w:rsidRPr="001D3608">
        <w:rPr>
          <w:i/>
        </w:rPr>
        <w:t xml:space="preserve"> </w:t>
      </w:r>
      <w:r>
        <w:rPr>
          <w:i/>
        </w:rPr>
        <w:t>new Annex VII o</w:t>
      </w:r>
      <w:r w:rsidRPr="001D3608">
        <w:rPr>
          <w:i/>
        </w:rPr>
        <w:t xml:space="preserve">f WIPO Standard ST.26, as </w:t>
      </w:r>
      <w:r>
        <w:rPr>
          <w:i/>
        </w:rPr>
        <w:t>referred to in paragr</w:t>
      </w:r>
      <w:r w:rsidRPr="00054EA7">
        <w:rPr>
          <w:i/>
        </w:rPr>
        <w:t>aph</w:t>
      </w:r>
      <w:r w:rsidR="00134044">
        <w:rPr>
          <w:i/>
        </w:rPr>
        <w:t>s 10 and 11</w:t>
      </w:r>
      <w:r>
        <w:rPr>
          <w:i/>
        </w:rPr>
        <w:t xml:space="preserve">, </w:t>
      </w:r>
      <w:r w:rsidRPr="00054EA7">
        <w:rPr>
          <w:i/>
        </w:rPr>
        <w:t>above</w:t>
      </w:r>
      <w:r>
        <w:rPr>
          <w:i/>
        </w:rPr>
        <w:t xml:space="preserve"> and reproduced </w:t>
      </w:r>
      <w:r w:rsidRPr="001D3608">
        <w:rPr>
          <w:i/>
        </w:rPr>
        <w:t>in An</w:t>
      </w:r>
      <w:r>
        <w:rPr>
          <w:i/>
        </w:rPr>
        <w:t>nex VII to the present document.</w:t>
      </w:r>
    </w:p>
    <w:p w14:paraId="0069A460" w14:textId="77777777" w:rsidR="003E310E" w:rsidRDefault="003E310E" w:rsidP="003E310E">
      <w:pPr>
        <w:ind w:left="5529"/>
      </w:pPr>
    </w:p>
    <w:p w14:paraId="6FD3ACD2" w14:textId="712F4195" w:rsidR="004C079B" w:rsidRDefault="00816CFA" w:rsidP="003E310E">
      <w:pPr>
        <w:pStyle w:val="Endofdocument-Annex"/>
        <w:ind w:left="5529"/>
      </w:pPr>
      <w:r>
        <w:t xml:space="preserve">[Annex </w:t>
      </w:r>
      <w:r w:rsidR="00FB7B0A">
        <w:t>I</w:t>
      </w:r>
      <w:r w:rsidR="00515D5A">
        <w:t xml:space="preserve"> </w:t>
      </w:r>
      <w:r w:rsidR="00EA7498">
        <w:t xml:space="preserve">(ST.26 main body) </w:t>
      </w:r>
      <w:r>
        <w:t>follow</w:t>
      </w:r>
      <w:r w:rsidR="00515D5A">
        <w:t>s</w:t>
      </w:r>
      <w:r>
        <w:t>]</w:t>
      </w:r>
    </w:p>
    <w:p w14:paraId="71C1BADA" w14:textId="00FB2E4C" w:rsidR="00515D5A" w:rsidRPr="000F2E8F" w:rsidRDefault="00515D5A" w:rsidP="00D74B2A">
      <w:pPr>
        <w:pStyle w:val="Endofdocument-Annex"/>
        <w:ind w:left="0"/>
        <w:rPr>
          <w:lang w:val="en-GB"/>
        </w:rPr>
      </w:pPr>
    </w:p>
    <w:sectPr w:rsidR="00515D5A" w:rsidRPr="000F2E8F" w:rsidSect="00A52FA6"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B180A" w14:textId="77777777" w:rsidR="00923EE5" w:rsidRDefault="00923EE5">
      <w:r>
        <w:separator/>
      </w:r>
    </w:p>
  </w:endnote>
  <w:endnote w:type="continuationSeparator" w:id="0">
    <w:p w14:paraId="3DAF2CFD" w14:textId="77777777" w:rsidR="00923EE5" w:rsidRDefault="00923EE5" w:rsidP="003B38C1">
      <w:r>
        <w:separator/>
      </w:r>
    </w:p>
    <w:p w14:paraId="045DB976" w14:textId="77777777" w:rsidR="00923EE5" w:rsidRPr="003B38C1" w:rsidRDefault="00923EE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B261BD0" w14:textId="77777777" w:rsidR="00923EE5" w:rsidRPr="003B38C1" w:rsidRDefault="00923EE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7AB93" w14:textId="77777777" w:rsidR="00923EE5" w:rsidRDefault="00923EE5">
      <w:r>
        <w:separator/>
      </w:r>
    </w:p>
  </w:footnote>
  <w:footnote w:type="continuationSeparator" w:id="0">
    <w:p w14:paraId="15B93C54" w14:textId="77777777" w:rsidR="00923EE5" w:rsidRDefault="00923EE5" w:rsidP="008B60B2">
      <w:r>
        <w:separator/>
      </w:r>
    </w:p>
    <w:p w14:paraId="7E4C19A9" w14:textId="77777777" w:rsidR="00923EE5" w:rsidRPr="00ED77FB" w:rsidRDefault="00923EE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5CA9C06" w14:textId="77777777" w:rsidR="00923EE5" w:rsidRPr="00ED77FB" w:rsidRDefault="00923EE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D6F75" w14:textId="77777777" w:rsidR="00EC4E49" w:rsidRDefault="00A03DF8" w:rsidP="00477D6B">
    <w:pPr>
      <w:jc w:val="right"/>
    </w:pPr>
    <w:r>
      <w:t>CWS/</w:t>
    </w:r>
    <w:r w:rsidR="000A433B">
      <w:t>6</w:t>
    </w:r>
    <w:r>
      <w:t>/</w:t>
    </w:r>
    <w:r w:rsidR="000A433B">
      <w:t>1</w:t>
    </w:r>
    <w:r w:rsidR="00310EA9">
      <w:t>6</w:t>
    </w:r>
  </w:p>
  <w:p w14:paraId="13E9859E" w14:textId="5DAC8869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E4586">
      <w:rPr>
        <w:noProof/>
      </w:rPr>
      <w:t>3</w:t>
    </w:r>
    <w:r>
      <w:fldChar w:fldCharType="end"/>
    </w:r>
  </w:p>
  <w:p w14:paraId="00B7B506" w14:textId="77777777" w:rsidR="00EC4E49" w:rsidRDefault="00EC4E49" w:rsidP="00477D6B">
    <w:pPr>
      <w:jc w:val="right"/>
    </w:pPr>
  </w:p>
  <w:p w14:paraId="22A86A9E" w14:textId="77777777" w:rsidR="00EB49D8" w:rsidRDefault="00EB49D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1616D" w14:textId="77777777" w:rsidR="002C7AB9" w:rsidRDefault="002C7AB9" w:rsidP="00377BDC">
    <w:pPr>
      <w:jc w:val="right"/>
    </w:pPr>
    <w:r>
      <w:t>CWS/6/16</w:t>
    </w:r>
  </w:p>
  <w:p w14:paraId="15A35789" w14:textId="3848FC79" w:rsidR="002C7AB9" w:rsidRDefault="002C7AB9" w:rsidP="00377BDC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E4586">
      <w:rPr>
        <w:noProof/>
      </w:rPr>
      <w:t>2</w:t>
    </w:r>
    <w:r>
      <w:fldChar w:fldCharType="end"/>
    </w:r>
  </w:p>
  <w:p w14:paraId="3661DA71" w14:textId="77777777" w:rsidR="002C7AB9" w:rsidRDefault="002C7AB9" w:rsidP="00377BDC">
    <w:pPr>
      <w:jc w:val="right"/>
    </w:pPr>
  </w:p>
  <w:p w14:paraId="6305F951" w14:textId="77777777" w:rsidR="002C7AB9" w:rsidRDefault="002C7AB9" w:rsidP="00377BD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B52D51"/>
    <w:multiLevelType w:val="multilevel"/>
    <w:tmpl w:val="8EB67DCE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701EC63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2FC06BF"/>
    <w:multiLevelType w:val="multilevel"/>
    <w:tmpl w:val="DA7EA7A2"/>
    <w:lvl w:ilvl="0">
      <w:start w:val="1"/>
      <w:numFmt w:val="decimal"/>
      <w:lvlRestart w:val="0"/>
      <w:pStyle w:val="EPODoc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59431A"/>
    <w:multiLevelType w:val="multilevel"/>
    <w:tmpl w:val="F70E918E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519A55B0"/>
    <w:multiLevelType w:val="hybridMultilevel"/>
    <w:tmpl w:val="1D466B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40792"/>
    <w:multiLevelType w:val="hybridMultilevel"/>
    <w:tmpl w:val="B94AECE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D51A1"/>
    <w:multiLevelType w:val="hybridMultilevel"/>
    <w:tmpl w:val="ACFA9AAC"/>
    <w:lvl w:ilvl="0" w:tplc="EFEE36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9B"/>
    <w:rsid w:val="000163E5"/>
    <w:rsid w:val="00043CAA"/>
    <w:rsid w:val="00054EA7"/>
    <w:rsid w:val="00075432"/>
    <w:rsid w:val="00083D8D"/>
    <w:rsid w:val="000968ED"/>
    <w:rsid w:val="000A433B"/>
    <w:rsid w:val="000A6EFF"/>
    <w:rsid w:val="000C7AF9"/>
    <w:rsid w:val="000D1A5F"/>
    <w:rsid w:val="000D7DE5"/>
    <w:rsid w:val="000F2E8F"/>
    <w:rsid w:val="000F5E56"/>
    <w:rsid w:val="00103B9F"/>
    <w:rsid w:val="00107E98"/>
    <w:rsid w:val="00112D22"/>
    <w:rsid w:val="00124258"/>
    <w:rsid w:val="00134044"/>
    <w:rsid w:val="001362EE"/>
    <w:rsid w:val="00137B15"/>
    <w:rsid w:val="0015594E"/>
    <w:rsid w:val="00166058"/>
    <w:rsid w:val="001832A6"/>
    <w:rsid w:val="001A0084"/>
    <w:rsid w:val="001C077D"/>
    <w:rsid w:val="001D3608"/>
    <w:rsid w:val="00247704"/>
    <w:rsid w:val="002634C4"/>
    <w:rsid w:val="002928D3"/>
    <w:rsid w:val="002C6794"/>
    <w:rsid w:val="002C7AB9"/>
    <w:rsid w:val="002D3A5D"/>
    <w:rsid w:val="002E4A96"/>
    <w:rsid w:val="002F1FE6"/>
    <w:rsid w:val="002F4E68"/>
    <w:rsid w:val="003079C1"/>
    <w:rsid w:val="00310EA9"/>
    <w:rsid w:val="00312F7F"/>
    <w:rsid w:val="00321FB3"/>
    <w:rsid w:val="003371D1"/>
    <w:rsid w:val="00342A15"/>
    <w:rsid w:val="00361450"/>
    <w:rsid w:val="003673CF"/>
    <w:rsid w:val="00377BDC"/>
    <w:rsid w:val="003845C1"/>
    <w:rsid w:val="003A6F89"/>
    <w:rsid w:val="003B0876"/>
    <w:rsid w:val="003B29CE"/>
    <w:rsid w:val="003B38C1"/>
    <w:rsid w:val="003B4A99"/>
    <w:rsid w:val="003B5AA3"/>
    <w:rsid w:val="003C5B50"/>
    <w:rsid w:val="003E02D3"/>
    <w:rsid w:val="003E310E"/>
    <w:rsid w:val="004077B9"/>
    <w:rsid w:val="00423E3E"/>
    <w:rsid w:val="00427AF4"/>
    <w:rsid w:val="0045108F"/>
    <w:rsid w:val="004553C5"/>
    <w:rsid w:val="0045673A"/>
    <w:rsid w:val="004647DA"/>
    <w:rsid w:val="00470C5B"/>
    <w:rsid w:val="00474062"/>
    <w:rsid w:val="00477D6B"/>
    <w:rsid w:val="004906BA"/>
    <w:rsid w:val="00491766"/>
    <w:rsid w:val="004A1BD3"/>
    <w:rsid w:val="004A266D"/>
    <w:rsid w:val="004A5299"/>
    <w:rsid w:val="004B3108"/>
    <w:rsid w:val="004C079B"/>
    <w:rsid w:val="004D15B1"/>
    <w:rsid w:val="004D49CA"/>
    <w:rsid w:val="004E5916"/>
    <w:rsid w:val="004E69D7"/>
    <w:rsid w:val="004F16B6"/>
    <w:rsid w:val="005019FF"/>
    <w:rsid w:val="00515D5A"/>
    <w:rsid w:val="0053057A"/>
    <w:rsid w:val="005366F5"/>
    <w:rsid w:val="00555E40"/>
    <w:rsid w:val="00560A29"/>
    <w:rsid w:val="00562578"/>
    <w:rsid w:val="00570700"/>
    <w:rsid w:val="005756BB"/>
    <w:rsid w:val="005C6649"/>
    <w:rsid w:val="005C7D9D"/>
    <w:rsid w:val="005D591D"/>
    <w:rsid w:val="005D6E55"/>
    <w:rsid w:val="005F3E2B"/>
    <w:rsid w:val="00603EA1"/>
    <w:rsid w:val="00605827"/>
    <w:rsid w:val="00615CC7"/>
    <w:rsid w:val="00622A81"/>
    <w:rsid w:val="0063662A"/>
    <w:rsid w:val="00646050"/>
    <w:rsid w:val="00662341"/>
    <w:rsid w:val="006713CA"/>
    <w:rsid w:val="00676C5C"/>
    <w:rsid w:val="00683FD9"/>
    <w:rsid w:val="00693781"/>
    <w:rsid w:val="006A765C"/>
    <w:rsid w:val="006C5ED6"/>
    <w:rsid w:val="00722BE9"/>
    <w:rsid w:val="00735879"/>
    <w:rsid w:val="0073711F"/>
    <w:rsid w:val="00741CF0"/>
    <w:rsid w:val="00747B2D"/>
    <w:rsid w:val="007819D2"/>
    <w:rsid w:val="007C164D"/>
    <w:rsid w:val="007C2240"/>
    <w:rsid w:val="007D0C7D"/>
    <w:rsid w:val="007D1613"/>
    <w:rsid w:val="007E045E"/>
    <w:rsid w:val="00810D6C"/>
    <w:rsid w:val="00816CFA"/>
    <w:rsid w:val="00850156"/>
    <w:rsid w:val="00892C49"/>
    <w:rsid w:val="008B2CC1"/>
    <w:rsid w:val="008B60B2"/>
    <w:rsid w:val="008B6619"/>
    <w:rsid w:val="0090094F"/>
    <w:rsid w:val="00901724"/>
    <w:rsid w:val="0090731E"/>
    <w:rsid w:val="0091339E"/>
    <w:rsid w:val="00913781"/>
    <w:rsid w:val="00916982"/>
    <w:rsid w:val="00916EE2"/>
    <w:rsid w:val="00923EE5"/>
    <w:rsid w:val="00925CAB"/>
    <w:rsid w:val="0094457D"/>
    <w:rsid w:val="00945F19"/>
    <w:rsid w:val="0094686B"/>
    <w:rsid w:val="009551E4"/>
    <w:rsid w:val="00963153"/>
    <w:rsid w:val="00966A22"/>
    <w:rsid w:val="0096722F"/>
    <w:rsid w:val="00980843"/>
    <w:rsid w:val="00992F1F"/>
    <w:rsid w:val="009D093F"/>
    <w:rsid w:val="009E2791"/>
    <w:rsid w:val="009E3F6F"/>
    <w:rsid w:val="009E4586"/>
    <w:rsid w:val="009F499F"/>
    <w:rsid w:val="00A03DF8"/>
    <w:rsid w:val="00A33B66"/>
    <w:rsid w:val="00A3579F"/>
    <w:rsid w:val="00A42DAF"/>
    <w:rsid w:val="00A436B0"/>
    <w:rsid w:val="00A45BD8"/>
    <w:rsid w:val="00A52FA6"/>
    <w:rsid w:val="00A6669D"/>
    <w:rsid w:val="00A869B7"/>
    <w:rsid w:val="00A9671E"/>
    <w:rsid w:val="00AC205C"/>
    <w:rsid w:val="00AC3F4A"/>
    <w:rsid w:val="00AD7A06"/>
    <w:rsid w:val="00AF0A6B"/>
    <w:rsid w:val="00AF13B2"/>
    <w:rsid w:val="00B05A69"/>
    <w:rsid w:val="00B33D93"/>
    <w:rsid w:val="00B510E8"/>
    <w:rsid w:val="00B866C9"/>
    <w:rsid w:val="00B9734B"/>
    <w:rsid w:val="00BB0DCB"/>
    <w:rsid w:val="00BB21DA"/>
    <w:rsid w:val="00BE1527"/>
    <w:rsid w:val="00C11BFE"/>
    <w:rsid w:val="00C2498D"/>
    <w:rsid w:val="00C3675E"/>
    <w:rsid w:val="00C7192C"/>
    <w:rsid w:val="00CC47F7"/>
    <w:rsid w:val="00CE33C3"/>
    <w:rsid w:val="00D30033"/>
    <w:rsid w:val="00D441B9"/>
    <w:rsid w:val="00D45252"/>
    <w:rsid w:val="00D676C5"/>
    <w:rsid w:val="00D71B4D"/>
    <w:rsid w:val="00D74B2A"/>
    <w:rsid w:val="00D93D55"/>
    <w:rsid w:val="00DA5413"/>
    <w:rsid w:val="00DB480B"/>
    <w:rsid w:val="00DB6F85"/>
    <w:rsid w:val="00DC3A11"/>
    <w:rsid w:val="00DC4DF7"/>
    <w:rsid w:val="00DD0EDC"/>
    <w:rsid w:val="00DD4617"/>
    <w:rsid w:val="00DF0955"/>
    <w:rsid w:val="00E335FE"/>
    <w:rsid w:val="00E60B18"/>
    <w:rsid w:val="00E84598"/>
    <w:rsid w:val="00EA17C8"/>
    <w:rsid w:val="00EA7498"/>
    <w:rsid w:val="00EB49D8"/>
    <w:rsid w:val="00EB63E6"/>
    <w:rsid w:val="00EC4E49"/>
    <w:rsid w:val="00ED77FB"/>
    <w:rsid w:val="00EE45FA"/>
    <w:rsid w:val="00F17016"/>
    <w:rsid w:val="00F26370"/>
    <w:rsid w:val="00F66152"/>
    <w:rsid w:val="00F774E1"/>
    <w:rsid w:val="00F852B7"/>
    <w:rsid w:val="00FB315B"/>
    <w:rsid w:val="00FB7B0A"/>
    <w:rsid w:val="00FC12EF"/>
    <w:rsid w:val="00FD0FC1"/>
    <w:rsid w:val="00FE7245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."/>
  <w:listSeparator w:val=","/>
  <w14:docId w14:val="344B99AC"/>
  <w15:docId w15:val="{076DD25F-65AB-4A66-931A-DB9AD9CB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EA17C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EPODocHeading1">
    <w:name w:val="EPODocHeading1"/>
    <w:basedOn w:val="Normal"/>
    <w:next w:val="Normal"/>
    <w:link w:val="EPODocHeading1Char"/>
    <w:qFormat/>
    <w:rsid w:val="00EA17C8"/>
    <w:pPr>
      <w:numPr>
        <w:numId w:val="12"/>
      </w:numPr>
      <w:spacing w:before="240" w:after="240"/>
      <w:outlineLvl w:val="0"/>
    </w:pPr>
    <w:rPr>
      <w:b/>
      <w:caps/>
      <w:sz w:val="28"/>
    </w:rPr>
  </w:style>
  <w:style w:type="character" w:customStyle="1" w:styleId="EPODocHeading1Char">
    <w:name w:val="EPODocHeading1 Char"/>
    <w:basedOn w:val="DefaultParagraphFont"/>
    <w:link w:val="EPODocHeading1"/>
    <w:rsid w:val="00EA17C8"/>
    <w:rPr>
      <w:rFonts w:ascii="Arial" w:eastAsia="SimSun" w:hAnsi="Arial" w:cs="Arial"/>
      <w:b/>
      <w:caps/>
      <w:sz w:val="28"/>
      <w:lang w:eastAsia="zh-CN"/>
    </w:rPr>
  </w:style>
  <w:style w:type="paragraph" w:customStyle="1" w:styleId="EPODocHeading2">
    <w:name w:val="EPODocHeading2"/>
    <w:basedOn w:val="Normal"/>
    <w:next w:val="Normal"/>
    <w:qFormat/>
    <w:rsid w:val="00EA17C8"/>
    <w:pPr>
      <w:numPr>
        <w:ilvl w:val="1"/>
        <w:numId w:val="12"/>
      </w:numPr>
      <w:spacing w:before="240" w:after="240"/>
      <w:outlineLvl w:val="1"/>
    </w:pPr>
    <w:rPr>
      <w:b/>
      <w:caps/>
      <w:sz w:val="24"/>
    </w:rPr>
  </w:style>
  <w:style w:type="paragraph" w:customStyle="1" w:styleId="EPODocHeading3">
    <w:name w:val="EPODocHeading3"/>
    <w:basedOn w:val="Normal"/>
    <w:next w:val="Normal"/>
    <w:qFormat/>
    <w:rsid w:val="00EA17C8"/>
    <w:pPr>
      <w:numPr>
        <w:ilvl w:val="2"/>
        <w:numId w:val="12"/>
      </w:numPr>
      <w:spacing w:before="240" w:after="240"/>
      <w:outlineLvl w:val="2"/>
    </w:pPr>
    <w:rPr>
      <w:b/>
      <w:sz w:val="24"/>
    </w:rPr>
  </w:style>
  <w:style w:type="paragraph" w:customStyle="1" w:styleId="EPODocHeading4">
    <w:name w:val="EPODocHeading4"/>
    <w:basedOn w:val="Normal"/>
    <w:next w:val="Normal"/>
    <w:qFormat/>
    <w:rsid w:val="00EA17C8"/>
    <w:pPr>
      <w:numPr>
        <w:ilvl w:val="3"/>
        <w:numId w:val="12"/>
      </w:numPr>
      <w:spacing w:before="240" w:after="240"/>
      <w:outlineLvl w:val="3"/>
    </w:pPr>
    <w:rPr>
      <w:b/>
      <w:sz w:val="24"/>
    </w:rPr>
  </w:style>
  <w:style w:type="character" w:styleId="Strong">
    <w:name w:val="Strong"/>
    <w:basedOn w:val="DefaultParagraphFont"/>
    <w:qFormat/>
    <w:rsid w:val="00EA17C8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0A433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433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433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A433B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2\ORGstm\SHARED\CWS-4bis\Templates\Ebis_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7B40E-3832-4180-AC9F-FC82CB96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Ebis_doc</Template>
  <TotalTime>184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CWS/6/16 (in English)</vt:lpstr>
    </vt:vector>
  </TitlesOfParts>
  <Company>WIPO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CWS/6/16 (in English)</dc:title>
  <dc:subject>Revision of WIPO Standard ST.26</dc:subject>
  <dc:creator>WIPO</dc:creator>
  <cp:keywords>CWS (in English)</cp:keywords>
  <cp:lastModifiedBy>DRAKE Sophie</cp:lastModifiedBy>
  <cp:revision>57</cp:revision>
  <cp:lastPrinted>2018-09-05T14:44:00Z</cp:lastPrinted>
  <dcterms:created xsi:type="dcterms:W3CDTF">2017-04-20T13:31:00Z</dcterms:created>
  <dcterms:modified xsi:type="dcterms:W3CDTF">2018-09-05T14:44:00Z</dcterms:modified>
</cp:coreProperties>
</file>