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5D07F6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61114C" w:rsidP="006C1954">
      <w:pPr>
        <w:bidi w:val="0"/>
        <w:rPr>
          <w:rFonts w:ascii="Arial Black" w:hAnsi="Arial Black"/>
          <w:caps/>
          <w:sz w:val="15"/>
          <w:szCs w:val="15"/>
        </w:rPr>
      </w:pPr>
      <w:bookmarkStart w:id="0" w:name="Code"/>
      <w:bookmarkEnd w:id="0"/>
      <w:r>
        <w:rPr>
          <w:rFonts w:ascii="Arial Black" w:hAnsi="Arial Black"/>
          <w:caps/>
          <w:sz w:val="15"/>
          <w:szCs w:val="15"/>
        </w:rPr>
        <w:t>IPC/WG/47/2</w:t>
      </w:r>
    </w:p>
    <w:p w:rsidR="008B2CC1" w:rsidRPr="006C1954" w:rsidRDefault="00CC3E2D" w:rsidP="00CC3E2D">
      <w:pPr>
        <w:jc w:val="right"/>
        <w:rPr>
          <w:rFonts w:asciiTheme="minorHAnsi" w:hAnsiTheme="minorHAnsi" w:cstheme="minorHAnsi"/>
          <w:b/>
          <w:bCs/>
          <w:caps/>
          <w:sz w:val="15"/>
          <w:szCs w:val="15"/>
          <w:rtl/>
          <w:lang w:val="fr-CH" w:bidi="ar-SY"/>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6C1954">
        <w:rPr>
          <w:rFonts w:asciiTheme="minorHAnsi" w:hAnsiTheme="minorHAnsi" w:cstheme="minorHAnsi" w:hint="cs"/>
          <w:b/>
          <w:bCs/>
          <w:caps/>
          <w:sz w:val="15"/>
          <w:szCs w:val="15"/>
          <w:rtl/>
          <w:lang w:val="fr-CH" w:bidi="ar-SY"/>
        </w:rPr>
        <w:t>بالإنكليزية</w:t>
      </w:r>
    </w:p>
    <w:p w:rsidR="008B2CC1" w:rsidRPr="00CC3E2D" w:rsidRDefault="00CC3E2D" w:rsidP="0061114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61114C">
        <w:rPr>
          <w:rFonts w:asciiTheme="minorHAnsi" w:hAnsiTheme="minorHAnsi" w:cstheme="minorHAnsi" w:hint="cs"/>
          <w:b/>
          <w:bCs/>
          <w:caps/>
          <w:sz w:val="15"/>
          <w:szCs w:val="15"/>
          <w:rtl/>
        </w:rPr>
        <w:t>3</w:t>
      </w:r>
      <w:r w:rsidR="006C1954">
        <w:rPr>
          <w:rFonts w:asciiTheme="minorHAnsi" w:hAnsiTheme="minorHAnsi" w:cstheme="minorHAnsi" w:hint="cs"/>
          <w:b/>
          <w:bCs/>
          <w:caps/>
          <w:sz w:val="15"/>
          <w:szCs w:val="15"/>
          <w:rtl/>
        </w:rPr>
        <w:t xml:space="preserve"> </w:t>
      </w:r>
      <w:r w:rsidR="0061114C">
        <w:rPr>
          <w:rFonts w:asciiTheme="minorHAnsi" w:hAnsiTheme="minorHAnsi" w:cstheme="minorHAnsi" w:hint="cs"/>
          <w:b/>
          <w:bCs/>
          <w:caps/>
          <w:sz w:val="15"/>
          <w:szCs w:val="15"/>
          <w:rtl/>
        </w:rPr>
        <w:t xml:space="preserve">يونيو </w:t>
      </w:r>
      <w:r w:rsidR="006C1954">
        <w:rPr>
          <w:rFonts w:asciiTheme="minorHAnsi" w:hAnsiTheme="minorHAnsi" w:cstheme="minorHAnsi" w:hint="cs"/>
          <w:b/>
          <w:bCs/>
          <w:caps/>
          <w:sz w:val="15"/>
          <w:szCs w:val="15"/>
          <w:rtl/>
        </w:rPr>
        <w:t>2022</w:t>
      </w:r>
    </w:p>
    <w:bookmarkEnd w:id="2"/>
    <w:p w:rsidR="008B2CC1" w:rsidRPr="00D67EAE" w:rsidRDefault="00E53B87" w:rsidP="00E53B87">
      <w:pPr>
        <w:pStyle w:val="Heading1"/>
        <w:rPr>
          <w:lang w:bidi="ar-EG"/>
        </w:rPr>
      </w:pPr>
      <w:r w:rsidRPr="00E53B87">
        <w:rPr>
          <w:rtl/>
        </w:rPr>
        <w:t>الاتحاد الخاص للتصنيف الدولي للبراءات</w:t>
      </w:r>
      <w:r>
        <w:rPr>
          <w:rFonts w:cs="Arial"/>
          <w:b w:val="0"/>
          <w:bCs w:val="0"/>
          <w:sz w:val="28"/>
          <w:szCs w:val="28"/>
          <w:rtl/>
          <w:lang w:bidi="ar-EG"/>
        </w:rPr>
        <w:br/>
      </w:r>
      <w:r w:rsidRPr="00E53B87">
        <w:rPr>
          <w:rFonts w:hint="cs"/>
          <w:rtl/>
          <w:lang w:bidi="ar-EG"/>
        </w:rPr>
        <w:t>الفريق العامل المعني بمراجعة التصنيف</w:t>
      </w:r>
    </w:p>
    <w:p w:rsidR="00A90F0A" w:rsidRPr="00D67EAE" w:rsidRDefault="00D67EAE" w:rsidP="00E53B8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53B87" w:rsidRPr="00E53B87">
        <w:rPr>
          <w:rFonts w:asciiTheme="minorHAnsi" w:hAnsiTheme="minorHAnsi" w:cstheme="minorHAnsi" w:hint="cs"/>
          <w:b/>
          <w:bCs/>
          <w:sz w:val="24"/>
          <w:szCs w:val="24"/>
          <w:rtl/>
          <w:lang w:bidi="ar-EG"/>
        </w:rPr>
        <w:t>السابعة والأربعون</w:t>
      </w:r>
    </w:p>
    <w:p w:rsidR="008B2CC1" w:rsidRPr="00D67EAE" w:rsidRDefault="00D67EAE" w:rsidP="00E53B8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E53B87" w:rsidRPr="00E53B87">
        <w:rPr>
          <w:rFonts w:asciiTheme="minorHAnsi" w:hAnsiTheme="minorHAnsi" w:cstheme="minorHAnsi" w:hint="cs"/>
          <w:b/>
          <w:bCs/>
          <w:sz w:val="24"/>
          <w:szCs w:val="24"/>
          <w:rtl/>
          <w:lang w:bidi="ar-EG"/>
        </w:rPr>
        <w:t>9 إلى 13 مايو 2022</w:t>
      </w:r>
    </w:p>
    <w:p w:rsidR="008B2CC1" w:rsidRPr="00534A6A" w:rsidRDefault="0061114C" w:rsidP="00534A6A">
      <w:pPr>
        <w:spacing w:after="360"/>
        <w:outlineLvl w:val="0"/>
        <w:rPr>
          <w:rFonts w:asciiTheme="minorHAnsi" w:hAnsiTheme="minorHAnsi" w:cstheme="minorHAnsi"/>
          <w:caps/>
          <w:sz w:val="28"/>
          <w:szCs w:val="24"/>
          <w:lang w:bidi="ar-EG"/>
        </w:rPr>
      </w:pPr>
      <w:bookmarkStart w:id="3" w:name="TitleOfDoc"/>
      <w:r>
        <w:rPr>
          <w:rFonts w:asciiTheme="minorHAnsi" w:hAnsiTheme="minorHAnsi" w:cstheme="minorHAnsi" w:hint="cs"/>
          <w:caps/>
          <w:sz w:val="28"/>
          <w:szCs w:val="24"/>
          <w:rtl/>
          <w:lang w:bidi="ar-EG"/>
        </w:rPr>
        <w:t>ال</w:t>
      </w:r>
      <w:r w:rsidR="00534A6A" w:rsidRPr="00534A6A">
        <w:rPr>
          <w:rFonts w:asciiTheme="minorHAnsi" w:hAnsiTheme="minorHAnsi" w:cstheme="minorHAnsi" w:hint="cs"/>
          <w:caps/>
          <w:sz w:val="28"/>
          <w:szCs w:val="24"/>
          <w:rtl/>
          <w:lang w:bidi="ar-EG"/>
        </w:rPr>
        <w:t>تقرير</w:t>
      </w:r>
    </w:p>
    <w:p w:rsidR="002928D3" w:rsidRDefault="0061114C"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الذي </w:t>
      </w:r>
      <w:r w:rsidR="001D0694">
        <w:rPr>
          <w:rFonts w:asciiTheme="minorHAnsi" w:hAnsiTheme="minorHAnsi" w:cstheme="minorHAnsi" w:hint="cs"/>
          <w:iCs/>
          <w:rtl/>
        </w:rPr>
        <w:t>اعتمده الفريق العامل</w:t>
      </w:r>
    </w:p>
    <w:p w:rsidR="008E4690" w:rsidRPr="00C7262C" w:rsidRDefault="00A01601" w:rsidP="00C7262C">
      <w:pPr>
        <w:pStyle w:val="Heading2"/>
        <w:rPr>
          <w:rtl/>
        </w:rPr>
      </w:pPr>
      <w:r w:rsidRPr="00C7262C">
        <w:rPr>
          <w:rFonts w:hint="cs"/>
          <w:rtl/>
        </w:rPr>
        <w:t>مقدمة</w:t>
      </w:r>
    </w:p>
    <w:p w:rsidR="00595C6C" w:rsidRDefault="00595C6C" w:rsidP="00595C6C">
      <w:pPr>
        <w:pStyle w:val="ONUMA"/>
      </w:pPr>
      <w:r>
        <w:rPr>
          <w:rFonts w:hint="cs"/>
          <w:rtl/>
        </w:rPr>
        <w:t>عقد الفريق العامل المعني بمراجعة التصنيف الدولي للبراءات (المشار إليه فيما يلي بعبارة "الفريق العامل") دورته السابعة والأربعين في جنيف في الفترة من 9 إلى 13 مايو 2022.  وحضر الدورة أعضاء الفريق العامل التالية أسماؤهم: أستراليا، البرازيل، كندا، الصين، جمهورية التشيك، إستونيا، فنلندا، فرنسا، ألمانيا، أيرلندا، إسرائيل، اليابان، المكسيك، هولندا، النرويج، بولندا، جمهورية كوريا، رومانيا، الاتحاد الروسي، المملكة العربية السعودية، إسبانيا، السويد، سويسرا، أوكرانيا، المملكة المتحدة، الولايات المتحدة الأمريكية، المنظمة الأوروبية الآسيوية للبراءات (</w:t>
      </w:r>
      <w:r w:rsidRPr="00595C6C">
        <w:t>EAPO</w:t>
      </w:r>
      <w:r>
        <w:rPr>
          <w:rFonts w:hint="cs"/>
          <w:rtl/>
        </w:rPr>
        <w:t xml:space="preserve">)، المكتب الأوروبي للبراءات </w:t>
      </w:r>
      <w:r>
        <w:t>(EPO) (27</w:t>
      </w:r>
      <w:r>
        <w:rPr>
          <w:rFonts w:hint="cs"/>
          <w:rtl/>
        </w:rPr>
        <w:t>. وكانت هنغاريا والهند وسنغافورة ممثّلة بصفة مراقب.  وترد قائمة المشاركين في المرفق الأول من هذا التقرير.</w:t>
      </w:r>
    </w:p>
    <w:p w:rsidR="00DD50C6" w:rsidRDefault="003C66D7" w:rsidP="00DD50C6">
      <w:pPr>
        <w:pStyle w:val="ONUMA"/>
        <w:rPr>
          <w:rtl/>
        </w:rPr>
      </w:pPr>
      <w:r>
        <w:rPr>
          <w:rFonts w:hint="cs"/>
          <w:rtl/>
        </w:rPr>
        <w:t xml:space="preserve">وافتتح الدورة السيد أو. </w:t>
      </w:r>
      <w:r w:rsidR="00DD50C6">
        <w:rPr>
          <w:rFonts w:hint="cs"/>
          <w:rtl/>
        </w:rPr>
        <w:t>ستينكلنر، رئيس الفريق العامل.</w:t>
      </w:r>
    </w:p>
    <w:p w:rsidR="00DD50C6" w:rsidRDefault="00DD50C6" w:rsidP="003C66D7">
      <w:pPr>
        <w:pStyle w:val="ONUMA"/>
      </w:pPr>
      <w:r>
        <w:rPr>
          <w:rFonts w:hint="cs"/>
          <w:rtl/>
        </w:rPr>
        <w:t>وقام السيد ك. ناتسوم، مساعد المدير العام، قطاع البنية التحتية والمنصات في المنظمة العالمية للملكية الفكرية (الويبو)، بالترحيب بالمشاركين.</w:t>
      </w:r>
    </w:p>
    <w:p w:rsidR="00C7262C" w:rsidRDefault="00C7262C" w:rsidP="00C7262C">
      <w:pPr>
        <w:pStyle w:val="Heading2"/>
      </w:pPr>
      <w:r w:rsidRPr="00C7262C">
        <w:rPr>
          <w:rtl/>
        </w:rPr>
        <w:t>أعضاء المكتب</w:t>
      </w:r>
    </w:p>
    <w:p w:rsidR="00C7262C" w:rsidRDefault="007A1282" w:rsidP="00C7262C">
      <w:pPr>
        <w:pStyle w:val="ONUMA"/>
        <w:rPr>
          <w:rtl/>
        </w:rPr>
      </w:pPr>
      <w:r>
        <w:rPr>
          <w:rFonts w:hint="cs"/>
          <w:rtl/>
        </w:rPr>
        <w:t xml:space="preserve">تولّت السيدة ن. </w:t>
      </w:r>
      <w:r w:rsidR="00C7262C">
        <w:rPr>
          <w:rFonts w:hint="cs"/>
          <w:rtl/>
        </w:rPr>
        <w:t>كزو (الويبو) مهمة أمين الدورة.</w:t>
      </w:r>
    </w:p>
    <w:p w:rsidR="00DD50C6" w:rsidRPr="007663B0" w:rsidRDefault="00C7262C" w:rsidP="00C7262C">
      <w:pPr>
        <w:pStyle w:val="Heading2"/>
        <w:rPr>
          <w:rtl/>
        </w:rPr>
      </w:pPr>
      <w:r w:rsidRPr="00C7262C">
        <w:rPr>
          <w:rtl/>
        </w:rPr>
        <w:t>اعتماد جدول الأعمال</w:t>
      </w:r>
    </w:p>
    <w:p w:rsidR="00C7262C" w:rsidRPr="00714EA0" w:rsidRDefault="00C7262C" w:rsidP="00C7262C">
      <w:pPr>
        <w:pStyle w:val="ONUMA"/>
        <w:rPr>
          <w:rtl/>
        </w:rPr>
      </w:pPr>
      <w:r>
        <w:rPr>
          <w:rFonts w:hint="cs"/>
          <w:rtl/>
        </w:rPr>
        <w:t>اعتمد الفريق العامل بالإجماع جدول الأعمال المراجَع الذي أُدخل عليه تعديلات، كما يرد في المرفق الثاني من هذا التقرير.</w:t>
      </w:r>
    </w:p>
    <w:p w:rsidR="00723DD6" w:rsidRPr="00714EA0" w:rsidRDefault="00723DD6" w:rsidP="00723DD6">
      <w:pPr>
        <w:pStyle w:val="Heading2"/>
        <w:rPr>
          <w:rtl/>
        </w:rPr>
      </w:pPr>
      <w:r>
        <w:rPr>
          <w:rFonts w:hint="cs"/>
          <w:rtl/>
        </w:rPr>
        <w:lastRenderedPageBreak/>
        <w:t>المناقشات والاستنتاجات والقرارات</w:t>
      </w:r>
    </w:p>
    <w:p w:rsidR="00723DD6" w:rsidRDefault="00723DD6" w:rsidP="00E6390A">
      <w:pPr>
        <w:pStyle w:val="ONUMA"/>
        <w:rPr>
          <w:rtl/>
        </w:rPr>
      </w:pPr>
      <w:r>
        <w:rPr>
          <w:rFonts w:hint="cs"/>
          <w:rtl/>
        </w:rPr>
        <w:t>وفقاً لما قرّرته هيئات الويبو الرئاسي</w:t>
      </w:r>
      <w:r w:rsidR="00E6390A">
        <w:rPr>
          <w:rFonts w:hint="cs"/>
          <w:rtl/>
        </w:rPr>
        <w:t>ة في سلسلة اجتماعاتها العاشرة، و</w:t>
      </w:r>
      <w:r>
        <w:rPr>
          <w:rFonts w:hint="cs"/>
          <w:rtl/>
        </w:rPr>
        <w:t xml:space="preserve">المعقودة في الفترة من 24 سبتمبر إلى 2 أكتوبر 1979 (انظر الفقرتين 51 و52 من الوثيقة </w:t>
      </w:r>
      <w:r>
        <w:t>AB/X/32)</w:t>
      </w:r>
      <w:r>
        <w:rPr>
          <w:rFonts w:hint="cs"/>
          <w:rtl/>
        </w:rPr>
        <w:t xml:space="preserve">، يقتصر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  </w:t>
      </w:r>
    </w:p>
    <w:p w:rsidR="00723DD6" w:rsidRPr="0097607D" w:rsidRDefault="00723DD6" w:rsidP="004B2C5F">
      <w:pPr>
        <w:pStyle w:val="Heading2"/>
        <w:rPr>
          <w:rtl/>
        </w:rPr>
      </w:pPr>
      <w:r w:rsidRPr="004B2C5F">
        <w:rPr>
          <w:rFonts w:hint="cs"/>
          <w:rtl/>
        </w:rPr>
        <w:t>تقرير عن الدورة الثالثة والخمسين للجنة الخبراء المعنية بالتصنيف الدولي للبراءات</w:t>
      </w:r>
    </w:p>
    <w:p w:rsidR="00723DD6" w:rsidRDefault="00723DD6" w:rsidP="000D0969">
      <w:pPr>
        <w:pStyle w:val="ONUMA"/>
        <w:rPr>
          <w:rtl/>
        </w:rPr>
      </w:pPr>
      <w:r>
        <w:rPr>
          <w:rFonts w:hint="cs"/>
          <w:rtl/>
        </w:rPr>
        <w:t xml:space="preserve">أحاط الفريق العامل علماً بتقرير شفوي من الأمانة عن الدورة الثالثة والخمسين للجنة الخبراء المعنية بالتصنيف الدولي للبراءات (المشار إليها فيما يلي باسم "اللجنة") (انظر الوثيقة </w:t>
      </w:r>
      <w:r>
        <w:t>IPC/CE/53/2</w:t>
      </w:r>
      <w:r>
        <w:rPr>
          <w:rFonts w:hint="cs"/>
          <w:rtl/>
        </w:rPr>
        <w:t>).</w:t>
      </w:r>
    </w:p>
    <w:p w:rsidR="00723DD6" w:rsidRDefault="00723DD6" w:rsidP="000D0969">
      <w:pPr>
        <w:pStyle w:val="ONUMA"/>
        <w:rPr>
          <w:rtl/>
        </w:rPr>
      </w:pPr>
      <w:r>
        <w:rPr>
          <w:rFonts w:hint="cs"/>
          <w:rtl/>
        </w:rPr>
        <w:t xml:space="preserve">وأشار الفريق العامل إلى أن اللجنة قد أعربت عن ارتياحها الكبير لعمل المراجعة الذي أنجزه الفريق العامل، ولا سيما خلال السنوات الماضية </w:t>
      </w:r>
      <w:r w:rsidR="007A1282">
        <w:rPr>
          <w:rFonts w:hint="cs"/>
          <w:rtl/>
        </w:rPr>
        <w:t xml:space="preserve">التي شهدت تفشي جائحة كوفيد-19. </w:t>
      </w:r>
      <w:r>
        <w:rPr>
          <w:rFonts w:hint="cs"/>
          <w:rtl/>
        </w:rPr>
        <w:t>وحثّت اللجنة المكاتب على المشاركة بفعالية في برنامج مراجعة التصنيف الدولي للبراءات، لا سيما عن طريق تقديم طلبات المراجعة بموجب خارطة طريق مراجعة التصنيف الدولي وفي إطار التكنولوجيات الناشئة الجديدة.</w:t>
      </w:r>
    </w:p>
    <w:p w:rsidR="00723DD6" w:rsidRDefault="00723DD6" w:rsidP="004B2C5F">
      <w:pPr>
        <w:pStyle w:val="Heading2"/>
        <w:rPr>
          <w:rtl/>
        </w:rPr>
      </w:pPr>
      <w:r>
        <w:rPr>
          <w:rFonts w:hint="cs"/>
          <w:rtl/>
        </w:rPr>
        <w:t xml:space="preserve">وأحاط الفريق العامل علماً كذلك بأن اللجنة وافقت على توجيه تعليمات إلى الفريق العامل للنظر في طريقة عمل محسنة وأكثر توازناً بين دوراته السنوية فيما يتعلق </w:t>
      </w:r>
      <w:r w:rsidR="00EA5D84">
        <w:rPr>
          <w:rFonts w:hint="cs"/>
          <w:rtl/>
        </w:rPr>
        <w:t>بإكمال</w:t>
      </w:r>
      <w:r>
        <w:rPr>
          <w:rFonts w:hint="cs"/>
          <w:rtl/>
        </w:rPr>
        <w:t xml:space="preserve"> عدد مشاريع المراجعة "الكبرى"، على سبيل المثال، بتطبيق نهج كل حالة على حدة بالتنسيق بين المقرّرين والمكتب الدولي، بوصفهم أصحاب تصنيف تعاوني للبراءات، والمكتب الأوروبي للبراءات والولايات المتحدة </w:t>
      </w:r>
      <w:bookmarkStart w:id="5" w:name="_GoBack"/>
      <w:bookmarkEnd w:id="5"/>
      <w:r>
        <w:rPr>
          <w:rFonts w:hint="cs"/>
          <w:rtl/>
        </w:rPr>
        <w:t>الأمريكية.</w:t>
      </w:r>
    </w:p>
    <w:p w:rsidR="00723DD6" w:rsidRDefault="00723DD6" w:rsidP="000D0969">
      <w:pPr>
        <w:pStyle w:val="ONUMA"/>
        <w:rPr>
          <w:rtl/>
        </w:rPr>
      </w:pPr>
      <w:r>
        <w:rPr>
          <w:rFonts w:hint="cs"/>
          <w:rtl/>
        </w:rPr>
        <w:t>وذُكر أن اللجنة ناقشت أيضاً النسق الممكن لاجتماعات الفريق العامل المقبلة وشدّدت على أهمية المشاركة الحضورية للمساعدة في حل القضايا المعقدة، وتعزيز التبادل الفعال للآراء، وإتاحة الفرصة للمناقشات غير الرسمية الضرورية خلال فترة الاستراحة، مع القيام في الوقت ذاته بدعم استمرار إمكانية المشاركة عن بُعد للسماح بالمشاركة على نطاق أوسع.  وتناولت اللجنة أيضاً أهمية الاستخدام المكثف للمنتدى الإلكتروني للتصنيف الدولي للبراءات، بالاقتران مع النسق الهجين لاجتماعات الفريق العامل.</w:t>
      </w:r>
    </w:p>
    <w:p w:rsidR="00723DD6" w:rsidRDefault="00723DD6" w:rsidP="000D0969">
      <w:pPr>
        <w:pStyle w:val="ONUMA"/>
        <w:rPr>
          <w:rtl/>
        </w:rPr>
      </w:pPr>
      <w:r>
        <w:rPr>
          <w:rFonts w:hint="cs"/>
          <w:rtl/>
        </w:rPr>
        <w:t xml:space="preserve">وذُكر أيضاً أن اللجنة أعربت عن امتنانها للمكتب الأوروبي للبراءات والمكتب القائد وجميع المكاتب الأعضاء في فريق الخبراء المعني بتكنولوجيات أشباه الموصلات للعمل الهائل المنجز حتى الآن، لا سيما فيما يتعلق بإطلاق المجموعة الأولى من مشاريع الفئة </w:t>
      </w:r>
      <w:r>
        <w:t>C</w:t>
      </w:r>
      <w:r>
        <w:rPr>
          <w:rFonts w:hint="cs"/>
          <w:rtl/>
        </w:rPr>
        <w:t xml:space="preserve"> في المنتدى الإلكتروني للتصنيف الدولي للبراءات، وكذلك خلال السنوات الماضية التي تفشت فيها جائحة كوفيد-19.</w:t>
      </w:r>
    </w:p>
    <w:p w:rsidR="00723DD6" w:rsidRDefault="00723DD6" w:rsidP="000D0969">
      <w:pPr>
        <w:pStyle w:val="ONUMA"/>
        <w:rPr>
          <w:rtl/>
        </w:rPr>
      </w:pPr>
      <w:r>
        <w:rPr>
          <w:rFonts w:hint="cs"/>
          <w:rtl/>
        </w:rPr>
        <w:t>وأحاط الفريق العامل علماً أيضاً بأن اللجنة اعتمدت تعديلات على دليل التصنيف الدولي للبراءات والمبادئ التوجيهية لمراجعة التصنيف الدولي للبراءات، وقرّرت، على وجه الخصوص، أنه ينبغي قدر الإمكان تفادي استخدام العلامات في التصنيف الدولي للبراءات وتعديل الفقرة 29 من المبادئ التوجيهية وفقاً لذلك.</w:t>
      </w:r>
    </w:p>
    <w:p w:rsidR="00723DD6" w:rsidRPr="0097607D" w:rsidRDefault="00723DD6" w:rsidP="000D0969">
      <w:pPr>
        <w:pStyle w:val="Heading2"/>
        <w:rPr>
          <w:rtl/>
        </w:rPr>
      </w:pPr>
      <w:r>
        <w:rPr>
          <w:rFonts w:hint="cs"/>
          <w:rtl/>
        </w:rPr>
        <w:t xml:space="preserve">تقرير عن الدورة الثانية والعشرين للفريق العامل الأول لمكاتب الملكية الفكرية الخمسة والمعني بالتصنيف </w:t>
      </w:r>
      <w:r w:rsidR="003C6157">
        <w:rPr>
          <w:rtl/>
        </w:rPr>
        <w:br/>
      </w:r>
      <w:r w:rsidRPr="000D0969">
        <w:rPr>
          <w:rFonts w:hint="cs"/>
          <w:b/>
          <w:bCs w:val="0"/>
          <w:rtl/>
        </w:rPr>
        <w:t>(</w:t>
      </w:r>
      <w:r w:rsidRPr="000D0969">
        <w:rPr>
          <w:b/>
          <w:bCs w:val="0"/>
          <w:i w:val="0"/>
          <w:iCs/>
        </w:rPr>
        <w:t>IP5 WG1</w:t>
      </w:r>
      <w:r w:rsidR="007A1282">
        <w:rPr>
          <w:rFonts w:hint="cs"/>
          <w:rtl/>
        </w:rPr>
        <w:t>)</w:t>
      </w:r>
    </w:p>
    <w:p w:rsidR="00723DD6" w:rsidRDefault="00723DD6" w:rsidP="003C6157">
      <w:pPr>
        <w:pStyle w:val="ONUMA"/>
        <w:rPr>
          <w:rtl/>
        </w:rPr>
      </w:pPr>
      <w:r>
        <w:rPr>
          <w:rFonts w:hint="cs"/>
          <w:b/>
          <w:bCs/>
          <w:caps/>
          <w:rtl/>
        </w:rPr>
        <w:t xml:space="preserve"> </w:t>
      </w:r>
      <w:r>
        <w:rPr>
          <w:rFonts w:hint="cs"/>
          <w:rtl/>
        </w:rPr>
        <w:t>أحاط الفريق العامل علماً بعرض شفهي قدمه مكتب اليابان للبراءات، بالنيابة عن مكاتب الملكية الفكرية الخمسة، في الدورة الثانية والعشرين للفريق العامل الأول لمكاتب الملكية الفكرية الخمسة والمعني بالتصنيف.</w:t>
      </w:r>
    </w:p>
    <w:p w:rsidR="00723DD6" w:rsidRDefault="00723DD6" w:rsidP="003C6157">
      <w:pPr>
        <w:pStyle w:val="ONUMA"/>
        <w:rPr>
          <w:rtl/>
        </w:rPr>
      </w:pPr>
      <w:r>
        <w:rPr>
          <w:rFonts w:hint="cs"/>
          <w:rtl/>
        </w:rPr>
        <w:t xml:space="preserve">وأحاط الفريق العامل علماً كذلك بأن مكاتب الملكية الفكرية الخمسة اتفقت، خلال الدورة الثانية والعشرين للفريق العامل الأول لمكاتب الملكية الفكرية الخمسة والمعني بالتصنيف، على الارتقاء بما عدده أربع مشاريع من مشاريعها (الفئة </w:t>
      </w:r>
      <w:r>
        <w:t>F</w:t>
      </w:r>
      <w:r>
        <w:rPr>
          <w:rFonts w:hint="cs"/>
          <w:rtl/>
        </w:rPr>
        <w:t xml:space="preserve">) إلى مرحلة التصنيف الدولي للبراءات. ونيابة عن مكاتب الملكية الفكرية الخمسة، نشر مكتب اليابان للبراءات في المنتدى الإلكتروني، في إطار المشروع </w:t>
      </w:r>
      <w:hyperlink r:id="rId12" w:history="1">
        <w:r>
          <w:rPr>
            <w:rStyle w:val="Hyperlink"/>
          </w:rPr>
          <w:t>CE 456</w:t>
        </w:r>
      </w:hyperlink>
      <w:r>
        <w:rPr>
          <w:rFonts w:hint="cs"/>
          <w:rtl/>
        </w:rPr>
        <w:t>، القوائم المحدثة لجميع مشاريع ومقترحات مكاتب الملكية الفكرية الخمسة الجارية (انظر الملحق 39 من ملف المشروع) لتجنب التداخل بين طلبات مراجعة التصنيف الدولي للبراءات وأنشطة المراجعة المستمرة لمكاتب الملكية الفكرية الخمسة.</w:t>
      </w:r>
    </w:p>
    <w:p w:rsidR="00723DD6" w:rsidRDefault="00723DD6" w:rsidP="003C6157">
      <w:pPr>
        <w:pStyle w:val="ONUMA"/>
        <w:rPr>
          <w:rtl/>
        </w:rPr>
      </w:pPr>
      <w:r>
        <w:rPr>
          <w:rFonts w:hint="cs"/>
          <w:rtl/>
        </w:rPr>
        <w:t>وأحاطت اللجنة علماً أيضاً بأن مكاتب الملكية الفكرية الخمسة ناقشت مبادرة التصنيف المتعلقة بالتكنولوجيات الجديدة الناشئة والتكنولوجيات المرتبطة بالذكاء الاصطناعي.</w:t>
      </w:r>
    </w:p>
    <w:p w:rsidR="00723DD6" w:rsidRPr="003B521E" w:rsidRDefault="00723DD6" w:rsidP="003C6157">
      <w:pPr>
        <w:pStyle w:val="Heading2"/>
        <w:rPr>
          <w:rtl/>
        </w:rPr>
      </w:pPr>
      <w:r>
        <w:rPr>
          <w:rFonts w:hint="cs"/>
          <w:rtl/>
        </w:rPr>
        <w:t>برنامج مراجعة التصنيف الدولي للبراءات</w:t>
      </w:r>
    </w:p>
    <w:p w:rsidR="00723DD6" w:rsidRPr="003A1D73" w:rsidRDefault="00723DD6" w:rsidP="003C6157">
      <w:pPr>
        <w:pStyle w:val="ONUMA"/>
        <w:rPr>
          <w:rtl/>
        </w:rPr>
      </w:pPr>
      <w:r>
        <w:rPr>
          <w:rFonts w:hint="cs"/>
          <w:rtl/>
        </w:rPr>
        <w:t>ناقش الفريق العامل 31 مشروع مراجعة يلي بيانها:</w:t>
      </w:r>
      <w:hyperlink r:id="rId13" w:history="1">
        <w:r>
          <w:rPr>
            <w:rFonts w:hint="cs"/>
            <w:rtl/>
          </w:rPr>
          <w:t xml:space="preserve"> </w:t>
        </w:r>
        <w:r>
          <w:rPr>
            <w:rStyle w:val="Hyperlink"/>
          </w:rPr>
          <w:t>C 505</w:t>
        </w:r>
      </w:hyperlink>
      <w:r>
        <w:rPr>
          <w:rFonts w:hint="cs"/>
          <w:rtl/>
        </w:rPr>
        <w:t>، و</w:t>
      </w:r>
      <w:hyperlink r:id="rId14" w:history="1">
        <w:r>
          <w:rPr>
            <w:rStyle w:val="Hyperlink"/>
          </w:rPr>
          <w:t>C 508</w:t>
        </w:r>
      </w:hyperlink>
      <w:r>
        <w:rPr>
          <w:rFonts w:hint="cs"/>
          <w:rtl/>
        </w:rPr>
        <w:t>، و</w:t>
      </w:r>
      <w:hyperlink r:id="rId15" w:history="1">
        <w:r>
          <w:rPr>
            <w:rStyle w:val="Hyperlink"/>
          </w:rPr>
          <w:t>C 509</w:t>
        </w:r>
      </w:hyperlink>
      <w:r>
        <w:rPr>
          <w:rFonts w:hint="cs"/>
          <w:rtl/>
        </w:rPr>
        <w:t>، و</w:t>
      </w:r>
      <w:hyperlink r:id="rId16" w:history="1">
        <w:r>
          <w:rPr>
            <w:rStyle w:val="Hyperlink"/>
          </w:rPr>
          <w:t>C 510</w:t>
        </w:r>
      </w:hyperlink>
      <w:r>
        <w:rPr>
          <w:rFonts w:hint="cs"/>
          <w:rtl/>
        </w:rPr>
        <w:t>، و</w:t>
      </w:r>
      <w:hyperlink r:id="rId17" w:history="1">
        <w:r>
          <w:rPr>
            <w:rStyle w:val="Hyperlink"/>
          </w:rPr>
          <w:t>C 511</w:t>
        </w:r>
      </w:hyperlink>
      <w:r>
        <w:rPr>
          <w:rFonts w:hint="cs"/>
          <w:rtl/>
        </w:rPr>
        <w:t>، و</w:t>
      </w:r>
      <w:hyperlink r:id="rId18" w:history="1">
        <w:r>
          <w:rPr>
            <w:rStyle w:val="Hyperlink"/>
          </w:rPr>
          <w:t>C 512</w:t>
        </w:r>
      </w:hyperlink>
      <w:r>
        <w:rPr>
          <w:rFonts w:hint="cs"/>
          <w:rtl/>
        </w:rPr>
        <w:t>، و</w:t>
      </w:r>
      <w:hyperlink r:id="rId19" w:history="1">
        <w:r>
          <w:rPr>
            <w:rStyle w:val="Hyperlink"/>
          </w:rPr>
          <w:t>C 513</w:t>
        </w:r>
      </w:hyperlink>
      <w:r>
        <w:rPr>
          <w:rFonts w:hint="cs"/>
          <w:rtl/>
        </w:rPr>
        <w:t>، و</w:t>
      </w:r>
      <w:hyperlink r:id="rId20" w:history="1">
        <w:r>
          <w:rPr>
            <w:rStyle w:val="Hyperlink"/>
          </w:rPr>
          <w:t>C 520</w:t>
        </w:r>
      </w:hyperlink>
      <w:r>
        <w:rPr>
          <w:rFonts w:hint="cs"/>
          <w:rtl/>
        </w:rPr>
        <w:t>، و</w:t>
      </w:r>
      <w:hyperlink r:id="rId21" w:history="1">
        <w:r>
          <w:rPr>
            <w:rStyle w:val="Hyperlink"/>
          </w:rPr>
          <w:t>C 521</w:t>
        </w:r>
      </w:hyperlink>
      <w:r>
        <w:rPr>
          <w:rFonts w:hint="cs"/>
          <w:rtl/>
        </w:rPr>
        <w:t>، و</w:t>
      </w:r>
      <w:hyperlink r:id="rId22" w:history="1">
        <w:r>
          <w:rPr>
            <w:rStyle w:val="Hyperlink"/>
          </w:rPr>
          <w:t>C 522</w:t>
        </w:r>
      </w:hyperlink>
      <w:r>
        <w:rPr>
          <w:rFonts w:hint="cs"/>
          <w:rtl/>
        </w:rPr>
        <w:t>، و</w:t>
      </w:r>
      <w:hyperlink r:id="rId23" w:history="1">
        <w:r>
          <w:rPr>
            <w:rStyle w:val="Hyperlink"/>
          </w:rPr>
          <w:t>C 523</w:t>
        </w:r>
      </w:hyperlink>
      <w:r>
        <w:rPr>
          <w:rFonts w:hint="cs"/>
          <w:rtl/>
        </w:rPr>
        <w:t>، و</w:t>
      </w:r>
      <w:hyperlink r:id="rId24" w:history="1">
        <w:r>
          <w:rPr>
            <w:rStyle w:val="Hyperlink"/>
          </w:rPr>
          <w:t>C 524</w:t>
        </w:r>
      </w:hyperlink>
      <w:r>
        <w:rPr>
          <w:rFonts w:hint="cs"/>
          <w:rtl/>
        </w:rPr>
        <w:t>، و</w:t>
      </w:r>
      <w:hyperlink r:id="rId25" w:history="1">
        <w:r>
          <w:rPr>
            <w:rStyle w:val="Hyperlink"/>
          </w:rPr>
          <w:t>F 071</w:t>
        </w:r>
      </w:hyperlink>
      <w:r>
        <w:rPr>
          <w:rFonts w:hint="cs"/>
          <w:rtl/>
        </w:rPr>
        <w:t>، و</w:t>
      </w:r>
      <w:hyperlink r:id="rId26" w:history="1">
        <w:r>
          <w:rPr>
            <w:rStyle w:val="Hyperlink"/>
          </w:rPr>
          <w:t>F 082</w:t>
        </w:r>
      </w:hyperlink>
      <w:r>
        <w:rPr>
          <w:rFonts w:hint="cs"/>
          <w:rtl/>
        </w:rPr>
        <w:t>، و</w:t>
      </w:r>
      <w:hyperlink r:id="rId27" w:history="1">
        <w:r>
          <w:rPr>
            <w:rStyle w:val="Hyperlink"/>
          </w:rPr>
          <w:t>F 089</w:t>
        </w:r>
      </w:hyperlink>
      <w:r>
        <w:rPr>
          <w:rFonts w:hint="cs"/>
          <w:rtl/>
        </w:rPr>
        <w:t>، و</w:t>
      </w:r>
      <w:hyperlink r:id="rId28" w:history="1">
        <w:r>
          <w:rPr>
            <w:rStyle w:val="Hyperlink"/>
          </w:rPr>
          <w:t>F 122</w:t>
        </w:r>
      </w:hyperlink>
      <w:r>
        <w:rPr>
          <w:rFonts w:hint="cs"/>
          <w:rtl/>
        </w:rPr>
        <w:t>، و</w:t>
      </w:r>
      <w:hyperlink r:id="rId29" w:history="1">
        <w:r>
          <w:rPr>
            <w:rStyle w:val="Hyperlink"/>
          </w:rPr>
          <w:t>F 138</w:t>
        </w:r>
      </w:hyperlink>
      <w:r>
        <w:rPr>
          <w:rFonts w:hint="cs"/>
          <w:rtl/>
        </w:rPr>
        <w:t>، و</w:t>
      </w:r>
      <w:hyperlink r:id="rId30" w:history="1">
        <w:r>
          <w:rPr>
            <w:rStyle w:val="Hyperlink"/>
          </w:rPr>
          <w:t>F 141</w:t>
        </w:r>
      </w:hyperlink>
      <w:r>
        <w:rPr>
          <w:rFonts w:hint="cs"/>
          <w:rtl/>
        </w:rPr>
        <w:t xml:space="preserve">، و </w:t>
      </w:r>
      <w:hyperlink r:id="rId31" w:history="1">
        <w:r>
          <w:rPr>
            <w:rStyle w:val="Hyperlink"/>
            <w:rFonts w:hint="cs"/>
            <w:rtl/>
          </w:rPr>
          <w:t> 142</w:t>
        </w:r>
      </w:hyperlink>
      <w:r>
        <w:rPr>
          <w:rFonts w:hint="cs"/>
          <w:rtl/>
        </w:rPr>
        <w:t>، و</w:t>
      </w:r>
      <w:hyperlink r:id="rId32" w:history="1">
        <w:r>
          <w:rPr>
            <w:rStyle w:val="Hyperlink"/>
          </w:rPr>
          <w:t>F 143</w:t>
        </w:r>
      </w:hyperlink>
      <w:r>
        <w:rPr>
          <w:rFonts w:hint="cs"/>
          <w:rtl/>
        </w:rPr>
        <w:t>، و</w:t>
      </w:r>
      <w:hyperlink r:id="rId33" w:history="1">
        <w:r>
          <w:rPr>
            <w:rStyle w:val="Hyperlink"/>
          </w:rPr>
          <w:t>F 149</w:t>
        </w:r>
      </w:hyperlink>
      <w:r>
        <w:rPr>
          <w:rFonts w:hint="cs"/>
          <w:rtl/>
        </w:rPr>
        <w:t>، و</w:t>
      </w:r>
      <w:hyperlink r:id="rId34" w:history="1">
        <w:r>
          <w:rPr>
            <w:rStyle w:val="Hyperlink"/>
          </w:rPr>
          <w:t>F 151</w:t>
        </w:r>
      </w:hyperlink>
      <w:r>
        <w:rPr>
          <w:rFonts w:hint="cs"/>
          <w:rtl/>
        </w:rPr>
        <w:t>، و</w:t>
      </w:r>
      <w:hyperlink r:id="rId35" w:history="1">
        <w:r>
          <w:rPr>
            <w:rStyle w:val="Hyperlink"/>
          </w:rPr>
          <w:t>F 152</w:t>
        </w:r>
      </w:hyperlink>
      <w:r>
        <w:rPr>
          <w:rFonts w:hint="cs"/>
          <w:rtl/>
        </w:rPr>
        <w:t>، و</w:t>
      </w:r>
      <w:hyperlink r:id="rId36" w:history="1">
        <w:r>
          <w:rPr>
            <w:rStyle w:val="Hyperlink"/>
          </w:rPr>
          <w:t>F 156</w:t>
        </w:r>
      </w:hyperlink>
      <w:r>
        <w:rPr>
          <w:rFonts w:hint="cs"/>
          <w:rtl/>
        </w:rPr>
        <w:t>، و</w:t>
      </w:r>
      <w:hyperlink r:id="rId37" w:history="1">
        <w:r>
          <w:rPr>
            <w:rStyle w:val="Hyperlink"/>
          </w:rPr>
          <w:t>F 157</w:t>
        </w:r>
      </w:hyperlink>
      <w:r>
        <w:rPr>
          <w:rFonts w:hint="cs"/>
          <w:rtl/>
        </w:rPr>
        <w:t>، و</w:t>
      </w:r>
      <w:hyperlink r:id="rId38" w:history="1">
        <w:r>
          <w:rPr>
            <w:rStyle w:val="Hyperlink"/>
          </w:rPr>
          <w:t>F 158</w:t>
        </w:r>
      </w:hyperlink>
      <w:r>
        <w:rPr>
          <w:rFonts w:hint="cs"/>
          <w:rtl/>
        </w:rPr>
        <w:t>، و</w:t>
      </w:r>
      <w:hyperlink r:id="rId39" w:history="1">
        <w:r>
          <w:rPr>
            <w:rStyle w:val="Hyperlink"/>
          </w:rPr>
          <w:t>F 159</w:t>
        </w:r>
      </w:hyperlink>
      <w:r>
        <w:rPr>
          <w:rFonts w:hint="cs"/>
          <w:rtl/>
        </w:rPr>
        <w:t>، و</w:t>
      </w:r>
      <w:hyperlink r:id="rId40" w:history="1">
        <w:r>
          <w:rPr>
            <w:rStyle w:val="Hyperlink"/>
          </w:rPr>
          <w:t>F 161</w:t>
        </w:r>
      </w:hyperlink>
      <w:r>
        <w:rPr>
          <w:rFonts w:hint="cs"/>
          <w:rtl/>
        </w:rPr>
        <w:t>، و</w:t>
      </w:r>
      <w:hyperlink r:id="rId41" w:history="1">
        <w:r>
          <w:rPr>
            <w:rStyle w:val="Hyperlink"/>
          </w:rPr>
          <w:t>F 162</w:t>
        </w:r>
      </w:hyperlink>
      <w:r>
        <w:rPr>
          <w:rFonts w:hint="cs"/>
          <w:rtl/>
        </w:rPr>
        <w:t>، و</w:t>
      </w:r>
      <w:hyperlink r:id="rId42" w:history="1">
        <w:r>
          <w:rPr>
            <w:rStyle w:val="Hyperlink"/>
          </w:rPr>
          <w:t>F 163</w:t>
        </w:r>
      </w:hyperlink>
      <w:r>
        <w:rPr>
          <w:rFonts w:hint="cs"/>
          <w:rtl/>
        </w:rPr>
        <w:t>، و</w:t>
      </w:r>
      <w:hyperlink r:id="rId43" w:history="1">
        <w:r>
          <w:rPr>
            <w:rStyle w:val="Hyperlink"/>
          </w:rPr>
          <w:t>F 164</w:t>
        </w:r>
      </w:hyperlink>
      <w:r>
        <w:t>.</w:t>
      </w:r>
      <w:r w:rsidR="003C6157">
        <w:rPr>
          <w:rFonts w:hint="cs"/>
          <w:rtl/>
        </w:rPr>
        <w:t>.</w:t>
      </w:r>
    </w:p>
    <w:p w:rsidR="00723DD6" w:rsidRPr="00111B3D" w:rsidRDefault="00723DD6" w:rsidP="003C6157">
      <w:pPr>
        <w:pStyle w:val="ONUMA"/>
        <w:rPr>
          <w:rtl/>
        </w:rPr>
      </w:pPr>
      <w:r>
        <w:rPr>
          <w:rFonts w:hint="cs"/>
          <w:rtl/>
        </w:rPr>
        <w:lastRenderedPageBreak/>
        <w:t>وترد المعلومات الخاصة بوضع تلك المشاريع وقائمة الإجراءات المستقبلية التي ينبغي اتخاذها والمُهل المحدّدة لذلك ولكل مشروع على المنتدى الإلكتروني.  وترد كل القرارات والملاحظات والمرفقات التقنية في مرفقات المشاريع ذات الصلة المعنونة "قرار الفريق العامل" والمتاحة على المنتدى.</w:t>
      </w:r>
    </w:p>
    <w:p w:rsidR="00723DD6" w:rsidRDefault="00723DD6" w:rsidP="00EA5D84">
      <w:pPr>
        <w:pStyle w:val="ONUMA"/>
        <w:rPr>
          <w:rtl/>
        </w:rPr>
      </w:pPr>
      <w:r>
        <w:rPr>
          <w:rFonts w:hint="cs"/>
          <w:rtl/>
        </w:rPr>
        <w:t xml:space="preserve">وأقرّ الفريق العامل 21 مشروع مراجعة، </w:t>
      </w:r>
      <w:r w:rsidR="00EA5D84">
        <w:rPr>
          <w:rFonts w:hint="cs"/>
          <w:rtl/>
        </w:rPr>
        <w:t>وأُكملت</w:t>
      </w:r>
      <w:r>
        <w:rPr>
          <w:rFonts w:hint="cs"/>
          <w:rtl/>
        </w:rPr>
        <w:t xml:space="preserve"> ستة منها فيما يتعلق بتعديل التصنيف والتعاريف</w:t>
      </w:r>
      <w:r w:rsidR="0061114C">
        <w:rPr>
          <w:rFonts w:hint="cs"/>
          <w:rtl/>
        </w:rPr>
        <w:t>، إن وُجدت</w:t>
      </w:r>
      <w:r>
        <w:rPr>
          <w:rFonts w:hint="cs"/>
          <w:rtl/>
        </w:rPr>
        <w:t xml:space="preserve">، وهي المشاريع </w:t>
      </w:r>
      <w:hyperlink r:id="rId44" w:history="1">
        <w:r>
          <w:rPr>
            <w:rStyle w:val="Hyperlink"/>
          </w:rPr>
          <w:t>C 521</w:t>
        </w:r>
      </w:hyperlink>
      <w:r>
        <w:rPr>
          <w:rFonts w:hint="cs"/>
          <w:rtl/>
        </w:rPr>
        <w:t xml:space="preserve"> و</w:t>
      </w:r>
      <w:hyperlink r:id="rId45" w:history="1">
        <w:r>
          <w:rPr>
            <w:rStyle w:val="Hyperlink"/>
          </w:rPr>
          <w:t>F 151</w:t>
        </w:r>
      </w:hyperlink>
      <w:r>
        <w:rPr>
          <w:rFonts w:hint="cs"/>
          <w:rtl/>
        </w:rPr>
        <w:t xml:space="preserve"> و</w:t>
      </w:r>
      <w:hyperlink r:id="rId46" w:history="1">
        <w:r>
          <w:rPr>
            <w:rStyle w:val="Hyperlink"/>
          </w:rPr>
          <w:t>F 152</w:t>
        </w:r>
      </w:hyperlink>
      <w:r>
        <w:rPr>
          <w:rFonts w:hint="cs"/>
          <w:rtl/>
        </w:rPr>
        <w:t xml:space="preserve"> و</w:t>
      </w:r>
      <w:hyperlink r:id="rId47" w:history="1">
        <w:r>
          <w:rPr>
            <w:rStyle w:val="Hyperlink"/>
          </w:rPr>
          <w:t>F 159</w:t>
        </w:r>
      </w:hyperlink>
      <w:r>
        <w:rPr>
          <w:rFonts w:hint="cs"/>
          <w:rtl/>
        </w:rPr>
        <w:t xml:space="preserve"> و</w:t>
      </w:r>
      <w:hyperlink r:id="rId48" w:history="1">
        <w:r>
          <w:rPr>
            <w:rStyle w:val="Hyperlink"/>
          </w:rPr>
          <w:t>F 161</w:t>
        </w:r>
      </w:hyperlink>
      <w:r>
        <w:rPr>
          <w:rFonts w:hint="cs"/>
          <w:rtl/>
        </w:rPr>
        <w:t xml:space="preserve"> و</w:t>
      </w:r>
      <w:hyperlink r:id="rId49" w:history="1">
        <w:r>
          <w:rPr>
            <w:rStyle w:val="Hyperlink"/>
          </w:rPr>
          <w:t>F 162</w:t>
        </w:r>
      </w:hyperlink>
      <w:r>
        <w:rPr>
          <w:rFonts w:hint="cs"/>
          <w:rtl/>
        </w:rPr>
        <w:t xml:space="preserve">، التي ستدخل تعديلاتها الخاصة بالتصنيف والتعاريف حيز النفاذ في النسخة </w:t>
      </w:r>
      <w:r>
        <w:t>IPC 2023.01</w:t>
      </w:r>
      <w:r>
        <w:rPr>
          <w:rFonts w:hint="cs"/>
          <w:rtl/>
        </w:rPr>
        <w:t xml:space="preserve">، وذلك بالتوازي مع </w:t>
      </w:r>
      <w:r w:rsidR="00EA5D84">
        <w:rPr>
          <w:rFonts w:hint="cs"/>
          <w:rtl/>
        </w:rPr>
        <w:t>إكمال</w:t>
      </w:r>
      <w:r>
        <w:rPr>
          <w:rFonts w:hint="cs"/>
          <w:rtl/>
        </w:rPr>
        <w:t xml:space="preserve"> 11 منها فيما يتعلق بتعديلات التصنيف فقط، وهي المشاريع  </w:t>
      </w:r>
      <w:hyperlink r:id="rId50" w:history="1">
        <w:r>
          <w:rPr>
            <w:rStyle w:val="Hyperlink"/>
          </w:rPr>
          <w:t>C 505</w:t>
        </w:r>
      </w:hyperlink>
      <w:r>
        <w:rPr>
          <w:rFonts w:hint="cs"/>
          <w:rtl/>
        </w:rPr>
        <w:t xml:space="preserve"> و</w:t>
      </w:r>
      <w:hyperlink r:id="rId51" w:history="1">
        <w:r>
          <w:rPr>
            <w:rStyle w:val="Hyperlink"/>
          </w:rPr>
          <w:t>C 508</w:t>
        </w:r>
      </w:hyperlink>
      <w:r>
        <w:rPr>
          <w:rFonts w:hint="cs"/>
          <w:rtl/>
        </w:rPr>
        <w:t xml:space="preserve"> و</w:t>
      </w:r>
      <w:hyperlink r:id="rId52" w:history="1">
        <w:r>
          <w:rPr>
            <w:rStyle w:val="Hyperlink"/>
          </w:rPr>
          <w:t>C 509</w:t>
        </w:r>
      </w:hyperlink>
      <w:r>
        <w:rPr>
          <w:rFonts w:hint="cs"/>
          <w:rtl/>
        </w:rPr>
        <w:t xml:space="preserve"> و</w:t>
      </w:r>
      <w:hyperlink r:id="rId53" w:history="1">
        <w:r>
          <w:rPr>
            <w:rStyle w:val="Hyperlink"/>
          </w:rPr>
          <w:t>C 510</w:t>
        </w:r>
      </w:hyperlink>
      <w:r>
        <w:rPr>
          <w:rFonts w:hint="cs"/>
          <w:rtl/>
        </w:rPr>
        <w:t xml:space="preserve"> و</w:t>
      </w:r>
      <w:hyperlink r:id="rId54" w:history="1">
        <w:r>
          <w:rPr>
            <w:rStyle w:val="Hyperlink"/>
          </w:rPr>
          <w:t>C 511</w:t>
        </w:r>
      </w:hyperlink>
      <w:r>
        <w:rPr>
          <w:rFonts w:hint="cs"/>
          <w:rtl/>
        </w:rPr>
        <w:t xml:space="preserve"> و</w:t>
      </w:r>
      <w:hyperlink r:id="rId55" w:history="1">
        <w:r>
          <w:rPr>
            <w:rStyle w:val="Hyperlink"/>
          </w:rPr>
          <w:t>C 512</w:t>
        </w:r>
      </w:hyperlink>
      <w:r>
        <w:rPr>
          <w:rFonts w:hint="cs"/>
          <w:rtl/>
        </w:rPr>
        <w:t xml:space="preserve"> و</w:t>
      </w:r>
      <w:hyperlink r:id="rId56" w:history="1">
        <w:r>
          <w:rPr>
            <w:rStyle w:val="Hyperlink"/>
          </w:rPr>
          <w:t>C 513</w:t>
        </w:r>
      </w:hyperlink>
      <w:r>
        <w:rPr>
          <w:rFonts w:hint="cs"/>
          <w:rtl/>
        </w:rPr>
        <w:t xml:space="preserve"> و</w:t>
      </w:r>
      <w:hyperlink r:id="rId57" w:history="1">
        <w:r>
          <w:rPr>
            <w:rStyle w:val="Hyperlink"/>
          </w:rPr>
          <w:t>F 138</w:t>
        </w:r>
      </w:hyperlink>
      <w:r>
        <w:rPr>
          <w:rFonts w:hint="cs"/>
          <w:rtl/>
        </w:rPr>
        <w:t xml:space="preserve"> و</w:t>
      </w:r>
      <w:hyperlink r:id="rId58" w:history="1">
        <w:r>
          <w:rPr>
            <w:rStyle w:val="Hyperlink"/>
          </w:rPr>
          <w:t>F 141</w:t>
        </w:r>
      </w:hyperlink>
      <w:r>
        <w:rPr>
          <w:rFonts w:hint="cs"/>
          <w:rtl/>
        </w:rPr>
        <w:t xml:space="preserve"> و</w:t>
      </w:r>
      <w:hyperlink r:id="rId59" w:history="1">
        <w:r>
          <w:rPr>
            <w:rStyle w:val="Hyperlink"/>
          </w:rPr>
          <w:t>F 156</w:t>
        </w:r>
      </w:hyperlink>
      <w:r>
        <w:rPr>
          <w:rFonts w:hint="cs"/>
          <w:rtl/>
        </w:rPr>
        <w:t xml:space="preserve"> و</w:t>
      </w:r>
      <w:hyperlink r:id="rId60" w:history="1">
        <w:r>
          <w:rPr>
            <w:rStyle w:val="Hyperlink"/>
          </w:rPr>
          <w:t>F 164</w:t>
        </w:r>
      </w:hyperlink>
      <w:r>
        <w:rPr>
          <w:rFonts w:hint="cs"/>
          <w:rtl/>
        </w:rPr>
        <w:t xml:space="preserve">، التي ستدخل حيز النفاذ في النسخة </w:t>
      </w:r>
      <w:r>
        <w:t>IPC 2023.01</w:t>
      </w:r>
      <w:r>
        <w:rPr>
          <w:rFonts w:hint="cs"/>
          <w:rtl/>
        </w:rPr>
        <w:t xml:space="preserve">.  وفي الوقت نفسه، </w:t>
      </w:r>
      <w:r w:rsidR="00EA5D84">
        <w:rPr>
          <w:rFonts w:hint="cs"/>
          <w:rtl/>
        </w:rPr>
        <w:t>أُكملت</w:t>
      </w:r>
      <w:r>
        <w:rPr>
          <w:rFonts w:hint="cs"/>
          <w:rtl/>
        </w:rPr>
        <w:t xml:space="preserve"> أربعة مشاريع من أصل 21 مشروعاً فيما يتعلق بالتعاريف المراد إدراجها في النسخة </w:t>
      </w:r>
      <w:r>
        <w:t>IPC 2023.01</w:t>
      </w:r>
      <w:r>
        <w:rPr>
          <w:rFonts w:hint="cs"/>
          <w:rtl/>
        </w:rPr>
        <w:t xml:space="preserve">، أي المشاريع </w:t>
      </w:r>
      <w:hyperlink r:id="rId61" w:history="1">
        <w:r>
          <w:rPr>
            <w:rStyle w:val="Hyperlink"/>
          </w:rPr>
          <w:t>F 071</w:t>
        </w:r>
      </w:hyperlink>
      <w:r>
        <w:rPr>
          <w:rFonts w:hint="cs"/>
          <w:rtl/>
        </w:rPr>
        <w:t xml:space="preserve"> و</w:t>
      </w:r>
      <w:hyperlink r:id="rId62" w:history="1">
        <w:r>
          <w:rPr>
            <w:rStyle w:val="Hyperlink"/>
          </w:rPr>
          <w:t>F 089</w:t>
        </w:r>
      </w:hyperlink>
      <w:r>
        <w:rPr>
          <w:rFonts w:hint="cs"/>
          <w:rtl/>
        </w:rPr>
        <w:t xml:space="preserve"> و</w:t>
      </w:r>
      <w:hyperlink r:id="rId63" w:history="1">
        <w:r>
          <w:rPr>
            <w:rStyle w:val="Hyperlink"/>
          </w:rPr>
          <w:t>F 122</w:t>
        </w:r>
      </w:hyperlink>
      <w:r>
        <w:rPr>
          <w:rFonts w:hint="cs"/>
          <w:rtl/>
        </w:rPr>
        <w:t xml:space="preserve"> و</w:t>
      </w:r>
      <w:hyperlink r:id="rId64" w:history="1">
        <w:r>
          <w:rPr>
            <w:rStyle w:val="Hyperlink"/>
          </w:rPr>
          <w:t>F 149</w:t>
        </w:r>
      </w:hyperlink>
      <w:r>
        <w:rPr>
          <w:rFonts w:hint="cs"/>
          <w:rtl/>
        </w:rPr>
        <w:t>، في حين أن الفريق العامل</w:t>
      </w:r>
      <w:r w:rsidR="00EA5D84">
        <w:rPr>
          <w:rFonts w:hint="cs"/>
          <w:rtl/>
        </w:rPr>
        <w:t xml:space="preserve"> أكمل</w:t>
      </w:r>
      <w:r>
        <w:rPr>
          <w:rFonts w:hint="cs"/>
          <w:rtl/>
        </w:rPr>
        <w:t xml:space="preserve"> التعديلات </w:t>
      </w:r>
      <w:r w:rsidR="003C6157">
        <w:rPr>
          <w:rFonts w:hint="cs"/>
          <w:rtl/>
        </w:rPr>
        <w:t>على التصنيف في دوراته السابقة.</w:t>
      </w:r>
    </w:p>
    <w:p w:rsidR="00723DD6" w:rsidRDefault="00723DD6" w:rsidP="004015F1">
      <w:pPr>
        <w:pStyle w:val="ONUMA"/>
        <w:rPr>
          <w:rtl/>
        </w:rPr>
      </w:pPr>
      <w:r>
        <w:rPr>
          <w:rFonts w:hint="cs"/>
          <w:rtl/>
        </w:rPr>
        <w:t xml:space="preserve">وهنأ الفريق العامل  فريق الخبراء المعني بتكنولوجيات أشباه الموصلات على الحصول الموافقة النهائية على التعديلات المقترح إدخالها على التصنيف في الدفعة الأولى من المشاريع المتعلقة بأشباه الموصلات، أي المشاريع  </w:t>
      </w:r>
      <w:hyperlink r:id="rId65" w:history="1">
        <w:r>
          <w:rPr>
            <w:rStyle w:val="Hyperlink"/>
          </w:rPr>
          <w:t>C 510</w:t>
        </w:r>
      </w:hyperlink>
      <w:r>
        <w:rPr>
          <w:rFonts w:hint="cs"/>
          <w:rtl/>
        </w:rPr>
        <w:t xml:space="preserve"> و</w:t>
      </w:r>
      <w:hyperlink r:id="rId66" w:history="1">
        <w:r>
          <w:rPr>
            <w:rStyle w:val="Hyperlink"/>
          </w:rPr>
          <w:t>C 511</w:t>
        </w:r>
      </w:hyperlink>
      <w:r>
        <w:rPr>
          <w:rFonts w:hint="cs"/>
          <w:rtl/>
        </w:rPr>
        <w:t xml:space="preserve"> و</w:t>
      </w:r>
      <w:hyperlink r:id="rId67" w:history="1">
        <w:r>
          <w:rPr>
            <w:rStyle w:val="Hyperlink"/>
          </w:rPr>
          <w:t>C 512</w:t>
        </w:r>
      </w:hyperlink>
      <w:r>
        <w:rPr>
          <w:rFonts w:hint="cs"/>
          <w:rtl/>
        </w:rPr>
        <w:t xml:space="preserve"> و</w:t>
      </w:r>
      <w:hyperlink r:id="rId68" w:history="1">
        <w:r>
          <w:rPr>
            <w:rStyle w:val="Hyperlink"/>
          </w:rPr>
          <w:t>C 513</w:t>
        </w:r>
      </w:hyperlink>
      <w:r>
        <w:rPr>
          <w:rFonts w:hint="cs"/>
          <w:rtl/>
        </w:rPr>
        <w:t xml:space="preserve">، وإدماجها في النسخة </w:t>
      </w:r>
      <w:r>
        <w:t>IPC 2023.01</w:t>
      </w:r>
      <w:r>
        <w:rPr>
          <w:rFonts w:hint="cs"/>
          <w:rtl/>
        </w:rPr>
        <w:t>. وأعرب الفريق العامل عن امتنانه للمكتب الأوروبي للبراءات والمكتب القائد لفريق الخبراء المعني بتكنولوجيات أشباه الموصلات وجميع المكاتب الأعضاء في فريق الخبراء، على الجهود الكبيرة المبذولة حتى الآن، وكذلك للمكاتب على مشاركتها الفعالة في مناقشة تلك المشاريع.  وتطلع الفريق العامل إلى تلقي الدفعة القادمة من مشاريع المراجعة من فريق الخبراء في القريب العاجل.</w:t>
      </w:r>
    </w:p>
    <w:p w:rsidR="00723DD6" w:rsidRPr="00717B8D" w:rsidRDefault="00723DD6" w:rsidP="007A1282">
      <w:pPr>
        <w:pStyle w:val="Heading2"/>
        <w:rPr>
          <w:rtl/>
        </w:rPr>
      </w:pPr>
      <w:r>
        <w:rPr>
          <w:rFonts w:hint="cs"/>
          <w:rtl/>
        </w:rPr>
        <w:t>صيانة التصنيف الدولي للبراءات</w:t>
      </w:r>
    </w:p>
    <w:p w:rsidR="00723DD6" w:rsidRDefault="00723DD6" w:rsidP="003C6157">
      <w:pPr>
        <w:pStyle w:val="ONUMA"/>
        <w:rPr>
          <w:rtl/>
        </w:rPr>
      </w:pPr>
      <w:r>
        <w:rPr>
          <w:rFonts w:hint="cs"/>
          <w:rtl/>
        </w:rPr>
        <w:t>ناقش الفريق العامل 12 مشروع صيانة يلي بيانها:</w:t>
      </w:r>
      <w:hyperlink r:id="rId69" w:history="1">
        <w:r>
          <w:rPr>
            <w:rFonts w:hint="cs"/>
            <w:rtl/>
          </w:rPr>
          <w:t xml:space="preserve"> </w:t>
        </w:r>
        <w:r>
          <w:rPr>
            <w:rStyle w:val="Hyperlink"/>
          </w:rPr>
          <w:t>M 627</w:t>
        </w:r>
      </w:hyperlink>
      <w:r>
        <w:rPr>
          <w:rFonts w:hint="cs"/>
          <w:rtl/>
        </w:rPr>
        <w:t>، و</w:t>
      </w:r>
      <w:hyperlink r:id="rId70" w:history="1">
        <w:r>
          <w:rPr>
            <w:rStyle w:val="Hyperlink"/>
          </w:rPr>
          <w:t>M 633</w:t>
        </w:r>
      </w:hyperlink>
      <w:r>
        <w:rPr>
          <w:rFonts w:hint="cs"/>
          <w:rtl/>
        </w:rPr>
        <w:t xml:space="preserve">، و </w:t>
      </w:r>
      <w:hyperlink r:id="rId71" w:history="1">
        <w:r>
          <w:rPr>
            <w:rStyle w:val="Hyperlink"/>
          </w:rPr>
          <w:t>M 634</w:t>
        </w:r>
      </w:hyperlink>
      <w:r>
        <w:rPr>
          <w:rFonts w:hint="cs"/>
          <w:rtl/>
        </w:rPr>
        <w:t>، و</w:t>
      </w:r>
      <w:hyperlink r:id="rId72" w:history="1">
        <w:r>
          <w:rPr>
            <w:rStyle w:val="Hyperlink"/>
          </w:rPr>
          <w:t>M 811</w:t>
        </w:r>
      </w:hyperlink>
      <w:r>
        <w:rPr>
          <w:rFonts w:hint="cs"/>
          <w:rtl/>
        </w:rPr>
        <w:t>، و</w:t>
      </w:r>
      <w:hyperlink r:id="rId73" w:history="1">
        <w:r>
          <w:rPr>
            <w:rStyle w:val="Hyperlink"/>
          </w:rPr>
          <w:t>M 812</w:t>
        </w:r>
      </w:hyperlink>
      <w:r>
        <w:rPr>
          <w:rFonts w:hint="cs"/>
          <w:rtl/>
        </w:rPr>
        <w:t>، و</w:t>
      </w:r>
      <w:hyperlink r:id="rId74" w:history="1">
        <w:r>
          <w:rPr>
            <w:rStyle w:val="Hyperlink"/>
          </w:rPr>
          <w:t>M 814</w:t>
        </w:r>
      </w:hyperlink>
      <w:r>
        <w:rPr>
          <w:rFonts w:hint="cs"/>
          <w:rtl/>
        </w:rPr>
        <w:t>، و</w:t>
      </w:r>
      <w:hyperlink r:id="rId75" w:history="1">
        <w:r>
          <w:rPr>
            <w:rStyle w:val="Hyperlink"/>
          </w:rPr>
          <w:t>M 815</w:t>
        </w:r>
      </w:hyperlink>
      <w:r>
        <w:rPr>
          <w:rFonts w:hint="cs"/>
          <w:rtl/>
        </w:rPr>
        <w:t>، و</w:t>
      </w:r>
      <w:hyperlink r:id="rId76" w:history="1">
        <w:r>
          <w:rPr>
            <w:rStyle w:val="Hyperlink"/>
          </w:rPr>
          <w:t>M 817</w:t>
        </w:r>
      </w:hyperlink>
      <w:r>
        <w:rPr>
          <w:rFonts w:hint="cs"/>
          <w:rtl/>
        </w:rPr>
        <w:t>، و</w:t>
      </w:r>
      <w:hyperlink r:id="rId77" w:history="1">
        <w:r>
          <w:rPr>
            <w:rStyle w:val="Hyperlink"/>
          </w:rPr>
          <w:t>M 818</w:t>
        </w:r>
      </w:hyperlink>
      <w:r>
        <w:rPr>
          <w:rFonts w:hint="cs"/>
          <w:rtl/>
        </w:rPr>
        <w:t xml:space="preserve">، و </w:t>
      </w:r>
      <w:hyperlink r:id="rId78" w:history="1">
        <w:r>
          <w:rPr>
            <w:rStyle w:val="Hyperlink"/>
          </w:rPr>
          <w:t>M 819</w:t>
        </w:r>
      </w:hyperlink>
      <w:r>
        <w:rPr>
          <w:rFonts w:hint="cs"/>
          <w:rtl/>
        </w:rPr>
        <w:t>، و</w:t>
      </w:r>
      <w:hyperlink r:id="rId79" w:history="1">
        <w:r>
          <w:rPr>
            <w:rStyle w:val="Hyperlink"/>
          </w:rPr>
          <w:t>M 820</w:t>
        </w:r>
      </w:hyperlink>
      <w:r>
        <w:rPr>
          <w:rFonts w:hint="cs"/>
          <w:rtl/>
        </w:rPr>
        <w:t>، و</w:t>
      </w:r>
      <w:hyperlink r:id="rId80" w:history="1">
        <w:r>
          <w:rPr>
            <w:rStyle w:val="Hyperlink"/>
          </w:rPr>
          <w:t>M 821</w:t>
        </w:r>
      </w:hyperlink>
      <w:r>
        <w:t>.</w:t>
      </w:r>
      <w:r w:rsidR="003C6157">
        <w:rPr>
          <w:rFonts w:hint="cs"/>
          <w:rtl/>
        </w:rPr>
        <w:t>.</w:t>
      </w:r>
    </w:p>
    <w:p w:rsidR="00723DD6" w:rsidRDefault="00723DD6" w:rsidP="003C6157">
      <w:pPr>
        <w:pStyle w:val="ONUMA"/>
        <w:rPr>
          <w:rtl/>
        </w:rPr>
      </w:pPr>
      <w:r>
        <w:rPr>
          <w:rFonts w:hint="cs"/>
          <w:rtl/>
        </w:rPr>
        <w:t xml:space="preserve"> وترد المعلومات الخاصة بوضع تلك المشروعات وقائمة الإجراءات المستقبلية التي ينبغي اتخاذها والمُهل المحدّدة لذلك ولكل مشروع على المنتدى الإلكتروني.  وترد كل القرارات والملاحظات والمرفقات التقنية في مرفقات المشاريع ذات الصلة المعنونة "قرار الفريق العامل" والمتاحة على المنتدى  </w:t>
      </w:r>
    </w:p>
    <w:p w:rsidR="00723DD6" w:rsidRDefault="00EA5D84" w:rsidP="00EA5D84">
      <w:pPr>
        <w:pStyle w:val="ONUMA"/>
        <w:rPr>
          <w:rtl/>
        </w:rPr>
      </w:pPr>
      <w:r>
        <w:rPr>
          <w:rFonts w:hint="cs"/>
          <w:rtl/>
        </w:rPr>
        <w:t>وأكمل</w:t>
      </w:r>
      <w:r w:rsidR="00723DD6">
        <w:rPr>
          <w:rFonts w:hint="cs"/>
          <w:rtl/>
        </w:rPr>
        <w:t xml:space="preserve"> الفريق العامل ثمانية مشاريع صيانة فيما يتعلق بتعديل التصنيف أو التعاريف، وستُدمج في النسخة </w:t>
      </w:r>
      <w:r w:rsidR="00723DD6">
        <w:t>IPC 2023.01</w:t>
      </w:r>
      <w:r w:rsidR="00723DD6">
        <w:rPr>
          <w:rFonts w:hint="cs"/>
          <w:rtl/>
        </w:rPr>
        <w:t xml:space="preserve">، وهي: </w:t>
      </w:r>
      <w:hyperlink r:id="rId81" w:history="1">
        <w:r w:rsidR="00723DD6">
          <w:rPr>
            <w:rStyle w:val="Hyperlink"/>
          </w:rPr>
          <w:t>M 627</w:t>
        </w:r>
      </w:hyperlink>
      <w:r w:rsidR="00723DD6">
        <w:rPr>
          <w:rFonts w:hint="cs"/>
          <w:rtl/>
        </w:rPr>
        <w:t>، و</w:t>
      </w:r>
      <w:hyperlink r:id="rId82" w:history="1">
        <w:r w:rsidR="00723DD6">
          <w:rPr>
            <w:rStyle w:val="Hyperlink"/>
          </w:rPr>
          <w:t>M 633</w:t>
        </w:r>
      </w:hyperlink>
      <w:r w:rsidR="00723DD6">
        <w:rPr>
          <w:rFonts w:hint="cs"/>
          <w:rtl/>
        </w:rPr>
        <w:t xml:space="preserve">، و </w:t>
      </w:r>
      <w:hyperlink r:id="rId83" w:history="1">
        <w:r w:rsidR="00723DD6">
          <w:rPr>
            <w:rStyle w:val="Hyperlink"/>
          </w:rPr>
          <w:t>M 634</w:t>
        </w:r>
      </w:hyperlink>
      <w:r w:rsidR="00723DD6">
        <w:rPr>
          <w:rFonts w:hint="cs"/>
          <w:rtl/>
        </w:rPr>
        <w:t>، و</w:t>
      </w:r>
      <w:hyperlink r:id="rId84" w:history="1">
        <w:r w:rsidR="00723DD6">
          <w:rPr>
            <w:rStyle w:val="Hyperlink"/>
          </w:rPr>
          <w:t>M 811</w:t>
        </w:r>
      </w:hyperlink>
      <w:r w:rsidR="00723DD6">
        <w:rPr>
          <w:rFonts w:hint="cs"/>
          <w:rtl/>
        </w:rPr>
        <w:t>، و</w:t>
      </w:r>
      <w:hyperlink r:id="rId85" w:history="1">
        <w:r w:rsidR="00723DD6">
          <w:rPr>
            <w:rStyle w:val="Hyperlink"/>
          </w:rPr>
          <w:t>M 818</w:t>
        </w:r>
      </w:hyperlink>
      <w:r w:rsidR="00723DD6">
        <w:rPr>
          <w:rFonts w:hint="cs"/>
          <w:rtl/>
        </w:rPr>
        <w:t xml:space="preserve">، و </w:t>
      </w:r>
      <w:hyperlink r:id="rId86" w:history="1">
        <w:r w:rsidR="00723DD6">
          <w:rPr>
            <w:rStyle w:val="Hyperlink"/>
          </w:rPr>
          <w:t>M 819</w:t>
        </w:r>
      </w:hyperlink>
      <w:r w:rsidR="00723DD6">
        <w:rPr>
          <w:rFonts w:hint="cs"/>
          <w:rtl/>
        </w:rPr>
        <w:t>، و</w:t>
      </w:r>
      <w:hyperlink r:id="rId87" w:history="1">
        <w:r w:rsidR="00723DD6">
          <w:rPr>
            <w:rStyle w:val="Hyperlink"/>
          </w:rPr>
          <w:t>M 820</w:t>
        </w:r>
      </w:hyperlink>
      <w:r w:rsidR="00723DD6">
        <w:rPr>
          <w:rFonts w:hint="cs"/>
          <w:rtl/>
        </w:rPr>
        <w:t>، و</w:t>
      </w:r>
      <w:hyperlink r:id="rId88" w:history="1">
        <w:r w:rsidR="00723DD6">
          <w:rPr>
            <w:rStyle w:val="Hyperlink"/>
            <w:rFonts w:hint="cs"/>
            <w:rtl/>
          </w:rPr>
          <w:t> 821</w:t>
        </w:r>
      </w:hyperlink>
      <w:r w:rsidR="00723DD6">
        <w:rPr>
          <w:rFonts w:hint="cs"/>
          <w:rtl/>
        </w:rPr>
        <w:t>.</w:t>
      </w:r>
    </w:p>
    <w:p w:rsidR="00723DD6" w:rsidRDefault="00723DD6" w:rsidP="003A5C1C">
      <w:pPr>
        <w:pStyle w:val="ONUMA"/>
        <w:rPr>
          <w:rtl/>
        </w:rPr>
      </w:pPr>
      <w:r>
        <w:rPr>
          <w:rFonts w:hint="cs"/>
          <w:rtl/>
        </w:rPr>
        <w:t>ووافق الفريق العامل على إنشاء سبعة مشاريع صيانة جديدة على النحو التالي:</w:t>
      </w:r>
    </w:p>
    <w:p w:rsidR="00723DD6" w:rsidRDefault="00723DD6" w:rsidP="007A1282">
      <w:pPr>
        <w:pStyle w:val="ONUME"/>
        <w:numPr>
          <w:ilvl w:val="0"/>
          <w:numId w:val="0"/>
        </w:numPr>
        <w:ind w:left="2834" w:hanging="2268"/>
        <w:rPr>
          <w:rtl/>
        </w:rPr>
      </w:pPr>
      <w:r>
        <w:rPr>
          <w:rFonts w:hint="cs"/>
          <w:rtl/>
        </w:rPr>
        <w:t>مجال الكيمياء:</w:t>
      </w:r>
      <w:r w:rsidR="00057C0F">
        <w:rPr>
          <w:rtl/>
        </w:rPr>
        <w:tab/>
      </w:r>
      <w:r w:rsidR="009960FB" w:rsidRPr="009960FB">
        <w:t>M 822</w:t>
      </w:r>
      <w:r w:rsidR="009960FB">
        <w:rPr>
          <w:rFonts w:hint="cs"/>
          <w:rtl/>
        </w:rPr>
        <w:t xml:space="preserve"> (</w:t>
      </w:r>
      <w:r w:rsidR="009960FB" w:rsidRPr="009960FB">
        <w:t>A23B</w:t>
      </w:r>
      <w:r w:rsidR="009960FB" w:rsidRPr="009960FB">
        <w:rPr>
          <w:rFonts w:hint="cs"/>
          <w:rtl/>
        </w:rPr>
        <w:t>، و</w:t>
      </w:r>
      <w:r w:rsidR="009960FB" w:rsidRPr="009960FB">
        <w:t>A23C</w:t>
      </w:r>
      <w:r w:rsidR="009960FB" w:rsidRPr="009960FB">
        <w:rPr>
          <w:rFonts w:hint="cs"/>
          <w:rtl/>
        </w:rPr>
        <w:t>، و</w:t>
      </w:r>
      <w:r w:rsidR="009960FB" w:rsidRPr="009960FB">
        <w:t>A23L</w:t>
      </w:r>
      <w:r w:rsidR="009960FB" w:rsidRPr="009960FB">
        <w:rPr>
          <w:rFonts w:hint="cs"/>
          <w:rtl/>
        </w:rPr>
        <w:t>، المقر</w:t>
      </w:r>
      <w:r w:rsidR="009960FB">
        <w:rPr>
          <w:rFonts w:hint="cs"/>
          <w:rtl/>
        </w:rPr>
        <w:t>ّ</w:t>
      </w:r>
      <w:r w:rsidR="009960FB" w:rsidRPr="009960FB">
        <w:rPr>
          <w:rFonts w:hint="cs"/>
          <w:rtl/>
        </w:rPr>
        <w:t>ر- المكتب الأوروبي للبراءات</w:t>
      </w:r>
      <w:r w:rsidR="009960FB">
        <w:rPr>
          <w:rFonts w:hint="cs"/>
          <w:rtl/>
        </w:rPr>
        <w:t>)</w:t>
      </w:r>
      <w:r>
        <w:rPr>
          <w:rFonts w:hint="cs"/>
          <w:rtl/>
        </w:rPr>
        <w:t xml:space="preserve"> – نشأ عن المشروع </w:t>
      </w:r>
      <w:hyperlink r:id="rId89" w:history="1">
        <w:r>
          <w:rPr>
            <w:rStyle w:val="Hyperlink"/>
          </w:rPr>
          <w:t>M 812</w:t>
        </w:r>
      </w:hyperlink>
      <w:r>
        <w:rPr>
          <w:rFonts w:hint="cs"/>
          <w:rtl/>
        </w:rPr>
        <w:t>؛</w:t>
      </w:r>
    </w:p>
    <w:p w:rsidR="00723DD6" w:rsidRPr="002219C3" w:rsidRDefault="00382C4D" w:rsidP="007A1282">
      <w:pPr>
        <w:pStyle w:val="ONUME"/>
        <w:numPr>
          <w:ilvl w:val="0"/>
          <w:numId w:val="0"/>
        </w:numPr>
        <w:ind w:left="2834"/>
        <w:rPr>
          <w:rtl/>
        </w:rPr>
      </w:pPr>
      <w:r>
        <w:rPr>
          <w:rFonts w:hint="cs"/>
          <w:rtl/>
        </w:rPr>
        <w:t>و</w:t>
      </w:r>
      <w:r w:rsidR="009960FB" w:rsidRPr="009960FB">
        <w:t>M 823</w:t>
      </w:r>
      <w:r w:rsidR="009960FB">
        <w:rPr>
          <w:rFonts w:hint="cs"/>
          <w:rtl/>
        </w:rPr>
        <w:t xml:space="preserve"> (</w:t>
      </w:r>
      <w:r w:rsidR="009960FB" w:rsidRPr="009960FB">
        <w:t>B01J</w:t>
      </w:r>
      <w:r w:rsidR="009960FB">
        <w:rPr>
          <w:rFonts w:hint="cs"/>
          <w:rtl/>
        </w:rPr>
        <w:t xml:space="preserve">، </w:t>
      </w:r>
      <w:r w:rsidR="009960FB" w:rsidRPr="009960FB">
        <w:rPr>
          <w:rFonts w:hint="cs"/>
          <w:rtl/>
        </w:rPr>
        <w:t>المقرّر- المكتب الأوروبي للبراءات</w:t>
      </w:r>
      <w:r w:rsidR="009960FB">
        <w:rPr>
          <w:rFonts w:hint="cs"/>
          <w:rtl/>
        </w:rPr>
        <w:t>)</w:t>
      </w:r>
      <w:r w:rsidR="00723DD6">
        <w:rPr>
          <w:rFonts w:hint="cs"/>
          <w:rtl/>
        </w:rPr>
        <w:t xml:space="preserve"> - نشأ عن المشروع </w:t>
      </w:r>
      <w:hyperlink r:id="rId90" w:history="1">
        <w:r w:rsidR="00723DD6">
          <w:rPr>
            <w:rStyle w:val="Hyperlink"/>
          </w:rPr>
          <w:t>C 520</w:t>
        </w:r>
      </w:hyperlink>
      <w:r w:rsidR="00723DD6">
        <w:rPr>
          <w:rFonts w:hint="cs"/>
          <w:rtl/>
        </w:rPr>
        <w:t>؛</w:t>
      </w:r>
    </w:p>
    <w:p w:rsidR="00723DD6" w:rsidRDefault="00723DD6" w:rsidP="007A1282">
      <w:pPr>
        <w:pStyle w:val="ONUME"/>
        <w:numPr>
          <w:ilvl w:val="0"/>
          <w:numId w:val="0"/>
        </w:numPr>
        <w:ind w:left="2834" w:hanging="2268"/>
        <w:rPr>
          <w:rtl/>
        </w:rPr>
      </w:pPr>
      <w:r>
        <w:rPr>
          <w:rFonts w:hint="cs"/>
          <w:rtl/>
        </w:rPr>
        <w:t>مجال الكهرباء:</w:t>
      </w:r>
      <w:r>
        <w:rPr>
          <w:rFonts w:hint="cs"/>
          <w:rtl/>
        </w:rPr>
        <w:tab/>
      </w:r>
      <w:r w:rsidR="00382C4D">
        <w:rPr>
          <w:rFonts w:hint="cs"/>
          <w:rtl/>
        </w:rPr>
        <w:t>و</w:t>
      </w:r>
      <w:r w:rsidR="00382C4D" w:rsidRPr="00382C4D">
        <w:t xml:space="preserve"> M 824</w:t>
      </w:r>
      <w:r w:rsidR="00382C4D">
        <w:rPr>
          <w:rFonts w:hint="cs"/>
          <w:rtl/>
        </w:rPr>
        <w:t xml:space="preserve"> (</w:t>
      </w:r>
      <w:r w:rsidR="00382C4D" w:rsidRPr="00382C4D">
        <w:t>H01M</w:t>
      </w:r>
      <w:r w:rsidR="00382C4D">
        <w:rPr>
          <w:rFonts w:hint="cs"/>
          <w:rtl/>
        </w:rPr>
        <w:t xml:space="preserve">، </w:t>
      </w:r>
      <w:r>
        <w:rPr>
          <w:rFonts w:hint="cs"/>
          <w:rtl/>
        </w:rPr>
        <w:t xml:space="preserve">المقرّر- المكتب الأوروبي للبراءات) - نشأ عن المشروع </w:t>
      </w:r>
      <w:hyperlink r:id="rId91" w:history="1">
        <w:r>
          <w:rPr>
            <w:rStyle w:val="Hyperlink"/>
          </w:rPr>
          <w:t>F 082</w:t>
        </w:r>
      </w:hyperlink>
      <w:r>
        <w:rPr>
          <w:rFonts w:hint="cs"/>
          <w:rtl/>
        </w:rPr>
        <w:t>؛</w:t>
      </w:r>
    </w:p>
    <w:p w:rsidR="00723DD6" w:rsidRDefault="00031CA7" w:rsidP="007A1282">
      <w:pPr>
        <w:pStyle w:val="ONUME"/>
        <w:numPr>
          <w:ilvl w:val="0"/>
          <w:numId w:val="0"/>
        </w:numPr>
        <w:ind w:left="2834"/>
        <w:rPr>
          <w:rtl/>
        </w:rPr>
      </w:pPr>
      <w:r w:rsidRPr="00031CA7">
        <w:rPr>
          <w:rFonts w:hint="cs"/>
          <w:rtl/>
        </w:rPr>
        <w:t>و</w:t>
      </w:r>
      <w:r w:rsidRPr="00031CA7">
        <w:t>M 826</w:t>
      </w:r>
      <w:r w:rsidRPr="00031CA7">
        <w:rPr>
          <w:rFonts w:hint="cs"/>
          <w:rtl/>
        </w:rPr>
        <w:t xml:space="preserve"> </w:t>
      </w:r>
      <w:r>
        <w:rPr>
          <w:rFonts w:hint="cs"/>
          <w:rtl/>
        </w:rPr>
        <w:t>(</w:t>
      </w:r>
      <w:r w:rsidRPr="00031CA7">
        <w:t>G03B</w:t>
      </w:r>
      <w:r>
        <w:rPr>
          <w:rFonts w:hint="cs"/>
          <w:rtl/>
        </w:rPr>
        <w:t xml:space="preserve">، </w:t>
      </w:r>
      <w:r w:rsidRPr="00031CA7">
        <w:rPr>
          <w:rFonts w:hint="cs"/>
          <w:rtl/>
        </w:rPr>
        <w:t>و</w:t>
      </w:r>
      <w:r w:rsidRPr="00031CA7">
        <w:t>H04N</w:t>
      </w:r>
      <w:r>
        <w:rPr>
          <w:rFonts w:hint="cs"/>
          <w:rtl/>
        </w:rPr>
        <w:t>، المقرّر- المملكة المتحدة</w:t>
      </w:r>
      <w:r w:rsidR="00723DD6">
        <w:rPr>
          <w:rFonts w:hint="cs"/>
          <w:rtl/>
        </w:rPr>
        <w:t xml:space="preserve">) - نشأ عن المشروع </w:t>
      </w:r>
      <w:hyperlink r:id="rId92" w:history="1">
        <w:r w:rsidR="00723DD6">
          <w:rPr>
            <w:rStyle w:val="Hyperlink"/>
          </w:rPr>
          <w:t>C 505</w:t>
        </w:r>
      </w:hyperlink>
      <w:r w:rsidR="00723DD6">
        <w:rPr>
          <w:rFonts w:hint="cs"/>
          <w:rtl/>
        </w:rPr>
        <w:t>؛</w:t>
      </w:r>
    </w:p>
    <w:p w:rsidR="00723DD6" w:rsidRDefault="00031CA7" w:rsidP="007A1282">
      <w:pPr>
        <w:pStyle w:val="ONUME"/>
        <w:numPr>
          <w:ilvl w:val="0"/>
          <w:numId w:val="0"/>
        </w:numPr>
        <w:ind w:left="2834"/>
        <w:rPr>
          <w:rtl/>
        </w:rPr>
      </w:pPr>
      <w:r w:rsidRPr="00031CA7">
        <w:rPr>
          <w:rFonts w:hint="cs"/>
          <w:rtl/>
        </w:rPr>
        <w:t>و</w:t>
      </w:r>
      <w:r w:rsidRPr="00031CA7">
        <w:t>M 827</w:t>
      </w:r>
      <w:r w:rsidRPr="00031CA7">
        <w:rPr>
          <w:rFonts w:hint="cs"/>
          <w:rtl/>
        </w:rPr>
        <w:t xml:space="preserve"> </w:t>
      </w:r>
      <w:r>
        <w:rPr>
          <w:rFonts w:hint="cs"/>
          <w:rtl/>
        </w:rPr>
        <w:t>(</w:t>
      </w:r>
      <w:r w:rsidRPr="00031CA7">
        <w:t>G10L</w:t>
      </w:r>
      <w:r>
        <w:rPr>
          <w:rFonts w:hint="cs"/>
          <w:rtl/>
        </w:rPr>
        <w:t xml:space="preserve">، </w:t>
      </w:r>
      <w:r w:rsidR="00723DD6">
        <w:rPr>
          <w:rFonts w:hint="cs"/>
          <w:rtl/>
        </w:rPr>
        <w:t xml:space="preserve">المقرّر، ألمانيا) – نشأ عن المشروع </w:t>
      </w:r>
      <w:hyperlink r:id="rId93" w:history="1">
        <w:r w:rsidR="00723DD6">
          <w:rPr>
            <w:rStyle w:val="Hyperlink"/>
          </w:rPr>
          <w:t>M 633</w:t>
        </w:r>
      </w:hyperlink>
      <w:r w:rsidR="00723DD6">
        <w:rPr>
          <w:rFonts w:hint="cs"/>
          <w:rtl/>
        </w:rPr>
        <w:t>؛</w:t>
      </w:r>
    </w:p>
    <w:p w:rsidR="00723DD6" w:rsidRDefault="00031CA7" w:rsidP="007A1282">
      <w:pPr>
        <w:pStyle w:val="ONUME"/>
        <w:numPr>
          <w:ilvl w:val="0"/>
          <w:numId w:val="0"/>
        </w:numPr>
        <w:ind w:left="2834"/>
        <w:rPr>
          <w:rtl/>
        </w:rPr>
      </w:pPr>
      <w:r w:rsidRPr="00031CA7">
        <w:rPr>
          <w:rFonts w:hint="cs"/>
          <w:rtl/>
        </w:rPr>
        <w:t>و</w:t>
      </w:r>
      <w:r w:rsidRPr="00031CA7">
        <w:t>M 828</w:t>
      </w:r>
      <w:r w:rsidRPr="00031CA7">
        <w:rPr>
          <w:rFonts w:hint="cs"/>
          <w:rtl/>
        </w:rPr>
        <w:t xml:space="preserve"> </w:t>
      </w:r>
      <w:r>
        <w:rPr>
          <w:rFonts w:hint="cs"/>
          <w:rtl/>
        </w:rPr>
        <w:t>(</w:t>
      </w:r>
      <w:r w:rsidRPr="00031CA7">
        <w:t>G01K</w:t>
      </w:r>
      <w:r w:rsidRPr="00031CA7">
        <w:rPr>
          <w:rFonts w:hint="cs"/>
          <w:rtl/>
        </w:rPr>
        <w:t>، و</w:t>
      </w:r>
      <w:r w:rsidRPr="00031CA7">
        <w:t>G01M</w:t>
      </w:r>
      <w:r>
        <w:rPr>
          <w:rFonts w:hint="cs"/>
          <w:rtl/>
        </w:rPr>
        <w:t>،</w:t>
      </w:r>
      <w:r w:rsidR="00723DD6">
        <w:rPr>
          <w:rFonts w:hint="cs"/>
          <w:rtl/>
        </w:rPr>
        <w:t xml:space="preserve"> المقرّر - كندا) – نشأ عن المشروع </w:t>
      </w:r>
      <w:hyperlink r:id="rId94" w:history="1">
        <w:r w:rsidR="00723DD6">
          <w:rPr>
            <w:rStyle w:val="Hyperlink"/>
          </w:rPr>
          <w:t>M 633</w:t>
        </w:r>
      </w:hyperlink>
      <w:r w:rsidR="00723DD6">
        <w:rPr>
          <w:rFonts w:hint="cs"/>
          <w:rtl/>
        </w:rPr>
        <w:t xml:space="preserve">؛ </w:t>
      </w:r>
    </w:p>
    <w:p w:rsidR="00723DD6" w:rsidRDefault="00723DD6" w:rsidP="007A1282">
      <w:pPr>
        <w:pStyle w:val="ONUME"/>
        <w:numPr>
          <w:ilvl w:val="0"/>
          <w:numId w:val="0"/>
        </w:numPr>
        <w:ind w:left="2834" w:hanging="2268"/>
        <w:rPr>
          <w:rtl/>
        </w:rPr>
      </w:pPr>
      <w:r>
        <w:rPr>
          <w:rFonts w:hint="cs"/>
          <w:rtl/>
        </w:rPr>
        <w:t>مستقل عن التكنولوجيات:</w:t>
      </w:r>
      <w:r>
        <w:rPr>
          <w:rFonts w:hint="cs"/>
          <w:rtl/>
        </w:rPr>
        <w:tab/>
      </w:r>
      <w:r w:rsidR="00031CA7" w:rsidRPr="00031CA7">
        <w:rPr>
          <w:rFonts w:hint="cs"/>
          <w:rtl/>
        </w:rPr>
        <w:t>و</w:t>
      </w:r>
      <w:r w:rsidR="00031CA7" w:rsidRPr="00031CA7">
        <w:t>M 825</w:t>
      </w:r>
      <w:r w:rsidR="00031CA7">
        <w:rPr>
          <w:rFonts w:hint="cs"/>
          <w:rtl/>
        </w:rPr>
        <w:t xml:space="preserve"> (</w:t>
      </w:r>
      <w:r>
        <w:t>B01J</w:t>
      </w:r>
      <w:r>
        <w:rPr>
          <w:rFonts w:hint="cs"/>
          <w:rtl/>
        </w:rPr>
        <w:t xml:space="preserve">، المقرّر- المكتب الأوروبي للبراءات) - نشأ عن المشروع </w:t>
      </w:r>
      <w:hyperlink r:id="rId95" w:history="1">
        <w:r>
          <w:rPr>
            <w:rStyle w:val="Hyperlink"/>
          </w:rPr>
          <w:t>C 510</w:t>
        </w:r>
      </w:hyperlink>
      <w:r>
        <w:rPr>
          <w:rFonts w:hint="cs"/>
          <w:rtl/>
        </w:rPr>
        <w:t>؛</w:t>
      </w:r>
    </w:p>
    <w:p w:rsidR="00723DD6" w:rsidRDefault="00723DD6" w:rsidP="003A5C1C">
      <w:pPr>
        <w:pStyle w:val="Heading2"/>
        <w:rPr>
          <w:rtl/>
        </w:rPr>
      </w:pPr>
      <w:r>
        <w:rPr>
          <w:rFonts w:hint="cs"/>
          <w:rtl/>
        </w:rPr>
        <w:t xml:space="preserve">وضع حذف الإحالات غير المنقصة في إطار مشاريع الصيانة من </w:t>
      </w:r>
      <w:r w:rsidRPr="001F55CB">
        <w:rPr>
          <w:b/>
          <w:bCs w:val="0"/>
          <w:i w:val="0"/>
          <w:iCs/>
        </w:rPr>
        <w:t>M 200</w:t>
      </w:r>
      <w:r>
        <w:rPr>
          <w:rFonts w:hint="cs"/>
          <w:rtl/>
        </w:rPr>
        <w:t xml:space="preserve"> إلى </w:t>
      </w:r>
      <w:r w:rsidRPr="001F55CB">
        <w:rPr>
          <w:b/>
          <w:bCs w:val="0"/>
          <w:i w:val="0"/>
          <w:iCs/>
        </w:rPr>
        <w:t>M 500</w:t>
      </w:r>
    </w:p>
    <w:p w:rsidR="00723DD6" w:rsidRDefault="00723DD6" w:rsidP="003A5C1C">
      <w:pPr>
        <w:pStyle w:val="ONUMA"/>
        <w:rPr>
          <w:rtl/>
        </w:rPr>
      </w:pPr>
      <w:r>
        <w:rPr>
          <w:rFonts w:hint="cs"/>
          <w:rtl/>
        </w:rPr>
        <w:t xml:space="preserve">استندت المناقشات إلى تقرير حالة أعدّه المكتب الدولي فيما يتعلق بمشاريع الصيانة لحذف الإحالات غير المنقصة من التصنيف الدولي للبراءات (انظر المرفق 42 لملف المشروع </w:t>
      </w:r>
      <w:hyperlink r:id="rId96" w:history="1">
        <w:r>
          <w:rPr>
            <w:rStyle w:val="Hyperlink"/>
          </w:rPr>
          <w:t>WG 191</w:t>
        </w:r>
      </w:hyperlink>
      <w:r>
        <w:t>).</w:t>
      </w:r>
      <w:r w:rsidR="003A5C1C">
        <w:rPr>
          <w:rFonts w:hint="cs"/>
          <w:rtl/>
        </w:rPr>
        <w:t>).</w:t>
      </w:r>
    </w:p>
    <w:p w:rsidR="00723DD6" w:rsidRDefault="00723DD6" w:rsidP="004015F1">
      <w:pPr>
        <w:pStyle w:val="ONUMA"/>
        <w:rPr>
          <w:rtl/>
        </w:rPr>
      </w:pPr>
      <w:r>
        <w:rPr>
          <w:rFonts w:hint="cs"/>
          <w:rtl/>
        </w:rPr>
        <w:lastRenderedPageBreak/>
        <w:t xml:space="preserve">وأشار الفريق العامل إلى أنه، من بين 23 مشروعاً نشطاً، جرى التوصل إلى اتفاق بشأن المشاريع 12 التالية في مناقشات المنتدى الإلكتروني، ويمكن اعتبار هذه المشاريع </w:t>
      </w:r>
      <w:r w:rsidR="00EA5D84">
        <w:rPr>
          <w:rFonts w:hint="cs"/>
          <w:rtl/>
        </w:rPr>
        <w:t>مكتملة</w:t>
      </w:r>
      <w:r>
        <w:rPr>
          <w:rFonts w:hint="cs"/>
          <w:rtl/>
        </w:rPr>
        <w:t xml:space="preserve">. ومن ثم ستدرج التعديلات المناسبة في التصنيف والتعاريف في النسخة </w:t>
      </w:r>
      <w:r>
        <w:t>IPC 2023.01</w:t>
      </w:r>
      <w:r>
        <w:rPr>
          <w:rFonts w:hint="cs"/>
          <w:rtl/>
        </w:rPr>
        <w:t>.</w:t>
      </w:r>
    </w:p>
    <w:p w:rsidR="00723DD6" w:rsidRPr="00E676D3" w:rsidRDefault="004B2C5F" w:rsidP="00C80D61">
      <w:pPr>
        <w:ind w:left="1133" w:hanging="567"/>
        <w:rPr>
          <w:rtl/>
        </w:rPr>
      </w:pPr>
      <w:hyperlink r:id="rId97" w:history="1">
        <w:r w:rsidR="00723DD6">
          <w:rPr>
            <w:rStyle w:val="Hyperlink"/>
          </w:rPr>
          <w:t>M 223</w:t>
        </w:r>
      </w:hyperlink>
      <w:r w:rsidR="00C80D61">
        <w:rPr>
          <w:rtl/>
        </w:rPr>
        <w:tab/>
      </w:r>
      <w:r w:rsidR="00723DD6">
        <w:rPr>
          <w:rFonts w:hint="cs"/>
          <w:rtl/>
        </w:rPr>
        <w:t xml:space="preserve">حذف الإحالات غير المنقصة في الصنف الفرعي </w:t>
      </w:r>
      <w:r w:rsidR="00723DD6">
        <w:t>B01L</w:t>
      </w:r>
      <w:r w:rsidR="00C80D61">
        <w:rPr>
          <w:rFonts w:hint="cs"/>
          <w:rtl/>
        </w:rPr>
        <w:t xml:space="preserve"> (المقرّر- الولايات المتحدة)</w:t>
      </w:r>
    </w:p>
    <w:p w:rsidR="00723DD6" w:rsidRPr="00E676D3" w:rsidRDefault="004B2C5F" w:rsidP="00C80D61">
      <w:pPr>
        <w:ind w:left="1133" w:hanging="567"/>
        <w:rPr>
          <w:rtl/>
        </w:rPr>
      </w:pPr>
      <w:hyperlink r:id="rId98" w:history="1">
        <w:r w:rsidR="00723DD6">
          <w:rPr>
            <w:rStyle w:val="Hyperlink"/>
          </w:rPr>
          <w:t>M 241</w:t>
        </w:r>
      </w:hyperlink>
      <w:r w:rsidR="00C80D61">
        <w:rPr>
          <w:rtl/>
        </w:rPr>
        <w:tab/>
      </w:r>
      <w:r w:rsidR="00723DD6">
        <w:rPr>
          <w:rFonts w:hint="cs"/>
          <w:rtl/>
        </w:rPr>
        <w:t xml:space="preserve">حذف الإحالات غير المنقصة في الصنف الفرعي </w:t>
      </w:r>
      <w:r w:rsidR="00723DD6">
        <w:t>B03C</w:t>
      </w:r>
      <w:r w:rsidR="00C80D61">
        <w:rPr>
          <w:rFonts w:hint="cs"/>
          <w:rtl/>
        </w:rPr>
        <w:t xml:space="preserve"> (المقرّر- الولايات المتحدة)</w:t>
      </w:r>
    </w:p>
    <w:p w:rsidR="00723DD6" w:rsidRPr="00E676D3" w:rsidRDefault="004B2C5F" w:rsidP="00C80D61">
      <w:pPr>
        <w:ind w:left="1133" w:hanging="567"/>
        <w:rPr>
          <w:rtl/>
        </w:rPr>
      </w:pPr>
      <w:hyperlink r:id="rId99" w:history="1">
        <w:r w:rsidR="00723DD6">
          <w:rPr>
            <w:rStyle w:val="Hyperlink"/>
          </w:rPr>
          <w:t>M 242</w:t>
        </w:r>
      </w:hyperlink>
      <w:r w:rsidR="00C80D61">
        <w:rPr>
          <w:rtl/>
        </w:rPr>
        <w:tab/>
      </w:r>
      <w:r w:rsidR="00723DD6">
        <w:rPr>
          <w:rFonts w:hint="cs"/>
          <w:rtl/>
        </w:rPr>
        <w:t xml:space="preserve">حذف الإحالات غير المنقصة في الصنف الفرعي </w:t>
      </w:r>
      <w:r w:rsidR="00723DD6">
        <w:t>C09C</w:t>
      </w:r>
      <w:r w:rsidR="00C80D61">
        <w:rPr>
          <w:rFonts w:hint="cs"/>
          <w:rtl/>
        </w:rPr>
        <w:t xml:space="preserve"> (المقرّر- الولايات المتحدة)</w:t>
      </w:r>
    </w:p>
    <w:p w:rsidR="00723DD6" w:rsidRPr="00E676D3" w:rsidRDefault="004B2C5F" w:rsidP="00C80D61">
      <w:pPr>
        <w:ind w:left="1133" w:hanging="567"/>
        <w:rPr>
          <w:rtl/>
        </w:rPr>
      </w:pPr>
      <w:hyperlink r:id="rId100" w:history="1">
        <w:r w:rsidR="00723DD6">
          <w:rPr>
            <w:rStyle w:val="Hyperlink"/>
          </w:rPr>
          <w:t>M 243</w:t>
        </w:r>
      </w:hyperlink>
      <w:r w:rsidR="00C80D61">
        <w:rPr>
          <w:rtl/>
        </w:rPr>
        <w:tab/>
      </w:r>
      <w:r w:rsidR="00723DD6">
        <w:rPr>
          <w:rFonts w:hint="cs"/>
          <w:rtl/>
        </w:rPr>
        <w:t xml:space="preserve">حذف الإحالات غير المنقصة في الصنف الفرعي </w:t>
      </w:r>
      <w:r w:rsidR="00723DD6">
        <w:t>C23C</w:t>
      </w:r>
      <w:r w:rsidR="00C80D61">
        <w:rPr>
          <w:rFonts w:hint="cs"/>
          <w:rtl/>
        </w:rPr>
        <w:t xml:space="preserve"> (المقرّر- الولايات المتحدة)</w:t>
      </w:r>
    </w:p>
    <w:p w:rsidR="00723DD6" w:rsidRPr="00E676D3" w:rsidRDefault="004B2C5F" w:rsidP="00C80D61">
      <w:pPr>
        <w:ind w:left="1133" w:hanging="567"/>
        <w:rPr>
          <w:rtl/>
        </w:rPr>
      </w:pPr>
      <w:hyperlink r:id="rId101" w:history="1">
        <w:r w:rsidR="00723DD6">
          <w:rPr>
            <w:rStyle w:val="Hyperlink"/>
          </w:rPr>
          <w:t>M 244</w:t>
        </w:r>
      </w:hyperlink>
      <w:r w:rsidR="00C80D61">
        <w:rPr>
          <w:rtl/>
        </w:rPr>
        <w:tab/>
      </w:r>
      <w:r w:rsidR="00723DD6">
        <w:rPr>
          <w:rFonts w:hint="cs"/>
          <w:rtl/>
        </w:rPr>
        <w:t xml:space="preserve">حذف الإحالات غير المنقصة في الصنف الفرعي </w:t>
      </w:r>
      <w:r w:rsidR="00723DD6">
        <w:t>D01C</w:t>
      </w:r>
      <w:r w:rsidR="00C80D61">
        <w:rPr>
          <w:rFonts w:hint="cs"/>
          <w:rtl/>
        </w:rPr>
        <w:t xml:space="preserve"> (المقرّر- الولايات المتحدة)</w:t>
      </w:r>
    </w:p>
    <w:p w:rsidR="00723DD6" w:rsidRPr="00E676D3" w:rsidRDefault="004B2C5F" w:rsidP="00C80D61">
      <w:pPr>
        <w:ind w:left="1133" w:hanging="567"/>
        <w:rPr>
          <w:rtl/>
        </w:rPr>
      </w:pPr>
      <w:hyperlink r:id="rId102" w:history="1">
        <w:r w:rsidR="00723DD6">
          <w:rPr>
            <w:rStyle w:val="Hyperlink"/>
          </w:rPr>
          <w:t>M 254</w:t>
        </w:r>
      </w:hyperlink>
      <w:r w:rsidR="00C80D61">
        <w:rPr>
          <w:rtl/>
        </w:rPr>
        <w:tab/>
      </w:r>
      <w:r w:rsidR="00723DD6">
        <w:rPr>
          <w:rFonts w:hint="cs"/>
          <w:rtl/>
        </w:rPr>
        <w:t xml:space="preserve">حذف الإحالات غير المنقصة في الصنف الفرعي </w:t>
      </w:r>
      <w:r w:rsidR="00723DD6">
        <w:t>H02B</w:t>
      </w:r>
      <w:r w:rsidR="00C80D61">
        <w:rPr>
          <w:rFonts w:hint="cs"/>
          <w:rtl/>
        </w:rPr>
        <w:t xml:space="preserve"> (المقرّر- الولايات المتحدة)</w:t>
      </w:r>
    </w:p>
    <w:p w:rsidR="00723DD6" w:rsidRPr="00E676D3" w:rsidRDefault="004B2C5F" w:rsidP="00C80D61">
      <w:pPr>
        <w:ind w:left="1133" w:hanging="567"/>
        <w:rPr>
          <w:rtl/>
        </w:rPr>
      </w:pPr>
      <w:hyperlink r:id="rId103" w:history="1">
        <w:r w:rsidR="00723DD6">
          <w:rPr>
            <w:rStyle w:val="Hyperlink"/>
          </w:rPr>
          <w:t>M 255</w:t>
        </w:r>
      </w:hyperlink>
      <w:r w:rsidR="00C80D61">
        <w:rPr>
          <w:rtl/>
        </w:rPr>
        <w:tab/>
      </w:r>
      <w:r w:rsidR="00723DD6">
        <w:rPr>
          <w:rFonts w:hint="cs"/>
          <w:rtl/>
        </w:rPr>
        <w:t xml:space="preserve">حذف الإحالات غير المنقصة في الصنف الفرعي </w:t>
      </w:r>
      <w:r w:rsidR="00723DD6">
        <w:t>H02G</w:t>
      </w:r>
      <w:r w:rsidR="00C80D61">
        <w:rPr>
          <w:rFonts w:hint="cs"/>
          <w:rtl/>
        </w:rPr>
        <w:t xml:space="preserve"> (المقرّر- الولايات المتحدة)</w:t>
      </w:r>
    </w:p>
    <w:p w:rsidR="00723DD6" w:rsidRPr="00E676D3" w:rsidRDefault="004B2C5F" w:rsidP="00C80D61">
      <w:pPr>
        <w:ind w:left="1133" w:hanging="567"/>
        <w:rPr>
          <w:rtl/>
        </w:rPr>
      </w:pPr>
      <w:hyperlink r:id="rId104" w:history="1">
        <w:r w:rsidR="00723DD6">
          <w:rPr>
            <w:rStyle w:val="Hyperlink"/>
          </w:rPr>
          <w:t>M 257</w:t>
        </w:r>
      </w:hyperlink>
      <w:r w:rsidR="00C80D61">
        <w:rPr>
          <w:rtl/>
        </w:rPr>
        <w:tab/>
      </w:r>
      <w:r w:rsidR="00723DD6">
        <w:rPr>
          <w:rFonts w:hint="cs"/>
          <w:rtl/>
        </w:rPr>
        <w:t xml:space="preserve">حذف الإحالات غير المنقصة في الصنف الفرعي </w:t>
      </w:r>
      <w:r w:rsidR="00723DD6">
        <w:t>E04H</w:t>
      </w:r>
      <w:r w:rsidR="00C80D61">
        <w:rPr>
          <w:rFonts w:hint="cs"/>
          <w:rtl/>
        </w:rPr>
        <w:t xml:space="preserve"> (المقرّر- الولايات المتحدة)</w:t>
      </w:r>
    </w:p>
    <w:p w:rsidR="00723DD6" w:rsidRPr="00E676D3" w:rsidRDefault="004B2C5F" w:rsidP="00884EFD">
      <w:pPr>
        <w:ind w:left="1133" w:hanging="567"/>
        <w:rPr>
          <w:rtl/>
        </w:rPr>
      </w:pPr>
      <w:hyperlink r:id="rId105" w:history="1">
        <w:r w:rsidR="00723DD6">
          <w:rPr>
            <w:rStyle w:val="Hyperlink"/>
          </w:rPr>
          <w:t>M 258</w:t>
        </w:r>
      </w:hyperlink>
      <w:r w:rsidR="00C80D61">
        <w:rPr>
          <w:rtl/>
        </w:rPr>
        <w:tab/>
      </w:r>
      <w:r w:rsidR="00723DD6">
        <w:rPr>
          <w:rFonts w:hint="cs"/>
          <w:rtl/>
        </w:rPr>
        <w:t xml:space="preserve">حذف الإحالات غير المنقصة في الصنف </w:t>
      </w:r>
      <w:r w:rsidR="00723DD6">
        <w:t>A41</w:t>
      </w:r>
      <w:r w:rsidR="00C80D61">
        <w:rPr>
          <w:rFonts w:hint="cs"/>
          <w:rtl/>
        </w:rPr>
        <w:t xml:space="preserve"> (المقرّر- الولايات المتحدة)</w:t>
      </w:r>
    </w:p>
    <w:p w:rsidR="00723DD6" w:rsidRPr="00E676D3" w:rsidRDefault="004B2C5F" w:rsidP="00C80D61">
      <w:pPr>
        <w:ind w:left="1133" w:hanging="567"/>
        <w:rPr>
          <w:rtl/>
        </w:rPr>
      </w:pPr>
      <w:hyperlink r:id="rId106" w:history="1">
        <w:r w:rsidR="00723DD6">
          <w:rPr>
            <w:rStyle w:val="Hyperlink"/>
          </w:rPr>
          <w:t>M 260</w:t>
        </w:r>
      </w:hyperlink>
      <w:r w:rsidR="00C80D61">
        <w:rPr>
          <w:rtl/>
        </w:rPr>
        <w:tab/>
      </w:r>
      <w:r w:rsidR="00723DD6">
        <w:rPr>
          <w:rFonts w:hint="cs"/>
          <w:rtl/>
        </w:rPr>
        <w:t xml:space="preserve">حذف الإحالات غير المنقصة في الصنف الفرعي </w:t>
      </w:r>
      <w:r w:rsidR="00723DD6">
        <w:t>G10H</w:t>
      </w:r>
      <w:r w:rsidR="00C80D61">
        <w:rPr>
          <w:rFonts w:hint="cs"/>
          <w:rtl/>
        </w:rPr>
        <w:t xml:space="preserve"> (المقرّر- الولايات المتحدة)</w:t>
      </w:r>
    </w:p>
    <w:p w:rsidR="00723DD6" w:rsidRPr="00E676D3" w:rsidRDefault="004B2C5F" w:rsidP="00C80D61">
      <w:pPr>
        <w:ind w:left="1133" w:hanging="567"/>
        <w:rPr>
          <w:rtl/>
        </w:rPr>
      </w:pPr>
      <w:hyperlink r:id="rId107" w:history="1">
        <w:r w:rsidR="00723DD6">
          <w:rPr>
            <w:rStyle w:val="Hyperlink"/>
          </w:rPr>
          <w:t>M 261</w:t>
        </w:r>
      </w:hyperlink>
      <w:r w:rsidR="00C80D61">
        <w:rPr>
          <w:rtl/>
        </w:rPr>
        <w:tab/>
      </w:r>
      <w:r w:rsidR="00723DD6">
        <w:rPr>
          <w:rFonts w:hint="cs"/>
          <w:rtl/>
        </w:rPr>
        <w:t xml:space="preserve">حذف الإحالات غير المنقصة في الصنف الفرعي </w:t>
      </w:r>
      <w:r w:rsidR="00723DD6">
        <w:t>G10K</w:t>
      </w:r>
      <w:r w:rsidR="00C80D61">
        <w:rPr>
          <w:rFonts w:hint="cs"/>
          <w:rtl/>
        </w:rPr>
        <w:t xml:space="preserve"> (المقرّر- الولايات المتحدة)</w:t>
      </w:r>
    </w:p>
    <w:p w:rsidR="00723DD6" w:rsidRDefault="004B2C5F" w:rsidP="00C80D61">
      <w:pPr>
        <w:ind w:left="1133" w:hanging="567"/>
        <w:rPr>
          <w:rtl/>
        </w:rPr>
      </w:pPr>
      <w:hyperlink r:id="rId108" w:history="1">
        <w:r w:rsidR="00723DD6">
          <w:rPr>
            <w:rStyle w:val="Hyperlink"/>
          </w:rPr>
          <w:t>M 266</w:t>
        </w:r>
      </w:hyperlink>
      <w:r w:rsidR="00C80D61">
        <w:rPr>
          <w:rtl/>
        </w:rPr>
        <w:tab/>
      </w:r>
      <w:r w:rsidR="00723DD6">
        <w:rPr>
          <w:rFonts w:hint="cs"/>
          <w:rtl/>
        </w:rPr>
        <w:t xml:space="preserve">حذف الإحالات غير المنقصة في الصنف الفرعي </w:t>
      </w:r>
      <w:r w:rsidR="00723DD6">
        <w:t>A21C</w:t>
      </w:r>
      <w:r w:rsidR="00C80D61">
        <w:rPr>
          <w:rFonts w:hint="cs"/>
          <w:rtl/>
        </w:rPr>
        <w:t xml:space="preserve"> (المقرّر- إسرائيل)</w:t>
      </w:r>
    </w:p>
    <w:p w:rsidR="00AA3D9E" w:rsidRDefault="00AA3D9E" w:rsidP="00AA3D9E">
      <w:pPr>
        <w:rPr>
          <w:rtl/>
        </w:rPr>
      </w:pPr>
    </w:p>
    <w:p w:rsidR="00723DD6" w:rsidRDefault="00723DD6" w:rsidP="00AA3D9E">
      <w:pPr>
        <w:pStyle w:val="ONUMA"/>
        <w:rPr>
          <w:rtl/>
        </w:rPr>
      </w:pPr>
      <w:r>
        <w:rPr>
          <w:rFonts w:hint="cs"/>
          <w:rtl/>
        </w:rPr>
        <w:t xml:space="preserve">وأحاط الفريق العامل علماً مع الامتنان بأن المملكة المتحدة والسويد تطوعتا للاضطلاع بدور المقرّر من أجل حذف الإحالات غير المنقصة تباعاً في الفئة الفرعية </w:t>
      </w:r>
      <w:r>
        <w:t>B64G</w:t>
      </w:r>
      <w:r>
        <w:rPr>
          <w:rFonts w:hint="cs"/>
          <w:rtl/>
        </w:rPr>
        <w:t xml:space="preserve"> وفي جميع الأصناف الفرعية في إطار الصنفين </w:t>
      </w:r>
      <w:r>
        <w:t>F22</w:t>
      </w:r>
      <w:r>
        <w:rPr>
          <w:rFonts w:hint="cs"/>
          <w:rtl/>
        </w:rPr>
        <w:t xml:space="preserve"> و27، وهي المشاريع </w:t>
      </w:r>
      <w:r>
        <w:t>M 267 (B64G</w:t>
      </w:r>
      <w:r>
        <w:rPr>
          <w:rFonts w:hint="cs"/>
          <w:rtl/>
        </w:rPr>
        <w:t>، المقرّر - المملكة المتحدة) و</w:t>
      </w:r>
      <w:r>
        <w:t>M 268 (F22</w:t>
      </w:r>
      <w:r>
        <w:rPr>
          <w:rFonts w:hint="cs"/>
          <w:rtl/>
        </w:rPr>
        <w:t>، المقرّر - السويد)، و</w:t>
      </w:r>
      <w:r>
        <w:t>M 269 (F27</w:t>
      </w:r>
      <w:r>
        <w:rPr>
          <w:rFonts w:hint="cs"/>
          <w:rtl/>
        </w:rPr>
        <w:t>، المقرّر - السويد).</w:t>
      </w:r>
    </w:p>
    <w:p w:rsidR="00723DD6" w:rsidRDefault="00723DD6" w:rsidP="00AA3D9E">
      <w:pPr>
        <w:pStyle w:val="ONUMA"/>
        <w:rPr>
          <w:rtl/>
        </w:rPr>
      </w:pPr>
      <w:r>
        <w:rPr>
          <w:rFonts w:hint="cs"/>
          <w:rtl/>
        </w:rPr>
        <w:t xml:space="preserve"> وأشارت الأمانة إلى أن جدولاً محدثاً يلخص حالة حذف الإحالات غير المنقصة من التصنيف سيُنشر في ملف المشروع </w:t>
      </w:r>
      <w:hyperlink r:id="rId109" w:history="1">
        <w:r>
          <w:rPr>
            <w:rStyle w:val="Hyperlink"/>
          </w:rPr>
          <w:t>WG 191</w:t>
        </w:r>
      </w:hyperlink>
      <w:r>
        <w:t>.</w:t>
      </w:r>
      <w:r w:rsidR="008D6ED9">
        <w:rPr>
          <w:rFonts w:hint="cs"/>
          <w:rtl/>
        </w:rPr>
        <w:t>.</w:t>
      </w:r>
    </w:p>
    <w:p w:rsidR="00723DD6" w:rsidRDefault="00723DD6" w:rsidP="008D6ED9">
      <w:pPr>
        <w:pStyle w:val="Heading2"/>
        <w:rPr>
          <w:rtl/>
        </w:rPr>
      </w:pPr>
      <w:r>
        <w:rPr>
          <w:rFonts w:hint="cs"/>
          <w:rtl/>
        </w:rPr>
        <w:t xml:space="preserve"> الدورة المقبلة للفريق العامل</w:t>
      </w:r>
    </w:p>
    <w:p w:rsidR="00723DD6" w:rsidRPr="00717B8D" w:rsidRDefault="00723DD6" w:rsidP="008D6ED9">
      <w:pPr>
        <w:pStyle w:val="ONUMA"/>
        <w:rPr>
          <w:rtl/>
        </w:rPr>
      </w:pPr>
      <w:r>
        <w:rPr>
          <w:rFonts w:hint="cs"/>
          <w:rtl/>
        </w:rPr>
        <w:t>إن الفريق العامل، بعد تقييمه لعبء العمل المتوقّع في الدورة القادمة، وافق على تكريس أول يومين ونصف لمجال الكهرباء، وفترة بعد الظهر التالية وفترة صباح اليوم التالي لمجال الكيمياء، و</w:t>
      </w:r>
      <w:r w:rsidR="007A1282">
        <w:rPr>
          <w:rFonts w:hint="cs"/>
          <w:rtl/>
        </w:rPr>
        <w:t>آخر يوم ونصف لمجال الميكانيكا.</w:t>
      </w:r>
    </w:p>
    <w:p w:rsidR="00723DD6" w:rsidRDefault="00723DD6" w:rsidP="008D6ED9">
      <w:pPr>
        <w:pStyle w:val="ONUMA"/>
      </w:pPr>
      <w:r>
        <w:rPr>
          <w:rFonts w:hint="cs"/>
          <w:rtl/>
        </w:rPr>
        <w:t>وأشار الفريق العامل إلى أن دورته الثامنة والأربعين ستُ</w:t>
      </w:r>
      <w:r w:rsidR="007A1282">
        <w:rPr>
          <w:rFonts w:hint="cs"/>
          <w:rtl/>
        </w:rPr>
        <w:t>عقد مبدئياً في الفترة التالية:</w:t>
      </w:r>
    </w:p>
    <w:p w:rsidR="00723DD6" w:rsidRPr="00717B8D" w:rsidRDefault="00723DD6" w:rsidP="007A1282">
      <w:pPr>
        <w:spacing w:after="120"/>
        <w:jc w:val="center"/>
        <w:rPr>
          <w:rtl/>
        </w:rPr>
      </w:pPr>
      <w:r>
        <w:rPr>
          <w:rFonts w:hint="cs"/>
          <w:rtl/>
        </w:rPr>
        <w:t>7 إلى 11 نوفمبر 2022</w:t>
      </w:r>
    </w:p>
    <w:p w:rsidR="007A1282" w:rsidRPr="00884EFD" w:rsidRDefault="00884EFD" w:rsidP="00884EFD">
      <w:pPr>
        <w:pStyle w:val="ONUMA"/>
        <w:ind w:left="5527"/>
        <w:rPr>
          <w:i/>
          <w:iCs/>
          <w:rtl/>
        </w:rPr>
      </w:pPr>
      <w:r w:rsidRPr="00884EFD">
        <w:rPr>
          <w:i/>
          <w:iCs/>
          <w:rtl/>
        </w:rPr>
        <w:t>اعتمد الفريق العامل هذا التقرير بالإجماع إلكترونياً في 3 يونيو 2022.</w:t>
      </w:r>
    </w:p>
    <w:p w:rsidR="00D5523B" w:rsidRDefault="00D5523B" w:rsidP="00723DD6">
      <w:pPr>
        <w:spacing w:after="120"/>
        <w:rPr>
          <w:rtl/>
        </w:rPr>
      </w:pPr>
    </w:p>
    <w:p w:rsidR="00723DD6" w:rsidRPr="00717B8D" w:rsidRDefault="00723DD6" w:rsidP="00057C0F">
      <w:pPr>
        <w:pStyle w:val="Endofdocument-Annex"/>
        <w:rPr>
          <w:rtl/>
        </w:rPr>
      </w:pPr>
      <w:r>
        <w:rPr>
          <w:rFonts w:hint="cs"/>
          <w:rtl/>
        </w:rPr>
        <w:t>[يلي ذلك المرفقان]</w:t>
      </w:r>
    </w:p>
    <w:sectPr w:rsidR="00723DD6" w:rsidRPr="00717B8D" w:rsidSect="00CC3E2D">
      <w:headerReference w:type="even" r:id="rId110"/>
      <w:headerReference w:type="default" r:id="rId111"/>
      <w:footerReference w:type="even" r:id="rId112"/>
      <w:footerReference w:type="default" r:id="rId113"/>
      <w:headerReference w:type="first" r:id="rId114"/>
      <w:footerReference w:type="first" r:id="rId1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558" w:rsidRDefault="00AA2558">
      <w:r>
        <w:separator/>
      </w:r>
    </w:p>
  </w:endnote>
  <w:endnote w:type="continuationSeparator" w:id="0">
    <w:p w:rsidR="00AA2558" w:rsidRDefault="00AA2558" w:rsidP="003B38C1">
      <w:r>
        <w:separator/>
      </w:r>
    </w:p>
    <w:p w:rsidR="00AA2558" w:rsidRPr="003B38C1" w:rsidRDefault="00AA2558" w:rsidP="003B38C1">
      <w:pPr>
        <w:spacing w:after="60"/>
        <w:rPr>
          <w:sz w:val="17"/>
        </w:rPr>
      </w:pPr>
      <w:r>
        <w:rPr>
          <w:sz w:val="17"/>
        </w:rPr>
        <w:t>[Endnote continued from previous page]</w:t>
      </w:r>
    </w:p>
  </w:endnote>
  <w:endnote w:type="continuationNotice" w:id="1">
    <w:p w:rsidR="00AA2558" w:rsidRPr="003B38C1" w:rsidRDefault="00AA25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3D" w:rsidRDefault="0098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3D" w:rsidRDefault="00987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3D" w:rsidRDefault="0098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558" w:rsidRDefault="00AA2558">
      <w:r>
        <w:separator/>
      </w:r>
    </w:p>
  </w:footnote>
  <w:footnote w:type="continuationSeparator" w:id="0">
    <w:p w:rsidR="00AA2558" w:rsidRDefault="00AA2558" w:rsidP="008B60B2">
      <w:r>
        <w:separator/>
      </w:r>
    </w:p>
    <w:p w:rsidR="00AA2558" w:rsidRPr="00ED77FB" w:rsidRDefault="00AA2558" w:rsidP="008B60B2">
      <w:pPr>
        <w:spacing w:after="60"/>
        <w:rPr>
          <w:sz w:val="17"/>
          <w:szCs w:val="17"/>
        </w:rPr>
      </w:pPr>
      <w:r w:rsidRPr="00ED77FB">
        <w:rPr>
          <w:sz w:val="17"/>
          <w:szCs w:val="17"/>
        </w:rPr>
        <w:t>[Footnote continued from previous page]</w:t>
      </w:r>
    </w:p>
  </w:footnote>
  <w:footnote w:type="continuationNotice" w:id="1">
    <w:p w:rsidR="00AA2558" w:rsidRPr="00ED77FB" w:rsidRDefault="00AA255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3D" w:rsidRDefault="00987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DD6" w:rsidRPr="00723DD6" w:rsidRDefault="00723DD6" w:rsidP="00723DD6">
    <w:pPr>
      <w:bidi w:val="0"/>
      <w:rPr>
        <w:caps/>
      </w:rPr>
    </w:pPr>
    <w:r w:rsidRPr="00723DD6">
      <w:rPr>
        <w:caps/>
        <w:noProof/>
        <w:lang w:eastAsia="en-US"/>
      </w:rPr>
      <mc:AlternateContent>
        <mc:Choice Requires="wps">
          <w:drawing>
            <wp:anchor distT="558800" distB="0" distL="114300" distR="114300" simplePos="0" relativeHeight="251659264" behindDoc="0" locked="0" layoutInCell="0" allowOverlap="1" wp14:anchorId="71B5D683" wp14:editId="67F35214">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23DD6" w:rsidRDefault="00723DD6" w:rsidP="00723D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B5D683" id="_x0000_t202" coordsize="21600,21600" o:spt="202" path="m,l,21600r21600,l21600,xe">
              <v:stroke joinstyle="miter"/>
              <v:path gradientshapeok="t" o:connecttype="rect"/>
            </v:shapetype>
            <v:shape id="TITUSE1footer" o:spid="_x0000_s1026"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723DD6" w:rsidRDefault="00723DD6" w:rsidP="00723DD6">
                    <w:pPr>
                      <w:jc w:val="center"/>
                    </w:pPr>
                  </w:p>
                </w:txbxContent>
              </v:textbox>
              <w10:wrap anchorx="margin" anchory="margin"/>
            </v:shape>
          </w:pict>
        </mc:Fallback>
      </mc:AlternateContent>
    </w:r>
    <w:r w:rsidR="0061114C">
      <w:rPr>
        <w:caps/>
      </w:rPr>
      <w:t>IPC/WG/47/2</w:t>
    </w:r>
  </w:p>
  <w:p w:rsidR="00D07C78" w:rsidRDefault="00D07C78" w:rsidP="00210D5F">
    <w:pPr>
      <w:bidi w:val="0"/>
    </w:pPr>
    <w:r>
      <w:fldChar w:fldCharType="begin"/>
    </w:r>
    <w:r>
      <w:instrText xml:space="preserve"> PAGE  \* MERGEFORMAT </w:instrText>
    </w:r>
    <w:r>
      <w:fldChar w:fldCharType="separate"/>
    </w:r>
    <w:r w:rsidR="004B2C5F">
      <w:rPr>
        <w:noProof/>
      </w:rPr>
      <w:t>4</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3D" w:rsidRDefault="00987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CC"/>
    <w:rsid w:val="00031CA7"/>
    <w:rsid w:val="00043CAA"/>
    <w:rsid w:val="00056816"/>
    <w:rsid w:val="00057C0F"/>
    <w:rsid w:val="00075432"/>
    <w:rsid w:val="000968ED"/>
    <w:rsid w:val="000A3D97"/>
    <w:rsid w:val="000D0969"/>
    <w:rsid w:val="000F5E56"/>
    <w:rsid w:val="001362EE"/>
    <w:rsid w:val="001406E1"/>
    <w:rsid w:val="00155D8A"/>
    <w:rsid w:val="001647D5"/>
    <w:rsid w:val="001832A6"/>
    <w:rsid w:val="0019592A"/>
    <w:rsid w:val="001D0694"/>
    <w:rsid w:val="001D4107"/>
    <w:rsid w:val="001F55CB"/>
    <w:rsid w:val="002027BB"/>
    <w:rsid w:val="00203D24"/>
    <w:rsid w:val="00210D5F"/>
    <w:rsid w:val="0021217E"/>
    <w:rsid w:val="002326AB"/>
    <w:rsid w:val="00243430"/>
    <w:rsid w:val="002634C4"/>
    <w:rsid w:val="002928D3"/>
    <w:rsid w:val="002F1FE6"/>
    <w:rsid w:val="002F4E68"/>
    <w:rsid w:val="00312F7F"/>
    <w:rsid w:val="00361450"/>
    <w:rsid w:val="003673CF"/>
    <w:rsid w:val="00382C4D"/>
    <w:rsid w:val="003845C1"/>
    <w:rsid w:val="003A01D1"/>
    <w:rsid w:val="003A5C1C"/>
    <w:rsid w:val="003A6F89"/>
    <w:rsid w:val="003B355C"/>
    <w:rsid w:val="003B38C1"/>
    <w:rsid w:val="003C34E9"/>
    <w:rsid w:val="003C6157"/>
    <w:rsid w:val="003C66D7"/>
    <w:rsid w:val="003D7BA5"/>
    <w:rsid w:val="004015F1"/>
    <w:rsid w:val="00423E3E"/>
    <w:rsid w:val="00427AF4"/>
    <w:rsid w:val="004647DA"/>
    <w:rsid w:val="00474062"/>
    <w:rsid w:val="00477D6B"/>
    <w:rsid w:val="004B2C5F"/>
    <w:rsid w:val="005019FF"/>
    <w:rsid w:val="0053057A"/>
    <w:rsid w:val="00534A6A"/>
    <w:rsid w:val="00536AEA"/>
    <w:rsid w:val="00556076"/>
    <w:rsid w:val="00560A29"/>
    <w:rsid w:val="005779D5"/>
    <w:rsid w:val="00595C6C"/>
    <w:rsid w:val="005C6649"/>
    <w:rsid w:val="005E7B89"/>
    <w:rsid w:val="00605827"/>
    <w:rsid w:val="0061114C"/>
    <w:rsid w:val="00646050"/>
    <w:rsid w:val="006713CA"/>
    <w:rsid w:val="00676C5C"/>
    <w:rsid w:val="006B5C12"/>
    <w:rsid w:val="006C1954"/>
    <w:rsid w:val="00720EFD"/>
    <w:rsid w:val="00723DD6"/>
    <w:rsid w:val="007854AF"/>
    <w:rsid w:val="00793A7C"/>
    <w:rsid w:val="007A1282"/>
    <w:rsid w:val="007A398A"/>
    <w:rsid w:val="007C4902"/>
    <w:rsid w:val="007D1613"/>
    <w:rsid w:val="007E4C0E"/>
    <w:rsid w:val="007F2029"/>
    <w:rsid w:val="00884EFD"/>
    <w:rsid w:val="008A134B"/>
    <w:rsid w:val="008A5C1D"/>
    <w:rsid w:val="008B2CC1"/>
    <w:rsid w:val="008B60B2"/>
    <w:rsid w:val="008D6ED9"/>
    <w:rsid w:val="008E4690"/>
    <w:rsid w:val="0090731E"/>
    <w:rsid w:val="00916EE2"/>
    <w:rsid w:val="00966A22"/>
    <w:rsid w:val="0096722F"/>
    <w:rsid w:val="00980843"/>
    <w:rsid w:val="0098733D"/>
    <w:rsid w:val="009960FB"/>
    <w:rsid w:val="009B0855"/>
    <w:rsid w:val="009E2791"/>
    <w:rsid w:val="009E3F6F"/>
    <w:rsid w:val="009F2D1D"/>
    <w:rsid w:val="009F499F"/>
    <w:rsid w:val="00A01601"/>
    <w:rsid w:val="00A37342"/>
    <w:rsid w:val="00A42DAF"/>
    <w:rsid w:val="00A45BD8"/>
    <w:rsid w:val="00A869B7"/>
    <w:rsid w:val="00A90F0A"/>
    <w:rsid w:val="00AA2558"/>
    <w:rsid w:val="00AA3D9E"/>
    <w:rsid w:val="00AC205C"/>
    <w:rsid w:val="00AF0A6B"/>
    <w:rsid w:val="00B05A69"/>
    <w:rsid w:val="00B42CA9"/>
    <w:rsid w:val="00B51FF7"/>
    <w:rsid w:val="00B75281"/>
    <w:rsid w:val="00B92F1F"/>
    <w:rsid w:val="00B9734B"/>
    <w:rsid w:val="00BA30E2"/>
    <w:rsid w:val="00C11BFE"/>
    <w:rsid w:val="00C5068F"/>
    <w:rsid w:val="00C7262C"/>
    <w:rsid w:val="00C80D61"/>
    <w:rsid w:val="00C86D74"/>
    <w:rsid w:val="00CB3DBA"/>
    <w:rsid w:val="00CC3E2D"/>
    <w:rsid w:val="00CD04F1"/>
    <w:rsid w:val="00CE19F8"/>
    <w:rsid w:val="00CF681A"/>
    <w:rsid w:val="00D07C78"/>
    <w:rsid w:val="00D45252"/>
    <w:rsid w:val="00D5523B"/>
    <w:rsid w:val="00D60B2C"/>
    <w:rsid w:val="00D67EAE"/>
    <w:rsid w:val="00D71B4D"/>
    <w:rsid w:val="00D85247"/>
    <w:rsid w:val="00D90B96"/>
    <w:rsid w:val="00D93D55"/>
    <w:rsid w:val="00DD50C6"/>
    <w:rsid w:val="00DD7B7F"/>
    <w:rsid w:val="00E15015"/>
    <w:rsid w:val="00E22CFA"/>
    <w:rsid w:val="00E319DF"/>
    <w:rsid w:val="00E335FE"/>
    <w:rsid w:val="00E53B87"/>
    <w:rsid w:val="00E6390A"/>
    <w:rsid w:val="00E66CC5"/>
    <w:rsid w:val="00E7374D"/>
    <w:rsid w:val="00EA5D84"/>
    <w:rsid w:val="00EA7D6E"/>
    <w:rsid w:val="00EB2F76"/>
    <w:rsid w:val="00EB66CC"/>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C9939F9-0DB1-48C9-8871-998836B6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C7262C"/>
    <w:pPr>
      <w:keepNext/>
      <w:spacing w:before="240" w:after="60"/>
      <w:outlineLvl w:val="1"/>
    </w:pPr>
    <w:rPr>
      <w:bCs/>
      <w:i/>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ONUMEChar">
    <w:name w:val="ONUM E Char"/>
    <w:basedOn w:val="DefaultParagraphFont"/>
    <w:link w:val="ONUME"/>
    <w:rsid w:val="00595C6C"/>
    <w:rPr>
      <w:rFonts w:ascii="Arial" w:eastAsia="SimSun" w:hAnsi="Arial" w:cs="Calibri"/>
      <w:sz w:val="22"/>
      <w:szCs w:val="22"/>
      <w:lang w:val="en-US" w:eastAsia="zh-CN"/>
    </w:rPr>
  </w:style>
  <w:style w:type="character" w:styleId="Hyperlink">
    <w:name w:val="Hyperlink"/>
    <w:rsid w:val="00723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082" TargetMode="External"/><Relationship Id="rId117" Type="http://schemas.openxmlformats.org/officeDocument/2006/relationships/theme" Target="theme/theme1.xml"/><Relationship Id="rId21" Type="http://schemas.openxmlformats.org/officeDocument/2006/relationships/hyperlink" Target="https://www3.wipo.int/classifications/ipc/ipcef/public/en/project/C521" TargetMode="External"/><Relationship Id="rId42" Type="http://schemas.openxmlformats.org/officeDocument/2006/relationships/hyperlink" Target="https://www3.wipo.int/classifications/ipc/ipcef/public/en/project/F163" TargetMode="External"/><Relationship Id="rId47" Type="http://schemas.openxmlformats.org/officeDocument/2006/relationships/hyperlink" Target="https://www3.wipo.int/classifications/ipc/ipcef/public/en/project/F159" TargetMode="External"/><Relationship Id="rId63" Type="http://schemas.openxmlformats.org/officeDocument/2006/relationships/hyperlink" Target="https://www3.wipo.int/classifications/ipc/ipcef/public/en/project/F122" TargetMode="External"/><Relationship Id="rId68" Type="http://schemas.openxmlformats.org/officeDocument/2006/relationships/hyperlink" Target="https://www3.wipo.int/classifications/ipc/ipcef/public/en/project/C513" TargetMode="External"/><Relationship Id="rId84" Type="http://schemas.openxmlformats.org/officeDocument/2006/relationships/hyperlink" Target="https://www3.wipo.int/classifications/ipc/ipcef/public/en/project/M811" TargetMode="External"/><Relationship Id="rId89" Type="http://schemas.openxmlformats.org/officeDocument/2006/relationships/hyperlink" Target="https://www3.wipo.int/classifications/ipc/ipcef/public/en/project/M812" TargetMode="External"/><Relationship Id="rId112" Type="http://schemas.openxmlformats.org/officeDocument/2006/relationships/footer" Target="footer1.xml"/><Relationship Id="rId16" Type="http://schemas.openxmlformats.org/officeDocument/2006/relationships/hyperlink" Target="https://www3.wipo.int/classifications/ipc/ipcef/public/en/project/C510" TargetMode="External"/><Relationship Id="rId107" Type="http://schemas.openxmlformats.org/officeDocument/2006/relationships/hyperlink" Target="https://www3.wipo.int/classifications/ipc/ipcef/public/en/project/M260" TargetMode="External"/><Relationship Id="rId11" Type="http://schemas.openxmlformats.org/officeDocument/2006/relationships/image" Target="media/image4.png"/><Relationship Id="rId32" Type="http://schemas.openxmlformats.org/officeDocument/2006/relationships/hyperlink" Target="https://www3.wipo.int/classifications/ipc/ipcef/public/en/project/F143" TargetMode="External"/><Relationship Id="rId37" Type="http://schemas.openxmlformats.org/officeDocument/2006/relationships/hyperlink" Target="https://www3.wipo.int/classifications/ipc/ipcef/public/en/project/F157" TargetMode="External"/><Relationship Id="rId53" Type="http://schemas.openxmlformats.org/officeDocument/2006/relationships/hyperlink" Target="https://www3.wipo.int/classifications/ipc/ipcef/public/en/project/C510" TargetMode="External"/><Relationship Id="rId58" Type="http://schemas.openxmlformats.org/officeDocument/2006/relationships/hyperlink" Target="https://www3.wipo.int/classifications/ipc/ipcef/public/en/project/F141" TargetMode="External"/><Relationship Id="rId74" Type="http://schemas.openxmlformats.org/officeDocument/2006/relationships/hyperlink" Target="https://www3.wipo.int/classifications/ipc/ipcef/public/en/project/M814" TargetMode="External"/><Relationship Id="rId79" Type="http://schemas.openxmlformats.org/officeDocument/2006/relationships/hyperlink" Target="https://www3.wipo.int/classifications/ipc/ipcef/public/en/project/M820" TargetMode="External"/><Relationship Id="rId102" Type="http://schemas.openxmlformats.org/officeDocument/2006/relationships/hyperlink" Target="https://www3.wipo.int/classifications/ipc/ipcef/public/en/project/M254" TargetMode="External"/><Relationship Id="rId5" Type="http://schemas.openxmlformats.org/officeDocument/2006/relationships/webSettings" Target="webSettings.xml"/><Relationship Id="rId90" Type="http://schemas.openxmlformats.org/officeDocument/2006/relationships/hyperlink" Target="https://www3.wipo.int/classifications/ipc/ipcef/public/en/project/C520" TargetMode="External"/><Relationship Id="rId95" Type="http://schemas.openxmlformats.org/officeDocument/2006/relationships/hyperlink" Target="https://www3.wipo.int/classifications/ipc/ipcef/public/en/project/C510" TargetMode="External"/><Relationship Id="rId22" Type="http://schemas.openxmlformats.org/officeDocument/2006/relationships/hyperlink" Target="https://www3.wipo.int/classifications/ipc/ipcef/public/en/project/C522" TargetMode="External"/><Relationship Id="rId27" Type="http://schemas.openxmlformats.org/officeDocument/2006/relationships/hyperlink" Target="https://www3.wipo.int/classifications/ipc/ipcef/public/en/project/F089" TargetMode="External"/><Relationship Id="rId43" Type="http://schemas.openxmlformats.org/officeDocument/2006/relationships/hyperlink" Target="https://www3.wipo.int/classifications/ipc/ipcef/public/en/project/F164" TargetMode="External"/><Relationship Id="rId48" Type="http://schemas.openxmlformats.org/officeDocument/2006/relationships/hyperlink" Target="https://www3.wipo.int/classifications/ipc/ipcef/public/en/project/F161" TargetMode="External"/><Relationship Id="rId64" Type="http://schemas.openxmlformats.org/officeDocument/2006/relationships/hyperlink" Target="https://www3.wipo.int/classifications/ipc/ipcef/public/en/project/F149" TargetMode="External"/><Relationship Id="rId69" Type="http://schemas.openxmlformats.org/officeDocument/2006/relationships/hyperlink" Target="https://www3.wipo.int/classifications/ipc/ipcef/public/en/project/M627" TargetMode="External"/><Relationship Id="rId113" Type="http://schemas.openxmlformats.org/officeDocument/2006/relationships/footer" Target="footer2.xml"/><Relationship Id="rId80" Type="http://schemas.openxmlformats.org/officeDocument/2006/relationships/hyperlink" Target="https://www3.wipo.int/classifications/ipc/ipcef/public/en/project/M821" TargetMode="External"/><Relationship Id="rId85" Type="http://schemas.openxmlformats.org/officeDocument/2006/relationships/hyperlink" Target="https://www3.wipo.int/classifications/ipc/ipcef/public/en/project/M818" TargetMode="External"/><Relationship Id="rId12" Type="http://schemas.openxmlformats.org/officeDocument/2006/relationships/hyperlink" Target="https://www3.wipo.int/classifications/ipc/ipcef/public/en/project/CE456" TargetMode="External"/><Relationship Id="rId17" Type="http://schemas.openxmlformats.org/officeDocument/2006/relationships/hyperlink" Target="https://www3.wipo.int/classifications/ipc/ipcef/public/en/project/C511" TargetMode="External"/><Relationship Id="rId33" Type="http://schemas.openxmlformats.org/officeDocument/2006/relationships/hyperlink" Target="https://www3.wipo.int/classifications/ipc/ipcef/public/en/project/F149" TargetMode="External"/><Relationship Id="rId38" Type="http://schemas.openxmlformats.org/officeDocument/2006/relationships/hyperlink" Target="https://www3.wipo.int/classifications/ipc/ipcef/public/en/project/F158" TargetMode="External"/><Relationship Id="rId59" Type="http://schemas.openxmlformats.org/officeDocument/2006/relationships/hyperlink" Target="https://www3.wipo.int/classifications/ipc/ipcef/public/en/project/F156" TargetMode="External"/><Relationship Id="rId103" Type="http://schemas.openxmlformats.org/officeDocument/2006/relationships/hyperlink" Target="https://www3.wipo.int/classifications/ipc/ipcef/public/en/project/M255" TargetMode="External"/><Relationship Id="rId108" Type="http://schemas.openxmlformats.org/officeDocument/2006/relationships/hyperlink" Target="https://www3.wipo.int/classifications/ipc/ipcef/public/en/project/M266" TargetMode="External"/><Relationship Id="rId54" Type="http://schemas.openxmlformats.org/officeDocument/2006/relationships/hyperlink" Target="https://www3.wipo.int/classifications/ipc/ipcef/public/en/project/C511" TargetMode="External"/><Relationship Id="rId70" Type="http://schemas.openxmlformats.org/officeDocument/2006/relationships/hyperlink" Target="https://www3.wipo.int/classifications/ipc/ipcef/public/en/project/M633" TargetMode="External"/><Relationship Id="rId75" Type="http://schemas.openxmlformats.org/officeDocument/2006/relationships/hyperlink" Target="https://www3.wipo.int/classifications/ipc/ipcef/public/en/project/M815" TargetMode="External"/><Relationship Id="rId91" Type="http://schemas.openxmlformats.org/officeDocument/2006/relationships/hyperlink" Target="https://www3.wipo.int/classifications/ipc/ipcef/public/en/project/F082" TargetMode="External"/><Relationship Id="rId96" Type="http://schemas.openxmlformats.org/officeDocument/2006/relationships/hyperlink" Target="https://www3.wipo.int/classifications/ipc/ipcef/public/en/project/WG19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523" TargetMode="External"/><Relationship Id="rId28" Type="http://schemas.openxmlformats.org/officeDocument/2006/relationships/hyperlink" Target="https://www3.wipo.int/classifications/ipc/ipcef/public/en/project/F122" TargetMode="External"/><Relationship Id="rId49" Type="http://schemas.openxmlformats.org/officeDocument/2006/relationships/hyperlink" Target="https://www3.wipo.int/classifications/ipc/ipcef/public/en/project/F162" TargetMode="External"/><Relationship Id="rId114" Type="http://schemas.openxmlformats.org/officeDocument/2006/relationships/header" Target="header3.xml"/><Relationship Id="rId10" Type="http://schemas.openxmlformats.org/officeDocument/2006/relationships/image" Target="media/image3.jpeg"/><Relationship Id="rId31" Type="http://schemas.openxmlformats.org/officeDocument/2006/relationships/hyperlink" Target="https://www3.wipo.int/classifications/ipc/ipcef/public/en/project/F142" TargetMode="External"/><Relationship Id="rId44" Type="http://schemas.openxmlformats.org/officeDocument/2006/relationships/hyperlink" Target="https://www3.wipo.int/classifications/ipc/ipcef/public/en/project/C521" TargetMode="External"/><Relationship Id="rId52" Type="http://schemas.openxmlformats.org/officeDocument/2006/relationships/hyperlink" Target="https://www3.wipo.int/classifications/ipc/ipcef/public/en/project/C509" TargetMode="External"/><Relationship Id="rId60" Type="http://schemas.openxmlformats.org/officeDocument/2006/relationships/hyperlink" Target="https://www3.wipo.int/classifications/ipc/ipcef/public/en/project/F164" TargetMode="External"/><Relationship Id="rId65" Type="http://schemas.openxmlformats.org/officeDocument/2006/relationships/hyperlink" Target="https://www3.wipo.int/classifications/ipc/ipcef/public/en/project/C510" TargetMode="External"/><Relationship Id="rId73" Type="http://schemas.openxmlformats.org/officeDocument/2006/relationships/hyperlink" Target="https://www3.wipo.int/classifications/ipc/ipcef/public/en/project/M812" TargetMode="External"/><Relationship Id="rId78" Type="http://schemas.openxmlformats.org/officeDocument/2006/relationships/hyperlink" Target="https://www3.wipo.int/classifications/ipc/ipcef/public/en/project/M819" TargetMode="External"/><Relationship Id="rId81" Type="http://schemas.openxmlformats.org/officeDocument/2006/relationships/hyperlink" Target="https://www3.wipo.int/classifications/ipc/ipcef/public/en/project/M627" TargetMode="External"/><Relationship Id="rId86" Type="http://schemas.openxmlformats.org/officeDocument/2006/relationships/hyperlink" Target="https://www3.wipo.int/classifications/ipc/ipcef/public/en/project/M819" TargetMode="External"/><Relationship Id="rId94" Type="http://schemas.openxmlformats.org/officeDocument/2006/relationships/hyperlink" Target="https://www3.wipo.int/classifications/ipc/ipcef/public/en/project/M633" TargetMode="External"/><Relationship Id="rId99" Type="http://schemas.openxmlformats.org/officeDocument/2006/relationships/hyperlink" Target="https://www3.wipo.int/classifications/ipc/ipcef/public/en/project/M242" TargetMode="External"/><Relationship Id="rId101" Type="http://schemas.openxmlformats.org/officeDocument/2006/relationships/hyperlink" Target="https://www3.wipo.int/classifications/ipc/ipcef/public/en/project/M244"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3.wipo.int/classifications/ipc/ipcef/public/en/project/C505" TargetMode="External"/><Relationship Id="rId18" Type="http://schemas.openxmlformats.org/officeDocument/2006/relationships/hyperlink" Target="https://www3.wipo.int/classifications/ipc/ipcef/public/en/project/C512" TargetMode="External"/><Relationship Id="rId39" Type="http://schemas.openxmlformats.org/officeDocument/2006/relationships/hyperlink" Target="https://www3.wipo.int/classifications/ipc/ipcef/public/en/project/F159" TargetMode="External"/><Relationship Id="rId109" Type="http://schemas.openxmlformats.org/officeDocument/2006/relationships/hyperlink" Target="https://www3.wipo.int/classifications/ipc/ief/public/ipc/en/project/3700/WG191" TargetMode="External"/><Relationship Id="rId34" Type="http://schemas.openxmlformats.org/officeDocument/2006/relationships/hyperlink" Target="https://www3.wipo.int/classifications/ipc/ipcef/public/en/project/F151" TargetMode="External"/><Relationship Id="rId50" Type="http://schemas.openxmlformats.org/officeDocument/2006/relationships/hyperlink" Target="https://www3.wipo.int/classifications/ipc/ipcef/public/en/project/C505" TargetMode="External"/><Relationship Id="rId55" Type="http://schemas.openxmlformats.org/officeDocument/2006/relationships/hyperlink" Target="https://www3.wipo.int/classifications/ipc/ipcef/public/en/project/C512" TargetMode="External"/><Relationship Id="rId76" Type="http://schemas.openxmlformats.org/officeDocument/2006/relationships/hyperlink" Target="https://www3.wipo.int/classifications/ipc/ipcef/public/en/project/M817" TargetMode="External"/><Relationship Id="rId97" Type="http://schemas.openxmlformats.org/officeDocument/2006/relationships/hyperlink" Target="https://www3.wipo.int/classifications/ipc/ipcef/public/en/project/M223" TargetMode="External"/><Relationship Id="rId104" Type="http://schemas.openxmlformats.org/officeDocument/2006/relationships/hyperlink" Target="https://www3.wipo.int/classifications/ipc/ipcef/public/en/project/M257"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634" TargetMode="External"/><Relationship Id="rId92" Type="http://schemas.openxmlformats.org/officeDocument/2006/relationships/hyperlink" Target="https://www3.wipo.int/classifications/ipc/ipcef/public/en/project/C505"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38" TargetMode="External"/><Relationship Id="rId24" Type="http://schemas.openxmlformats.org/officeDocument/2006/relationships/hyperlink" Target="https://www3.wipo.int/classifications/ipc/ipcef/public/en/project/C524" TargetMode="External"/><Relationship Id="rId40" Type="http://schemas.openxmlformats.org/officeDocument/2006/relationships/hyperlink" Target="https://www3.wipo.int/classifications/ipc/ipcef/public/en/project/F161" TargetMode="External"/><Relationship Id="rId45" Type="http://schemas.openxmlformats.org/officeDocument/2006/relationships/hyperlink" Target="https://www3.wipo.int/classifications/ipc/ipcef/public/en/project/F151" TargetMode="External"/><Relationship Id="rId66" Type="http://schemas.openxmlformats.org/officeDocument/2006/relationships/hyperlink" Target="https://www3.wipo.int/classifications/ipc/ipcef/public/en/project/C511" TargetMode="External"/><Relationship Id="rId87" Type="http://schemas.openxmlformats.org/officeDocument/2006/relationships/hyperlink" Target="https://www3.wipo.int/classifications/ipc/ipcef/public/en/project/M820" TargetMode="External"/><Relationship Id="rId110" Type="http://schemas.openxmlformats.org/officeDocument/2006/relationships/header" Target="header1.xml"/><Relationship Id="rId115" Type="http://schemas.openxmlformats.org/officeDocument/2006/relationships/footer" Target="footer3.xml"/><Relationship Id="rId61" Type="http://schemas.openxmlformats.org/officeDocument/2006/relationships/hyperlink" Target="https://www3.wipo.int/classifications/ipc/ipcef/public/en/project/F071" TargetMode="External"/><Relationship Id="rId82" Type="http://schemas.openxmlformats.org/officeDocument/2006/relationships/hyperlink" Target="https://www3.wipo.int/classifications/ipc/ipcef/public/en/project/M633" TargetMode="External"/><Relationship Id="rId19" Type="http://schemas.openxmlformats.org/officeDocument/2006/relationships/hyperlink" Target="https://www3.wipo.int/classifications/ipc/ipcef/public/en/project/C513" TargetMode="External"/><Relationship Id="rId14" Type="http://schemas.openxmlformats.org/officeDocument/2006/relationships/hyperlink" Target="https://www3.wipo.int/classifications/ipc/ipcef/public/en/project/C508" TargetMode="External"/><Relationship Id="rId30" Type="http://schemas.openxmlformats.org/officeDocument/2006/relationships/hyperlink" Target="https://www3.wipo.int/classifications/ipc/ipcef/public/en/project/F141" TargetMode="External"/><Relationship Id="rId35" Type="http://schemas.openxmlformats.org/officeDocument/2006/relationships/hyperlink" Target="https://www3.wipo.int/classifications/ipc/ipcef/public/en/project/F152" TargetMode="External"/><Relationship Id="rId56" Type="http://schemas.openxmlformats.org/officeDocument/2006/relationships/hyperlink" Target="https://www3.wipo.int/classifications/ipc/ipcef/public/en/project/C513" TargetMode="External"/><Relationship Id="rId77" Type="http://schemas.openxmlformats.org/officeDocument/2006/relationships/hyperlink" Target="https://www3.wipo.int/classifications/ipc/ipcef/public/en/project/M818" TargetMode="External"/><Relationship Id="rId100" Type="http://schemas.openxmlformats.org/officeDocument/2006/relationships/hyperlink" Target="https://www3.wipo.int/logipc/ipcef/public/en/project/M243" TargetMode="External"/><Relationship Id="rId105" Type="http://schemas.openxmlformats.org/officeDocument/2006/relationships/hyperlink" Target="https://www3.wipo.int/classifications/ipc/ipcef/public/en/project/M258"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C508" TargetMode="External"/><Relationship Id="rId72" Type="http://schemas.openxmlformats.org/officeDocument/2006/relationships/hyperlink" Target="https://www3.wipo.int/classifications/ipc/ipcef/public/en/project/M811" TargetMode="External"/><Relationship Id="rId93" Type="http://schemas.openxmlformats.org/officeDocument/2006/relationships/hyperlink" Target="https://www3.wipo.int/classifications/ipc/ipcef/public/en/project/M633" TargetMode="External"/><Relationship Id="rId98" Type="http://schemas.openxmlformats.org/officeDocument/2006/relationships/hyperlink" Target="https://www3.wipo.int/classifications/ipc/ipcef/public/en/project/M241" TargetMode="External"/><Relationship Id="rId3" Type="http://schemas.openxmlformats.org/officeDocument/2006/relationships/styles" Target="styles.xml"/><Relationship Id="rId25" Type="http://schemas.openxmlformats.org/officeDocument/2006/relationships/hyperlink" Target="https://www3.wipo.int/classifications/ipc/ipcef/public/en/project/F071" TargetMode="External"/><Relationship Id="rId46" Type="http://schemas.openxmlformats.org/officeDocument/2006/relationships/hyperlink" Target="https://www3.wipo.int/classifications/ipc/ipcef/public/en/project/F152" TargetMode="External"/><Relationship Id="rId67" Type="http://schemas.openxmlformats.org/officeDocument/2006/relationships/hyperlink" Target="https://www3.wipo.int/classifications/ipc/ipcef/public/en/project/C512" TargetMode="External"/><Relationship Id="rId116" Type="http://schemas.openxmlformats.org/officeDocument/2006/relationships/fontTable" Target="fontTable.xml"/><Relationship Id="rId20" Type="http://schemas.openxmlformats.org/officeDocument/2006/relationships/hyperlink" Target="https://www3.wipo.int/classifications/ipc/ipcef/public/en/project/C520" TargetMode="External"/><Relationship Id="rId41" Type="http://schemas.openxmlformats.org/officeDocument/2006/relationships/hyperlink" Target="https://www3.wipo.int/classifications/ipc/ipcef/public/en/project/F162" TargetMode="External"/><Relationship Id="rId62" Type="http://schemas.openxmlformats.org/officeDocument/2006/relationships/hyperlink" Target="https://www3.wipo.int/classifications/ipc/ipcef/public/en/project/F089" TargetMode="External"/><Relationship Id="rId83" Type="http://schemas.openxmlformats.org/officeDocument/2006/relationships/hyperlink" Target="https://www3.wipo.int/classifications/ipc/ipcef/public/en/project/M634" TargetMode="External"/><Relationship Id="rId88" Type="http://schemas.openxmlformats.org/officeDocument/2006/relationships/hyperlink" Target="https://www3.wipo.int/classifications/ipc/ipcef/public/en/project/M821" TargetMode="External"/><Relationship Id="rId111" Type="http://schemas.openxmlformats.org/officeDocument/2006/relationships/header" Target="header2.xml"/><Relationship Id="rId15" Type="http://schemas.openxmlformats.org/officeDocument/2006/relationships/hyperlink" Target="https://www3.wipo.int/classifications/ipc/ipcef/public/en/project/C509" TargetMode="External"/><Relationship Id="rId36" Type="http://schemas.openxmlformats.org/officeDocument/2006/relationships/hyperlink" Target="https://www3.wipo.int/classifications/ipc/ipcef/public/en/project/F156" TargetMode="External"/><Relationship Id="rId57" Type="http://schemas.openxmlformats.org/officeDocument/2006/relationships/hyperlink" Target="https://www3.wipo.int/classifications/ipc/ipcef/public/en/project/F138" TargetMode="External"/><Relationship Id="rId106" Type="http://schemas.openxmlformats.org/officeDocument/2006/relationships/hyperlink" Target="https://www3.wipo.int/classifications/ipc/ipcef/public/en/project/M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80D6B-35A8-4E0E-9183-D3C6BFF6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1695</Words>
  <Characters>8766</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IPC/WG//47/2</vt:lpstr>
    </vt:vector>
  </TitlesOfParts>
  <Company>WIPO</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IPC/WG//47/2</dc:title>
  <dc:subject>47th Session IPC Revision Working Group</dc:subject>
  <dc:creator>WIPO</dc:creator>
  <cp:keywords>FOR OFFICIAL USE ONLY</cp:keywords>
  <cp:lastModifiedBy>SCHLESSINGER Caroline</cp:lastModifiedBy>
  <cp:revision>3</cp:revision>
  <cp:lastPrinted>2022-06-07T07:48:00Z</cp:lastPrinted>
  <dcterms:created xsi:type="dcterms:W3CDTF">2022-06-07T13:15:00Z</dcterms:created>
  <dcterms:modified xsi:type="dcterms:W3CDTF">2022-06-07T13:17:00Z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