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EE2D2C" w:rsidP="00DC4D0E">
            <w:pPr>
              <w:pStyle w:val="DocumentCodeAR"/>
              <w:bidi/>
              <w:rPr>
                <w:rtl/>
              </w:rPr>
            </w:pPr>
            <w:r w:rsidRPr="00EE2D2C">
              <w:t>IPC/</w:t>
            </w:r>
            <w:r w:rsidR="00702136">
              <w:t>WG</w:t>
            </w:r>
            <w:r w:rsidRPr="00EE2D2C">
              <w:t>/</w:t>
            </w:r>
            <w:r w:rsidR="00702136">
              <w:t>3</w:t>
            </w:r>
            <w:r w:rsidR="00C42E6A">
              <w:t>6</w:t>
            </w:r>
            <w:r w:rsidR="00D6415C">
              <w:t>/2</w:t>
            </w:r>
          </w:p>
        </w:tc>
      </w:tr>
      <w:tr w:rsidR="001667B6" w:rsidTr="00BF164F">
        <w:tc>
          <w:tcPr>
            <w:tcW w:w="9571" w:type="dxa"/>
            <w:gridSpan w:val="3"/>
          </w:tcPr>
          <w:p w:rsidR="001667B6" w:rsidRPr="00B6101C" w:rsidRDefault="00B6101C" w:rsidP="00D6415C">
            <w:pPr>
              <w:pStyle w:val="DocumentLanguageAR"/>
              <w:bidi/>
              <w:rPr>
                <w:rtl/>
              </w:rPr>
            </w:pPr>
            <w:r w:rsidRPr="00B6101C">
              <w:rPr>
                <w:rFonts w:hint="cs"/>
                <w:rtl/>
              </w:rPr>
              <w:t xml:space="preserve">الأصل: </w:t>
            </w:r>
            <w:r w:rsidR="00D6415C">
              <w:rPr>
                <w:rFonts w:hint="cs"/>
                <w:rtl/>
              </w:rPr>
              <w:t>بالإنكليزية</w:t>
            </w:r>
          </w:p>
        </w:tc>
      </w:tr>
      <w:tr w:rsidR="001667B6" w:rsidTr="00BF164F">
        <w:tc>
          <w:tcPr>
            <w:tcW w:w="9571" w:type="dxa"/>
            <w:gridSpan w:val="3"/>
          </w:tcPr>
          <w:p w:rsidR="001667B6" w:rsidRPr="00B6101C" w:rsidRDefault="00B6101C" w:rsidP="00D6415C">
            <w:pPr>
              <w:pStyle w:val="DocumentDateAR"/>
              <w:bidi/>
              <w:rPr>
                <w:rtl/>
              </w:rPr>
            </w:pPr>
            <w:r w:rsidRPr="00B6101C">
              <w:rPr>
                <w:rFonts w:hint="cs"/>
                <w:rtl/>
              </w:rPr>
              <w:t xml:space="preserve">التاريخ: </w:t>
            </w:r>
            <w:r w:rsidR="00D6415C">
              <w:rPr>
                <w:rFonts w:hint="cs"/>
                <w:rtl/>
              </w:rPr>
              <w:t>29</w:t>
            </w:r>
            <w:r w:rsidRPr="00B6101C">
              <w:rPr>
                <w:rFonts w:hint="cs"/>
                <w:rtl/>
              </w:rPr>
              <w:t xml:space="preserve"> </w:t>
            </w:r>
            <w:r w:rsidR="00D6415C">
              <w:rPr>
                <w:rFonts w:hint="cs"/>
                <w:rtl/>
              </w:rPr>
              <w:t>نوفمبر</w:t>
            </w:r>
            <w:r w:rsidRPr="00B6101C">
              <w:rPr>
                <w:rFonts w:hint="cs"/>
                <w:rtl/>
              </w:rPr>
              <w:t xml:space="preserve"> </w:t>
            </w:r>
            <w:r w:rsidR="00072313">
              <w:rPr>
                <w:rFonts w:hint="cs"/>
                <w:rtl/>
              </w:rPr>
              <w:t>2016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EE2D2C" w:rsidP="00983389">
      <w:pPr>
        <w:pStyle w:val="MeetingTitleAR"/>
        <w:bidi/>
        <w:ind w:right="550"/>
        <w:rPr>
          <w:rtl/>
        </w:rPr>
      </w:pPr>
      <w:r w:rsidRPr="00EE2D2C">
        <w:rPr>
          <w:rtl/>
        </w:rPr>
        <w:t>الاتحاد الخاص للتصنيف الدولي للبراءات</w:t>
      </w:r>
    </w:p>
    <w:p w:rsidR="00AB54AE" w:rsidRPr="00AB54AE" w:rsidRDefault="00702136" w:rsidP="00663E23">
      <w:pPr>
        <w:pStyle w:val="MeetingTitleAR"/>
        <w:bidi/>
        <w:ind w:right="550"/>
        <w:rPr>
          <w:rtl/>
        </w:rPr>
      </w:pPr>
      <w:r>
        <w:rPr>
          <w:rFonts w:hint="cs"/>
          <w:rtl/>
        </w:rPr>
        <w:t>الفريق العامل المعني بمراجعة التصنيف</w:t>
      </w:r>
    </w:p>
    <w:p w:rsidR="001667B6" w:rsidRDefault="001667B6" w:rsidP="001667B6">
      <w:pPr>
        <w:bidi/>
        <w:spacing w:line="360" w:lineRule="exact"/>
        <w:rPr>
          <w:rFonts w:ascii="Arabic Typesetting" w:hAnsi="Arabic Typesetting" w:cs="Arabic Typesetting"/>
          <w:sz w:val="36"/>
          <w:szCs w:val="36"/>
        </w:rPr>
      </w:pPr>
    </w:p>
    <w:p w:rsidR="001667B6" w:rsidRPr="00783D11" w:rsidRDefault="00F27305" w:rsidP="00C42E6A">
      <w:pPr>
        <w:pStyle w:val="MeetingSessionAR"/>
        <w:bidi/>
        <w:rPr>
          <w:rFonts w:ascii="Cambria Math" w:hAnsi="Cambria Math"/>
          <w:rtl/>
        </w:rPr>
      </w:pPr>
      <w:r w:rsidRPr="00783D11">
        <w:rPr>
          <w:rFonts w:ascii="Cambria Math" w:hAnsi="Cambria Math"/>
          <w:rtl/>
        </w:rPr>
        <w:t xml:space="preserve">الدورة </w:t>
      </w:r>
      <w:r w:rsidR="00C42E6A">
        <w:rPr>
          <w:rFonts w:ascii="Cambria Math" w:hAnsi="Cambria Math" w:hint="cs"/>
          <w:rtl/>
        </w:rPr>
        <w:t>السادسة</w:t>
      </w:r>
      <w:r w:rsidR="00702136">
        <w:rPr>
          <w:rFonts w:ascii="Cambria Math" w:hAnsi="Cambria Math" w:hint="cs"/>
          <w:rtl/>
        </w:rPr>
        <w:t xml:space="preserve"> والثلاثون</w:t>
      </w:r>
    </w:p>
    <w:p w:rsidR="00D61541" w:rsidRPr="00D61541" w:rsidRDefault="00D61541" w:rsidP="00C42E6A">
      <w:pPr>
        <w:pStyle w:val="MeetingDatesAR"/>
        <w:bidi/>
        <w:rPr>
          <w:rtl/>
        </w:rPr>
      </w:pPr>
      <w:r w:rsidRPr="00D61541">
        <w:rPr>
          <w:rFonts w:hint="cs"/>
          <w:rtl/>
        </w:rPr>
        <w:t xml:space="preserve">جنيف، </w:t>
      </w:r>
      <w:r w:rsidR="00702136">
        <w:rPr>
          <w:rFonts w:hint="cs"/>
          <w:rtl/>
        </w:rPr>
        <w:t xml:space="preserve">من </w:t>
      </w:r>
      <w:r w:rsidR="00C42E6A">
        <w:rPr>
          <w:rFonts w:hint="cs"/>
          <w:rtl/>
        </w:rPr>
        <w:t>31</w:t>
      </w:r>
      <w:r w:rsidR="00C742C5">
        <w:rPr>
          <w:rFonts w:hint="cs"/>
          <w:rtl/>
        </w:rPr>
        <w:t xml:space="preserve"> </w:t>
      </w:r>
      <w:r w:rsidR="00C42E6A">
        <w:rPr>
          <w:rFonts w:hint="cs"/>
          <w:rtl/>
        </w:rPr>
        <w:t xml:space="preserve">أكتوبر </w:t>
      </w:r>
      <w:r w:rsidR="00702136">
        <w:rPr>
          <w:rFonts w:hint="cs"/>
          <w:rtl/>
        </w:rPr>
        <w:t xml:space="preserve">إلى </w:t>
      </w:r>
      <w:r w:rsidR="00C42E6A">
        <w:rPr>
          <w:rFonts w:hint="cs"/>
          <w:rtl/>
        </w:rPr>
        <w:t>4</w:t>
      </w:r>
      <w:r w:rsidR="00072313">
        <w:rPr>
          <w:rFonts w:hint="cs"/>
          <w:rtl/>
        </w:rPr>
        <w:t xml:space="preserve"> </w:t>
      </w:r>
      <w:r w:rsidR="00C42E6A">
        <w:rPr>
          <w:rFonts w:hint="cs"/>
          <w:rtl/>
        </w:rPr>
        <w:t>نوفمبر</w:t>
      </w:r>
      <w:r w:rsidR="00DC4D0E">
        <w:rPr>
          <w:rFonts w:hint="cs"/>
          <w:rtl/>
        </w:rPr>
        <w:t xml:space="preserve"> </w:t>
      </w:r>
      <w:r w:rsidR="00072313">
        <w:rPr>
          <w:rFonts w:hint="cs"/>
          <w:rtl/>
        </w:rPr>
        <w:t>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F20FEF" w:rsidP="00FB7EC9">
      <w:pPr>
        <w:pStyle w:val="DocumentTitleAR"/>
        <w:bidi/>
        <w:rPr>
          <w:rtl/>
        </w:rPr>
      </w:pPr>
      <w:r>
        <w:rPr>
          <w:rFonts w:hint="cs"/>
          <w:rtl/>
        </w:rPr>
        <w:t>التقرير</w:t>
      </w:r>
    </w:p>
    <w:p w:rsidR="00D61541" w:rsidRPr="00D61541" w:rsidRDefault="00F20FEF" w:rsidP="00931859">
      <w:pPr>
        <w:pStyle w:val="PreparedbyAR"/>
        <w:bidi/>
        <w:rPr>
          <w:rtl/>
        </w:rPr>
      </w:pPr>
      <w:r>
        <w:rPr>
          <w:rFonts w:hint="cs"/>
          <w:rtl/>
        </w:rPr>
        <w:t>الذي اعتمده الفريق العامل</w:t>
      </w:r>
    </w:p>
    <w:p w:rsidR="00EE2D2C" w:rsidRPr="00B33392" w:rsidRDefault="00B33392" w:rsidP="00B33392">
      <w:pPr>
        <w:pStyle w:val="NormalParaAR"/>
        <w:keepNext/>
        <w:rPr>
          <w:b/>
          <w:bCs/>
          <w:sz w:val="40"/>
          <w:szCs w:val="40"/>
          <w:rtl/>
        </w:rPr>
      </w:pPr>
      <w:r w:rsidRPr="00B33392">
        <w:rPr>
          <w:rFonts w:hint="cs"/>
          <w:b/>
          <w:bCs/>
          <w:sz w:val="40"/>
          <w:szCs w:val="40"/>
          <w:rtl/>
        </w:rPr>
        <w:t>مقدمة</w:t>
      </w:r>
    </w:p>
    <w:p w:rsidR="00442F0C" w:rsidRDefault="00442F0C" w:rsidP="00442F0C">
      <w:pPr>
        <w:pStyle w:val="NumberedParaAR"/>
      </w:pPr>
      <w:r>
        <w:rPr>
          <w:rFonts w:hint="cs"/>
          <w:rtl/>
        </w:rPr>
        <w:t xml:space="preserve">عقد الفريق </w:t>
      </w:r>
      <w:r w:rsidRPr="00115DF6">
        <w:rPr>
          <w:rtl/>
        </w:rPr>
        <w:t>العامل المعني بمراجعة التصنيف</w:t>
      </w:r>
      <w:r>
        <w:rPr>
          <w:rFonts w:hint="cs"/>
          <w:rtl/>
        </w:rPr>
        <w:t xml:space="preserve"> الدولي للبراءات (المشار إليه فيما يلي بعبارة "الفريق العامل") دورته السادسة والثلاثين في جنيف في الفترة من 31 أكتوبر إلى 4 نوفمبر 2016. وحضر الدورة أعضاء الفريق العامل التالية أسماؤهم: </w:t>
      </w:r>
      <w:r w:rsidRPr="00442F0C">
        <w:rPr>
          <w:rtl/>
        </w:rPr>
        <w:t>البرازيل</w:t>
      </w:r>
      <w:r>
        <w:rPr>
          <w:rtl/>
        </w:rPr>
        <w:t>،</w:t>
      </w:r>
      <w:r w:rsidRPr="00442F0C">
        <w:rPr>
          <w:rtl/>
        </w:rPr>
        <w:t xml:space="preserve"> كندا</w:t>
      </w:r>
      <w:r>
        <w:rPr>
          <w:rtl/>
        </w:rPr>
        <w:t>،</w:t>
      </w:r>
      <w:r w:rsidRPr="00442F0C">
        <w:rPr>
          <w:rtl/>
        </w:rPr>
        <w:t xml:space="preserve"> الصين</w:t>
      </w:r>
      <w:r>
        <w:rPr>
          <w:rtl/>
        </w:rPr>
        <w:t>،</w:t>
      </w:r>
      <w:r w:rsidRPr="00442F0C">
        <w:rPr>
          <w:rtl/>
        </w:rPr>
        <w:t xml:space="preserve"> الجمهورية التشيكية</w:t>
      </w:r>
      <w:r>
        <w:rPr>
          <w:rtl/>
        </w:rPr>
        <w:t>،</w:t>
      </w:r>
      <w:r w:rsidRPr="00442F0C">
        <w:rPr>
          <w:rtl/>
        </w:rPr>
        <w:t xml:space="preserve"> فرنسا</w:t>
      </w:r>
      <w:r>
        <w:rPr>
          <w:rtl/>
        </w:rPr>
        <w:t>،</w:t>
      </w:r>
      <w:r w:rsidRPr="00442F0C">
        <w:rPr>
          <w:rtl/>
        </w:rPr>
        <w:t xml:space="preserve"> ألمانيا</w:t>
      </w:r>
      <w:r>
        <w:rPr>
          <w:rtl/>
        </w:rPr>
        <w:t>،</w:t>
      </w:r>
      <w:r w:rsidRPr="00442F0C">
        <w:rPr>
          <w:rtl/>
        </w:rPr>
        <w:t xml:space="preserve"> اليونان</w:t>
      </w:r>
      <w:r>
        <w:rPr>
          <w:rtl/>
        </w:rPr>
        <w:t xml:space="preserve">، </w:t>
      </w:r>
      <w:r>
        <w:rPr>
          <w:rFonts w:hint="cs"/>
          <w:rtl/>
        </w:rPr>
        <w:t>إ</w:t>
      </w:r>
      <w:r w:rsidRPr="00442F0C">
        <w:rPr>
          <w:rtl/>
        </w:rPr>
        <w:t>يرلندا</w:t>
      </w:r>
      <w:r>
        <w:rPr>
          <w:rtl/>
        </w:rPr>
        <w:t>،</w:t>
      </w:r>
      <w:r w:rsidRPr="00442F0C">
        <w:rPr>
          <w:rtl/>
        </w:rPr>
        <w:t xml:space="preserve"> اليابان</w:t>
      </w:r>
      <w:r>
        <w:rPr>
          <w:rtl/>
        </w:rPr>
        <w:t>،</w:t>
      </w:r>
      <w:r w:rsidRPr="00442F0C">
        <w:rPr>
          <w:rtl/>
        </w:rPr>
        <w:t xml:space="preserve"> النرويج</w:t>
      </w:r>
      <w:r>
        <w:rPr>
          <w:rtl/>
        </w:rPr>
        <w:t>،</w:t>
      </w:r>
      <w:r w:rsidRPr="00442F0C">
        <w:rPr>
          <w:rtl/>
        </w:rPr>
        <w:t xml:space="preserve"> جمهورية كوريا</w:t>
      </w:r>
      <w:r>
        <w:rPr>
          <w:rtl/>
        </w:rPr>
        <w:t>،</w:t>
      </w:r>
      <w:r w:rsidRPr="00442F0C">
        <w:rPr>
          <w:rtl/>
        </w:rPr>
        <w:t xml:space="preserve"> رومانيا</w:t>
      </w:r>
      <w:r>
        <w:rPr>
          <w:rtl/>
        </w:rPr>
        <w:t>،</w:t>
      </w:r>
      <w:r w:rsidRPr="00442F0C">
        <w:rPr>
          <w:rtl/>
        </w:rPr>
        <w:t xml:space="preserve"> الاتحاد الروسي</w:t>
      </w:r>
      <w:r>
        <w:rPr>
          <w:rtl/>
        </w:rPr>
        <w:t>،</w:t>
      </w:r>
      <w:r w:rsidRPr="00442F0C">
        <w:rPr>
          <w:rtl/>
        </w:rPr>
        <w:t xml:space="preserve"> إسبانيا</w:t>
      </w:r>
      <w:r>
        <w:rPr>
          <w:rtl/>
        </w:rPr>
        <w:t>،</w:t>
      </w:r>
      <w:r w:rsidRPr="00442F0C">
        <w:rPr>
          <w:rtl/>
        </w:rPr>
        <w:t xml:space="preserve"> السويد</w:t>
      </w:r>
      <w:r>
        <w:rPr>
          <w:rtl/>
        </w:rPr>
        <w:t>،</w:t>
      </w:r>
      <w:r w:rsidRPr="00442F0C">
        <w:rPr>
          <w:rtl/>
        </w:rPr>
        <w:t xml:space="preserve"> سويسرا</w:t>
      </w:r>
      <w:r>
        <w:rPr>
          <w:rtl/>
        </w:rPr>
        <w:t>،</w:t>
      </w:r>
      <w:r w:rsidRPr="00442F0C">
        <w:rPr>
          <w:rtl/>
        </w:rPr>
        <w:t xml:space="preserve"> تركيا</w:t>
      </w:r>
      <w:r>
        <w:rPr>
          <w:rtl/>
        </w:rPr>
        <w:t>، المملكة المتحدة،</w:t>
      </w:r>
      <w:r w:rsidRPr="00442F0C">
        <w:rPr>
          <w:rtl/>
        </w:rPr>
        <w:t xml:space="preserve"> الولايات المتحدة الأمريكية</w:t>
      </w:r>
      <w:r>
        <w:rPr>
          <w:rFonts w:hint="cs"/>
          <w:rtl/>
        </w:rPr>
        <w:t xml:space="preserve">، المنظمة الأفريقية للملكية الفكرية، المنظمة الإقليمية الأفريقية للملكية الفكرية، </w:t>
      </w:r>
      <w:r w:rsidRPr="00442F0C">
        <w:rPr>
          <w:rFonts w:hint="cs"/>
          <w:rtl/>
        </w:rPr>
        <w:t>المكتب الأوروبي للبراءات</w:t>
      </w:r>
      <w:r>
        <w:rPr>
          <w:rFonts w:hint="cs"/>
          <w:rtl/>
        </w:rPr>
        <w:t xml:space="preserve"> (22). وترد قائمة المشاركين في المرفق الأول من هذا التقرير.</w:t>
      </w:r>
    </w:p>
    <w:p w:rsidR="00EE2D2C" w:rsidRDefault="00442F0C" w:rsidP="00442F0C">
      <w:pPr>
        <w:pStyle w:val="NumberedParaAR"/>
        <w:rPr>
          <w:rtl/>
        </w:rPr>
      </w:pPr>
      <w:r w:rsidRPr="00442F0C">
        <w:rPr>
          <w:rFonts w:hint="cs"/>
          <w:rtl/>
        </w:rPr>
        <w:t>وافتتح ا</w:t>
      </w:r>
      <w:r>
        <w:rPr>
          <w:rFonts w:hint="cs"/>
          <w:rtl/>
        </w:rPr>
        <w:t>لدورة السيد ك. فوشيمي</w:t>
      </w:r>
      <w:r w:rsidRPr="00442F0C">
        <w:rPr>
          <w:rFonts w:hint="cs"/>
          <w:rtl/>
        </w:rPr>
        <w:t>، مدير شعبة التصنيفات والمعايير الدولية.</w:t>
      </w:r>
    </w:p>
    <w:p w:rsidR="00442F0C" w:rsidRPr="00115DF6" w:rsidRDefault="00442F0C" w:rsidP="00442F0C">
      <w:pPr>
        <w:pStyle w:val="NormalParaAR"/>
        <w:keepNext/>
        <w:rPr>
          <w:b/>
          <w:bCs/>
          <w:sz w:val="40"/>
          <w:szCs w:val="40"/>
          <w:rtl/>
        </w:rPr>
      </w:pPr>
      <w:r w:rsidRPr="00115DF6">
        <w:rPr>
          <w:rFonts w:hint="cs"/>
          <w:b/>
          <w:bCs/>
          <w:sz w:val="40"/>
          <w:szCs w:val="40"/>
          <w:rtl/>
        </w:rPr>
        <w:t>أعضاء المكتب</w:t>
      </w:r>
    </w:p>
    <w:p w:rsidR="00C42E6A" w:rsidRDefault="005E194E" w:rsidP="005E194E">
      <w:pPr>
        <w:pStyle w:val="NumberedParaAR"/>
      </w:pPr>
      <w:r w:rsidRPr="005E194E">
        <w:rPr>
          <w:rFonts w:hint="cs"/>
          <w:rtl/>
        </w:rPr>
        <w:t>تولت السيدة ن. كزو (الويبو) مهمة أمين الدورة.</w:t>
      </w:r>
    </w:p>
    <w:p w:rsidR="005E194E" w:rsidRPr="00115DF6" w:rsidRDefault="005E194E" w:rsidP="005E194E">
      <w:pPr>
        <w:pStyle w:val="NormalParaAR"/>
        <w:keepNext/>
        <w:rPr>
          <w:b/>
          <w:bCs/>
          <w:sz w:val="40"/>
          <w:szCs w:val="40"/>
          <w:rtl/>
        </w:rPr>
      </w:pPr>
      <w:r w:rsidRPr="00115DF6">
        <w:rPr>
          <w:rFonts w:hint="cs"/>
          <w:b/>
          <w:bCs/>
          <w:sz w:val="40"/>
          <w:szCs w:val="40"/>
          <w:rtl/>
        </w:rPr>
        <w:t>اعتماد جدول الأعمال</w:t>
      </w:r>
    </w:p>
    <w:p w:rsidR="005E194E" w:rsidRDefault="005E194E" w:rsidP="005E194E">
      <w:pPr>
        <w:pStyle w:val="NumberedParaAR"/>
      </w:pPr>
      <w:r w:rsidRPr="005E194E">
        <w:rPr>
          <w:rFonts w:hint="cs"/>
          <w:rtl/>
        </w:rPr>
        <w:t>اعتمد الفر</w:t>
      </w:r>
      <w:r>
        <w:rPr>
          <w:rFonts w:hint="cs"/>
          <w:rtl/>
        </w:rPr>
        <w:t xml:space="preserve">يق العامل بالإجماع جدول الأعمال، </w:t>
      </w:r>
      <w:r w:rsidRPr="005E194E">
        <w:rPr>
          <w:rFonts w:hint="cs"/>
          <w:rtl/>
        </w:rPr>
        <w:t xml:space="preserve">مع </w:t>
      </w:r>
      <w:r>
        <w:rPr>
          <w:rFonts w:hint="cs"/>
          <w:rtl/>
        </w:rPr>
        <w:t xml:space="preserve">إدخال عدة </w:t>
      </w:r>
      <w:r w:rsidRPr="005E194E">
        <w:rPr>
          <w:rFonts w:hint="cs"/>
          <w:rtl/>
        </w:rPr>
        <w:t>تعديل</w:t>
      </w:r>
      <w:r>
        <w:rPr>
          <w:rFonts w:hint="cs"/>
          <w:rtl/>
        </w:rPr>
        <w:t>ات،</w:t>
      </w:r>
      <w:r w:rsidRPr="005E194E">
        <w:rPr>
          <w:rFonts w:hint="cs"/>
          <w:rtl/>
        </w:rPr>
        <w:t xml:space="preserve"> </w:t>
      </w:r>
      <w:r>
        <w:rPr>
          <w:rFonts w:hint="cs"/>
          <w:rtl/>
        </w:rPr>
        <w:t xml:space="preserve">وترد الصيغة المعتمدة في المرفق الثاني من </w:t>
      </w:r>
      <w:r w:rsidRPr="005E194E">
        <w:rPr>
          <w:rFonts w:hint="cs"/>
          <w:rtl/>
        </w:rPr>
        <w:t>هذا</w:t>
      </w:r>
      <w:r>
        <w:rPr>
          <w:rFonts w:hint="eastAsia"/>
          <w:rtl/>
        </w:rPr>
        <w:t> </w:t>
      </w:r>
      <w:r w:rsidRPr="005E194E">
        <w:rPr>
          <w:rFonts w:hint="cs"/>
          <w:rtl/>
        </w:rPr>
        <w:t>التقرير.</w:t>
      </w:r>
    </w:p>
    <w:p w:rsidR="00D83E6A" w:rsidRPr="001608A9" w:rsidRDefault="00D83E6A" w:rsidP="00D83E6A">
      <w:pPr>
        <w:pStyle w:val="NormalParaAR"/>
        <w:keepNext/>
        <w:rPr>
          <w:b/>
          <w:bCs/>
          <w:sz w:val="40"/>
          <w:szCs w:val="40"/>
          <w:rtl/>
        </w:rPr>
      </w:pPr>
      <w:r w:rsidRPr="001608A9">
        <w:rPr>
          <w:rFonts w:hint="cs"/>
          <w:b/>
          <w:bCs/>
          <w:sz w:val="40"/>
          <w:szCs w:val="40"/>
          <w:rtl/>
        </w:rPr>
        <w:lastRenderedPageBreak/>
        <w:t>المناقشات والاستنتاجات والقرارات</w:t>
      </w:r>
    </w:p>
    <w:p w:rsidR="00D83E6A" w:rsidRDefault="00763AD4" w:rsidP="00763AD4">
      <w:pPr>
        <w:pStyle w:val="NumberedParaAR"/>
      </w:pPr>
      <w:r w:rsidRPr="00763AD4">
        <w:rPr>
          <w:rFonts w:hint="cs"/>
          <w:rtl/>
        </w:rPr>
        <w:t>وفقا لما قرّرته هيئات الويبو الرئاسية في سلسلة اجتماعاتها العاشرة المعقودة في الفترة من 24</w:t>
      </w:r>
      <w:r>
        <w:rPr>
          <w:rFonts w:hint="eastAsia"/>
          <w:rtl/>
        </w:rPr>
        <w:t> </w:t>
      </w:r>
      <w:r w:rsidRPr="00763AD4">
        <w:rPr>
          <w:rFonts w:hint="cs"/>
          <w:rtl/>
        </w:rPr>
        <w:t>سبتمبر إلى 2</w:t>
      </w:r>
      <w:r w:rsidRPr="00763AD4">
        <w:rPr>
          <w:rFonts w:hint="eastAsia"/>
          <w:rtl/>
        </w:rPr>
        <w:t> </w:t>
      </w:r>
      <w:r w:rsidRPr="00763AD4">
        <w:rPr>
          <w:rFonts w:hint="cs"/>
          <w:rtl/>
        </w:rPr>
        <w:t>أكتوبر</w:t>
      </w:r>
      <w:r w:rsidRPr="00763AD4">
        <w:rPr>
          <w:rFonts w:hint="eastAsia"/>
          <w:rtl/>
        </w:rPr>
        <w:t> </w:t>
      </w:r>
      <w:r w:rsidRPr="00763AD4">
        <w:rPr>
          <w:rFonts w:hint="cs"/>
          <w:rtl/>
        </w:rPr>
        <w:t>1979 (انظر الفقرتين</w:t>
      </w:r>
      <w:r w:rsidRPr="00763AD4">
        <w:rPr>
          <w:rFonts w:hint="eastAsia"/>
          <w:rtl/>
        </w:rPr>
        <w:t> </w:t>
      </w:r>
      <w:r w:rsidRPr="00763AD4">
        <w:rPr>
          <w:rFonts w:hint="cs"/>
          <w:rtl/>
        </w:rPr>
        <w:t>51 و52 من الوثيقة</w:t>
      </w:r>
      <w:r w:rsidRPr="00763AD4">
        <w:rPr>
          <w:rFonts w:hint="eastAsia"/>
          <w:rtl/>
        </w:rPr>
        <w:t> </w:t>
      </w:r>
      <w:r w:rsidRPr="00763AD4">
        <w:t>AB/X/32</w:t>
      </w:r>
      <w:r w:rsidRPr="00763AD4">
        <w:rPr>
          <w:rFonts w:hint="cs"/>
          <w:rtl/>
        </w:rPr>
        <w:t>)، لا يشتمل تقرير هذه الدورة سوى على استنتاجات الفريق العامل (القرارات والتوصيات والآراء وغير ذلك) ولا يشتمل، بصفة خاصة، على البيانات التي أدلى بها أي من المشاركين، باستثناء الحالات التي أبدي فيها تحفظ بخصوص أي استنتاج محدّد للفريق العامل أو أبدي فيها ذلك التحفظ مجددا بعد التوصل إلى الاستنتاج.</w:t>
      </w:r>
    </w:p>
    <w:p w:rsidR="00584CE1" w:rsidRDefault="00531C5C" w:rsidP="00531C5C">
      <w:pPr>
        <w:pStyle w:val="NormalParaAR"/>
        <w:keepNext/>
        <w:rPr>
          <w:b/>
          <w:bCs/>
          <w:sz w:val="40"/>
          <w:szCs w:val="40"/>
          <w:rtl/>
        </w:rPr>
      </w:pPr>
      <w:r>
        <w:rPr>
          <w:rFonts w:hint="cs"/>
          <w:b/>
          <w:bCs/>
          <w:sz w:val="40"/>
          <w:szCs w:val="40"/>
          <w:rtl/>
        </w:rPr>
        <w:t>ت</w:t>
      </w:r>
      <w:r w:rsidRPr="00531C5C">
        <w:rPr>
          <w:b/>
          <w:bCs/>
          <w:sz w:val="40"/>
          <w:szCs w:val="40"/>
          <w:rtl/>
        </w:rPr>
        <w:t>قرير عن الدورة الخامسة عشرة للفريق العامل الأول لمكاتب الملكية الفكرية الخمسة</w:t>
      </w:r>
      <w:r>
        <w:rPr>
          <w:rFonts w:hint="cs"/>
          <w:b/>
          <w:bCs/>
          <w:sz w:val="40"/>
          <w:szCs w:val="40"/>
          <w:rtl/>
        </w:rPr>
        <w:t>(</w:t>
      </w:r>
      <w:r w:rsidRPr="00531C5C">
        <w:rPr>
          <w:b/>
          <w:bCs/>
          <w:sz w:val="40"/>
          <w:szCs w:val="40"/>
          <w:cs/>
        </w:rPr>
        <w:t>‎</w:t>
      </w:r>
      <w:r w:rsidRPr="00531C5C">
        <w:rPr>
          <w:b/>
          <w:bCs/>
          <w:sz w:val="40"/>
          <w:szCs w:val="40"/>
        </w:rPr>
        <w:t>(IP5 WG1</w:t>
      </w:r>
      <w:r w:rsidRPr="00531C5C">
        <w:rPr>
          <w:b/>
          <w:bCs/>
          <w:sz w:val="40"/>
          <w:szCs w:val="40"/>
          <w:rtl/>
        </w:rPr>
        <w:t>‏ والمعني بالتصنيف</w:t>
      </w:r>
    </w:p>
    <w:p w:rsidR="00584CE1" w:rsidRDefault="00531C5C" w:rsidP="00191C4A">
      <w:pPr>
        <w:pStyle w:val="NumberedParaAR"/>
      </w:pPr>
      <w:r>
        <w:rPr>
          <w:rFonts w:hint="cs"/>
          <w:rtl/>
        </w:rPr>
        <w:t>أحاط الف</w:t>
      </w:r>
      <w:r w:rsidR="00EE50EF">
        <w:rPr>
          <w:rFonts w:hint="cs"/>
          <w:rtl/>
        </w:rPr>
        <w:t>ريق العامل علما بتقرير شفهي قدم</w:t>
      </w:r>
      <w:r>
        <w:rPr>
          <w:rFonts w:hint="cs"/>
          <w:rtl/>
        </w:rPr>
        <w:t xml:space="preserve">ه </w:t>
      </w:r>
      <w:r w:rsidR="00191C4A">
        <w:rPr>
          <w:rFonts w:hint="cs"/>
          <w:rtl/>
        </w:rPr>
        <w:t>ال</w:t>
      </w:r>
      <w:r>
        <w:rPr>
          <w:rFonts w:hint="cs"/>
          <w:rtl/>
        </w:rPr>
        <w:t xml:space="preserve">مكتب </w:t>
      </w:r>
      <w:r w:rsidR="00191C4A">
        <w:rPr>
          <w:rFonts w:hint="cs"/>
          <w:rtl/>
        </w:rPr>
        <w:t xml:space="preserve">الحكومي الصيني للملكية الفكرية </w:t>
      </w:r>
      <w:r>
        <w:rPr>
          <w:rFonts w:hint="cs"/>
          <w:rtl/>
        </w:rPr>
        <w:t>باسم</w:t>
      </w:r>
      <w:r w:rsidR="00EE50EF">
        <w:rPr>
          <w:rFonts w:hint="cs"/>
          <w:rtl/>
        </w:rPr>
        <w:t xml:space="preserve"> مكاتب الملكية الفكرية الخمسة.</w:t>
      </w:r>
    </w:p>
    <w:p w:rsidR="00F14143" w:rsidRPr="00F14143" w:rsidRDefault="00EE50EF" w:rsidP="001006A8">
      <w:pPr>
        <w:pStyle w:val="NumberedParaAR"/>
      </w:pPr>
      <w:r>
        <w:rPr>
          <w:rFonts w:hint="cs"/>
          <w:rtl/>
        </w:rPr>
        <w:t xml:space="preserve">وأحاط الفريق العامل علما </w:t>
      </w:r>
      <w:r w:rsidR="006B38B9">
        <w:rPr>
          <w:rFonts w:hint="cs"/>
          <w:rtl/>
        </w:rPr>
        <w:t xml:space="preserve">كذلك </w:t>
      </w:r>
      <w:r>
        <w:rPr>
          <w:rFonts w:hint="cs"/>
          <w:rtl/>
        </w:rPr>
        <w:t xml:space="preserve">بأن مكاتب الملكية الفكرية الخمسة اتفقت خلال </w:t>
      </w:r>
      <w:r w:rsidRPr="009E4B87">
        <w:rPr>
          <w:rtl/>
        </w:rPr>
        <w:t xml:space="preserve">الدورة </w:t>
      </w:r>
      <w:r>
        <w:rPr>
          <w:rFonts w:hint="cs"/>
          <w:rtl/>
        </w:rPr>
        <w:t>الخامسة</w:t>
      </w:r>
      <w:r w:rsidR="00ED137B">
        <w:rPr>
          <w:rFonts w:hint="cs"/>
          <w:rtl/>
        </w:rPr>
        <w:t xml:space="preserve"> </w:t>
      </w:r>
      <w:r w:rsidRPr="009E4B87">
        <w:rPr>
          <w:rtl/>
        </w:rPr>
        <w:t>عشرة للفريق العامل الأول لمكاتب الملكية الفكرية الخمسة (</w:t>
      </w:r>
      <w:r w:rsidRPr="009E4B87">
        <w:t>IP5</w:t>
      </w:r>
      <w:r>
        <w:t> </w:t>
      </w:r>
      <w:r w:rsidRPr="009E4B87">
        <w:t>WG1</w:t>
      </w:r>
      <w:r w:rsidRPr="009E4B87">
        <w:rPr>
          <w:rtl/>
        </w:rPr>
        <w:t>) والمعني بالتصنيف</w:t>
      </w:r>
      <w:r>
        <w:rPr>
          <w:rFonts w:hint="cs"/>
          <w:rtl/>
        </w:rPr>
        <w:t xml:space="preserve"> </w:t>
      </w:r>
      <w:r w:rsidR="00ED137B">
        <w:rPr>
          <w:rFonts w:hint="cs"/>
          <w:rtl/>
          <w:lang w:val="fr-CH"/>
        </w:rPr>
        <w:t xml:space="preserve">على الارتقاء بمشروعات </w:t>
      </w:r>
      <w:r w:rsidR="00ED137B" w:rsidRPr="00EE50EF">
        <w:rPr>
          <w:rFonts w:hint="cs"/>
          <w:rtl/>
          <w:lang w:val="fr-CH"/>
        </w:rPr>
        <w:t>الفئة</w:t>
      </w:r>
      <w:r w:rsidR="00ED137B">
        <w:rPr>
          <w:rFonts w:hint="eastAsia"/>
          <w:rtl/>
          <w:lang w:val="fr-CH"/>
        </w:rPr>
        <w:t> </w:t>
      </w:r>
      <w:r w:rsidR="00ED137B">
        <w:t>“F”</w:t>
      </w:r>
      <w:r w:rsidR="00ED137B">
        <w:rPr>
          <w:rFonts w:hint="cs"/>
          <w:rtl/>
        </w:rPr>
        <w:t xml:space="preserve"> </w:t>
      </w:r>
      <w:r w:rsidR="00ED137B">
        <w:rPr>
          <w:rFonts w:hint="cs"/>
          <w:rtl/>
          <w:lang w:val="fr-CH"/>
        </w:rPr>
        <w:t>ال</w:t>
      </w:r>
      <w:r w:rsidR="00F0476B">
        <w:rPr>
          <w:rFonts w:hint="cs"/>
          <w:rtl/>
          <w:lang w:val="fr-CH"/>
        </w:rPr>
        <w:t xml:space="preserve">ثلاثة التالية </w:t>
      </w:r>
      <w:r w:rsidRPr="00EE50EF">
        <w:rPr>
          <w:rFonts w:hint="eastAsia"/>
          <w:rtl/>
          <w:lang w:val="fr-CH"/>
        </w:rPr>
        <w:t>إلى</w:t>
      </w:r>
      <w:r w:rsidRPr="00EE50EF">
        <w:rPr>
          <w:rtl/>
          <w:lang w:val="fr-CH"/>
        </w:rPr>
        <w:t xml:space="preserve"> مرحلة</w:t>
      </w:r>
      <w:r w:rsidR="001006A8">
        <w:rPr>
          <w:rFonts w:hint="cs"/>
          <w:rtl/>
          <w:lang w:val="fr-CH"/>
        </w:rPr>
        <w:t> </w:t>
      </w:r>
      <w:r>
        <w:t>IPC</w:t>
      </w:r>
      <w:r w:rsidRPr="00EE50EF">
        <w:rPr>
          <w:rFonts w:hint="cs"/>
          <w:rtl/>
          <w:lang w:val="fr-CH"/>
        </w:rPr>
        <w:t>:</w:t>
      </w:r>
      <w:r w:rsidR="00F14143">
        <w:rPr>
          <w:rFonts w:hint="cs"/>
          <w:rtl/>
          <w:lang w:val="fr-CH"/>
        </w:rPr>
        <w:t xml:space="preserve"> </w:t>
      </w:r>
      <w:r w:rsidR="00F14143" w:rsidRPr="00F14143">
        <w:t>F 050, F 078, F 080</w:t>
      </w:r>
      <w:r w:rsidR="00F14143">
        <w:rPr>
          <w:rFonts w:hint="cs"/>
          <w:rtl/>
        </w:rPr>
        <w:t>.</w:t>
      </w:r>
    </w:p>
    <w:p w:rsidR="006B38B9" w:rsidRDefault="006B38B9" w:rsidP="00191C4A">
      <w:pPr>
        <w:pStyle w:val="NumberedParaAR"/>
      </w:pPr>
      <w:r>
        <w:rPr>
          <w:rFonts w:hint="cs"/>
          <w:rtl/>
        </w:rPr>
        <w:t>كما أحاط الفريق العامل علما</w:t>
      </w:r>
      <w:r w:rsidRPr="006B38B9">
        <w:rPr>
          <w:rFonts w:hint="cs"/>
          <w:rtl/>
        </w:rPr>
        <w:t xml:space="preserve"> بأن </w:t>
      </w:r>
      <w:r>
        <w:rPr>
          <w:rFonts w:hint="cs"/>
          <w:rtl/>
        </w:rPr>
        <w:t>مكاتب الملكية الفكرية الخمسة اتفقت على أن تُضاف اقتراحات الفئتين</w:t>
      </w:r>
      <w:r>
        <w:rPr>
          <w:rFonts w:hint="eastAsia"/>
          <w:rtl/>
        </w:rPr>
        <w:t> </w:t>
      </w:r>
      <w:r w:rsidRPr="006B38B9">
        <w:t>E/J</w:t>
      </w:r>
      <w:r>
        <w:rPr>
          <w:rFonts w:hint="cs"/>
          <w:rtl/>
        </w:rPr>
        <w:t xml:space="preserve"> الجارية مناقشتها في </w:t>
      </w:r>
      <w:r w:rsidR="00BB7029">
        <w:rPr>
          <w:rFonts w:hint="cs"/>
          <w:rtl/>
        </w:rPr>
        <w:t xml:space="preserve">مرحلة ما قبل </w:t>
      </w:r>
      <w:r w:rsidR="00DD6815">
        <w:rPr>
          <w:rFonts w:hint="cs"/>
          <w:rtl/>
        </w:rPr>
        <w:t>مكاتب الملكية</w:t>
      </w:r>
      <w:r w:rsidR="00BB7029">
        <w:rPr>
          <w:rFonts w:hint="cs"/>
          <w:rtl/>
        </w:rPr>
        <w:t xml:space="preserve"> الفكرية الخمسة</w:t>
      </w:r>
      <w:r>
        <w:rPr>
          <w:rFonts w:hint="cs"/>
          <w:rtl/>
        </w:rPr>
        <w:t xml:space="preserve"> </w:t>
      </w:r>
      <w:r w:rsidR="00BB7029">
        <w:rPr>
          <w:rFonts w:hint="cs"/>
          <w:rtl/>
        </w:rPr>
        <w:t xml:space="preserve">إلى قائمة المشروعات الجارية لتلك المكاتب وأن تُتاح الاقتراحات </w:t>
      </w:r>
      <w:r w:rsidR="00BB7029" w:rsidRPr="00BB7029">
        <w:rPr>
          <w:rFonts w:hint="cs"/>
          <w:rtl/>
        </w:rPr>
        <w:t>(اقتراحات الفئة "</w:t>
      </w:r>
      <w:r w:rsidR="00BB7029" w:rsidRPr="00BB7029">
        <w:t>P</w:t>
      </w:r>
      <w:r w:rsidR="00BB7029" w:rsidRPr="00BB7029">
        <w:rPr>
          <w:rFonts w:hint="cs"/>
          <w:rtl/>
        </w:rPr>
        <w:t>")</w:t>
      </w:r>
      <w:r w:rsidR="00BB7029">
        <w:rPr>
          <w:rFonts w:hint="cs"/>
          <w:rtl/>
        </w:rPr>
        <w:t xml:space="preserve"> للجهات المعنية بالتصنيف الدولي للبراءات، بغرض زياد</w:t>
      </w:r>
      <w:r w:rsidR="00DD6815">
        <w:rPr>
          <w:rFonts w:hint="cs"/>
          <w:rtl/>
        </w:rPr>
        <w:t xml:space="preserve">ة شفافية العمل الذي تقوم به مكاتب الملكية الفكرية الخمسة. وقد نشر </w:t>
      </w:r>
      <w:r w:rsidR="00191C4A" w:rsidRPr="00191C4A">
        <w:rPr>
          <w:rFonts w:hint="cs"/>
          <w:rtl/>
        </w:rPr>
        <w:t>المكتب الحكومي الصيني للملكية الفكرية</w:t>
      </w:r>
      <w:r w:rsidR="00DD6815">
        <w:rPr>
          <w:rFonts w:hint="cs"/>
          <w:rtl/>
        </w:rPr>
        <w:t xml:space="preserve">، باسم المكاتب المذكورة، قائمة محدثة بجميع الاقتراحات والمشروعات الجارية لتلك المكاتب في المنتدى الإلكتروني </w:t>
      </w:r>
      <w:r w:rsidR="00DD6815" w:rsidRPr="00DD6815">
        <w:rPr>
          <w:rtl/>
        </w:rPr>
        <w:t>الخاص بالتصنيف الدولي للبراءات</w:t>
      </w:r>
      <w:r w:rsidR="00DD6815" w:rsidRPr="00DD6815">
        <w:rPr>
          <w:rFonts w:hint="cs"/>
          <w:rtl/>
        </w:rPr>
        <w:t xml:space="preserve"> (المشار إليه فيما يلي بعبارة "المنتدى الإلكتروني")</w:t>
      </w:r>
      <w:r w:rsidR="00DD6815">
        <w:rPr>
          <w:rFonts w:hint="cs"/>
          <w:rtl/>
        </w:rPr>
        <w:t xml:space="preserve"> </w:t>
      </w:r>
      <w:r w:rsidR="00DD6815" w:rsidRPr="00DD6815">
        <w:rPr>
          <w:rFonts w:hint="cs"/>
          <w:rtl/>
        </w:rPr>
        <w:t>في</w:t>
      </w:r>
      <w:r w:rsidR="00DD6815" w:rsidRPr="00DD6815">
        <w:rPr>
          <w:rFonts w:hint="eastAsia"/>
          <w:rtl/>
        </w:rPr>
        <w:t> </w:t>
      </w:r>
      <w:r w:rsidR="00DD6815" w:rsidRPr="00DD6815">
        <w:rPr>
          <w:rFonts w:hint="cs"/>
          <w:rtl/>
        </w:rPr>
        <w:t xml:space="preserve">إطار المشروع </w:t>
      </w:r>
      <w:hyperlink r:id="rId10" w:history="1">
        <w:r w:rsidR="00DD6815" w:rsidRPr="001006A8">
          <w:rPr>
            <w:rStyle w:val="Hyperlink"/>
          </w:rPr>
          <w:t>CE 456</w:t>
        </w:r>
      </w:hyperlink>
      <w:r w:rsidR="00DD6815">
        <w:rPr>
          <w:rFonts w:hint="cs"/>
          <w:rtl/>
        </w:rPr>
        <w:t>.</w:t>
      </w:r>
    </w:p>
    <w:p w:rsidR="001C2001" w:rsidRPr="00C02000" w:rsidRDefault="001C2001" w:rsidP="001C2001">
      <w:pPr>
        <w:pStyle w:val="NormalParaAR"/>
        <w:keepNext/>
        <w:rPr>
          <w:b/>
          <w:bCs/>
          <w:sz w:val="40"/>
          <w:szCs w:val="40"/>
          <w:rtl/>
        </w:rPr>
      </w:pPr>
      <w:r w:rsidRPr="00C02000">
        <w:rPr>
          <w:rFonts w:hint="cs"/>
          <w:b/>
          <w:bCs/>
          <w:sz w:val="40"/>
          <w:szCs w:val="40"/>
          <w:rtl/>
        </w:rPr>
        <w:t>برنامج مراجعة التصنيف الدولي للبراءات</w:t>
      </w:r>
    </w:p>
    <w:p w:rsidR="001C2001" w:rsidRDefault="001C2001" w:rsidP="001C2001">
      <w:pPr>
        <w:pStyle w:val="NumberedParaAR"/>
      </w:pPr>
      <w:r>
        <w:rPr>
          <w:rFonts w:hint="cs"/>
          <w:rtl/>
        </w:rPr>
        <w:t>ناقش الفريق العامل 35 مشروع مراجعة يلي بيانها</w:t>
      </w:r>
      <w:r w:rsidRPr="001006A8">
        <w:rPr>
          <w:rtl/>
        </w:rPr>
        <w:t>:</w:t>
      </w:r>
      <w:r w:rsidRPr="001006A8">
        <w:t xml:space="preserve"> </w:t>
      </w:r>
      <w:hyperlink r:id="rId11" w:history="1">
        <w:r w:rsidRPr="001006A8">
          <w:rPr>
            <w:rStyle w:val="Hyperlink"/>
          </w:rPr>
          <w:t>C 471</w:t>
        </w:r>
      </w:hyperlink>
      <w:r w:rsidRPr="001006A8">
        <w:t xml:space="preserve">, </w:t>
      </w:r>
      <w:hyperlink r:id="rId12" w:history="1">
        <w:r w:rsidRPr="001006A8">
          <w:rPr>
            <w:rStyle w:val="Hyperlink"/>
          </w:rPr>
          <w:t>C 474</w:t>
        </w:r>
      </w:hyperlink>
      <w:r w:rsidRPr="001006A8">
        <w:t xml:space="preserve">, </w:t>
      </w:r>
      <w:hyperlink r:id="rId13" w:history="1">
        <w:r w:rsidRPr="001006A8">
          <w:rPr>
            <w:rStyle w:val="Hyperlink"/>
          </w:rPr>
          <w:t>C 476</w:t>
        </w:r>
      </w:hyperlink>
      <w:r w:rsidRPr="001006A8">
        <w:t xml:space="preserve">, </w:t>
      </w:r>
      <w:hyperlink r:id="rId14" w:history="1">
        <w:r w:rsidRPr="001006A8">
          <w:rPr>
            <w:rStyle w:val="Hyperlink"/>
          </w:rPr>
          <w:t>C 479</w:t>
        </w:r>
      </w:hyperlink>
      <w:r w:rsidRPr="001006A8">
        <w:t xml:space="preserve">, </w:t>
      </w:r>
      <w:hyperlink r:id="rId15" w:history="1">
        <w:r w:rsidRPr="001006A8">
          <w:rPr>
            <w:rStyle w:val="Hyperlink"/>
          </w:rPr>
          <w:t>C 481</w:t>
        </w:r>
      </w:hyperlink>
      <w:r w:rsidRPr="001006A8">
        <w:t xml:space="preserve">, </w:t>
      </w:r>
      <w:hyperlink r:id="rId16" w:history="1">
        <w:r w:rsidRPr="001006A8">
          <w:rPr>
            <w:rStyle w:val="Hyperlink"/>
          </w:rPr>
          <w:t>C 483</w:t>
        </w:r>
      </w:hyperlink>
      <w:r w:rsidRPr="001006A8">
        <w:t xml:space="preserve">, </w:t>
      </w:r>
      <w:hyperlink r:id="rId17" w:history="1">
        <w:r w:rsidRPr="001006A8">
          <w:rPr>
            <w:rStyle w:val="Hyperlink"/>
          </w:rPr>
          <w:t>C 484</w:t>
        </w:r>
      </w:hyperlink>
      <w:r w:rsidRPr="001006A8">
        <w:t xml:space="preserve">, </w:t>
      </w:r>
      <w:hyperlink r:id="rId18" w:history="1">
        <w:r w:rsidRPr="001006A8">
          <w:rPr>
            <w:rStyle w:val="Hyperlink"/>
          </w:rPr>
          <w:t>C 486</w:t>
        </w:r>
      </w:hyperlink>
      <w:r w:rsidRPr="001006A8">
        <w:t xml:space="preserve">, </w:t>
      </w:r>
      <w:hyperlink r:id="rId19" w:history="1">
        <w:r w:rsidRPr="001006A8">
          <w:rPr>
            <w:rStyle w:val="Hyperlink"/>
          </w:rPr>
          <w:t>C 487</w:t>
        </w:r>
      </w:hyperlink>
      <w:r w:rsidRPr="001006A8">
        <w:t xml:space="preserve">, </w:t>
      </w:r>
      <w:hyperlink r:id="rId20" w:history="1">
        <w:r w:rsidRPr="001006A8">
          <w:rPr>
            <w:rStyle w:val="Hyperlink"/>
          </w:rPr>
          <w:t>F 008</w:t>
        </w:r>
      </w:hyperlink>
      <w:r w:rsidRPr="001006A8">
        <w:t xml:space="preserve">, </w:t>
      </w:r>
      <w:hyperlink r:id="rId21" w:history="1">
        <w:r w:rsidRPr="001006A8">
          <w:rPr>
            <w:rStyle w:val="Hyperlink"/>
          </w:rPr>
          <w:t>F 024</w:t>
        </w:r>
      </w:hyperlink>
      <w:r w:rsidRPr="001006A8">
        <w:t xml:space="preserve">, </w:t>
      </w:r>
      <w:hyperlink r:id="rId22" w:history="1">
        <w:r w:rsidRPr="001006A8">
          <w:rPr>
            <w:rStyle w:val="Hyperlink"/>
          </w:rPr>
          <w:t>F 034</w:t>
        </w:r>
      </w:hyperlink>
      <w:r w:rsidRPr="001006A8">
        <w:t xml:space="preserve">, </w:t>
      </w:r>
      <w:hyperlink r:id="rId23" w:history="1">
        <w:r w:rsidRPr="001006A8">
          <w:rPr>
            <w:rStyle w:val="Hyperlink"/>
          </w:rPr>
          <w:t>F 035</w:t>
        </w:r>
      </w:hyperlink>
      <w:r w:rsidRPr="001006A8">
        <w:t xml:space="preserve">, </w:t>
      </w:r>
      <w:hyperlink r:id="rId24" w:history="1">
        <w:r w:rsidRPr="001006A8">
          <w:rPr>
            <w:rStyle w:val="Hyperlink"/>
          </w:rPr>
          <w:t>F 039</w:t>
        </w:r>
      </w:hyperlink>
      <w:r w:rsidRPr="001006A8">
        <w:t xml:space="preserve">, </w:t>
      </w:r>
      <w:hyperlink r:id="rId25" w:history="1">
        <w:r w:rsidRPr="001006A8">
          <w:rPr>
            <w:rStyle w:val="Hyperlink"/>
          </w:rPr>
          <w:t>F 041</w:t>
        </w:r>
      </w:hyperlink>
      <w:r w:rsidRPr="001006A8">
        <w:t xml:space="preserve">, </w:t>
      </w:r>
      <w:hyperlink r:id="rId26" w:history="1">
        <w:r w:rsidRPr="001006A8">
          <w:rPr>
            <w:rStyle w:val="Hyperlink"/>
          </w:rPr>
          <w:t>F 044</w:t>
        </w:r>
      </w:hyperlink>
      <w:r w:rsidRPr="001006A8">
        <w:t xml:space="preserve">, </w:t>
      </w:r>
      <w:hyperlink r:id="rId27" w:history="1">
        <w:r w:rsidRPr="001006A8">
          <w:rPr>
            <w:rStyle w:val="Hyperlink"/>
          </w:rPr>
          <w:t>F 045</w:t>
        </w:r>
      </w:hyperlink>
      <w:r w:rsidRPr="001006A8">
        <w:rPr>
          <w:u w:val="single"/>
        </w:rPr>
        <w:t>,</w:t>
      </w:r>
      <w:r w:rsidRPr="001006A8">
        <w:t xml:space="preserve"> </w:t>
      </w:r>
      <w:hyperlink r:id="rId28" w:history="1">
        <w:r w:rsidRPr="001006A8">
          <w:rPr>
            <w:rStyle w:val="Hyperlink"/>
          </w:rPr>
          <w:t>F 046</w:t>
        </w:r>
      </w:hyperlink>
      <w:r w:rsidRPr="001006A8">
        <w:t xml:space="preserve">, </w:t>
      </w:r>
      <w:hyperlink r:id="rId29" w:history="1">
        <w:r w:rsidRPr="001006A8">
          <w:rPr>
            <w:rStyle w:val="Hyperlink"/>
          </w:rPr>
          <w:t>F 047</w:t>
        </w:r>
      </w:hyperlink>
      <w:r w:rsidRPr="001006A8">
        <w:t xml:space="preserve">, </w:t>
      </w:r>
      <w:hyperlink r:id="rId30" w:history="1">
        <w:r w:rsidRPr="001006A8">
          <w:rPr>
            <w:rStyle w:val="Hyperlink"/>
          </w:rPr>
          <w:t>F 051</w:t>
        </w:r>
      </w:hyperlink>
      <w:r w:rsidRPr="001006A8">
        <w:t xml:space="preserve">, </w:t>
      </w:r>
      <w:hyperlink r:id="rId31" w:history="1">
        <w:r w:rsidRPr="001006A8">
          <w:rPr>
            <w:rStyle w:val="Hyperlink"/>
          </w:rPr>
          <w:t>F 052</w:t>
        </w:r>
      </w:hyperlink>
      <w:r w:rsidRPr="001006A8">
        <w:t xml:space="preserve">, </w:t>
      </w:r>
      <w:hyperlink r:id="rId32" w:history="1">
        <w:r w:rsidRPr="001006A8">
          <w:rPr>
            <w:rStyle w:val="Hyperlink"/>
          </w:rPr>
          <w:t>F 054</w:t>
        </w:r>
      </w:hyperlink>
      <w:r w:rsidRPr="001006A8">
        <w:t xml:space="preserve">, </w:t>
      </w:r>
      <w:hyperlink r:id="rId33" w:history="1">
        <w:r w:rsidRPr="001006A8">
          <w:rPr>
            <w:rStyle w:val="Hyperlink"/>
          </w:rPr>
          <w:t>F 055</w:t>
        </w:r>
      </w:hyperlink>
      <w:r w:rsidRPr="001006A8">
        <w:t xml:space="preserve">, </w:t>
      </w:r>
      <w:hyperlink r:id="rId34" w:history="1">
        <w:r w:rsidRPr="001006A8">
          <w:rPr>
            <w:rStyle w:val="Hyperlink"/>
          </w:rPr>
          <w:t>F 056</w:t>
        </w:r>
      </w:hyperlink>
      <w:r w:rsidRPr="001006A8">
        <w:t xml:space="preserve">, </w:t>
      </w:r>
      <w:hyperlink r:id="rId35" w:history="1">
        <w:r w:rsidRPr="001006A8">
          <w:rPr>
            <w:rStyle w:val="Hyperlink"/>
          </w:rPr>
          <w:t>F 057</w:t>
        </w:r>
      </w:hyperlink>
      <w:r w:rsidRPr="001006A8">
        <w:t xml:space="preserve">, </w:t>
      </w:r>
      <w:hyperlink r:id="rId36" w:history="1">
        <w:r w:rsidRPr="001006A8">
          <w:rPr>
            <w:rStyle w:val="Hyperlink"/>
          </w:rPr>
          <w:t>F 058</w:t>
        </w:r>
      </w:hyperlink>
      <w:r w:rsidRPr="001006A8">
        <w:t xml:space="preserve">, </w:t>
      </w:r>
      <w:hyperlink r:id="rId37" w:history="1">
        <w:r w:rsidRPr="001006A8">
          <w:rPr>
            <w:rStyle w:val="Hyperlink"/>
          </w:rPr>
          <w:t>F 059</w:t>
        </w:r>
      </w:hyperlink>
      <w:r w:rsidRPr="001006A8">
        <w:t xml:space="preserve">, </w:t>
      </w:r>
      <w:hyperlink r:id="rId38" w:history="1">
        <w:r w:rsidRPr="001006A8">
          <w:rPr>
            <w:rStyle w:val="Hyperlink"/>
          </w:rPr>
          <w:t>F 061</w:t>
        </w:r>
      </w:hyperlink>
      <w:r w:rsidRPr="001006A8">
        <w:t xml:space="preserve">, </w:t>
      </w:r>
      <w:hyperlink r:id="rId39" w:history="1">
        <w:r w:rsidRPr="001006A8">
          <w:rPr>
            <w:rStyle w:val="Hyperlink"/>
          </w:rPr>
          <w:t>F 062</w:t>
        </w:r>
      </w:hyperlink>
      <w:r w:rsidRPr="001006A8">
        <w:t xml:space="preserve">, </w:t>
      </w:r>
      <w:hyperlink r:id="rId40" w:history="1">
        <w:r w:rsidRPr="001006A8">
          <w:rPr>
            <w:rStyle w:val="Hyperlink"/>
          </w:rPr>
          <w:t>F 063</w:t>
        </w:r>
      </w:hyperlink>
      <w:r w:rsidRPr="001006A8">
        <w:t xml:space="preserve">, </w:t>
      </w:r>
      <w:hyperlink r:id="rId41" w:history="1">
        <w:r w:rsidRPr="001006A8">
          <w:rPr>
            <w:rStyle w:val="Hyperlink"/>
          </w:rPr>
          <w:t>F 064</w:t>
        </w:r>
      </w:hyperlink>
      <w:r w:rsidRPr="001006A8">
        <w:t xml:space="preserve">, </w:t>
      </w:r>
      <w:hyperlink r:id="rId42" w:history="1">
        <w:r w:rsidRPr="001006A8">
          <w:rPr>
            <w:rStyle w:val="Hyperlink"/>
          </w:rPr>
          <w:t>F 065</w:t>
        </w:r>
      </w:hyperlink>
      <w:r w:rsidRPr="001006A8">
        <w:t xml:space="preserve">, </w:t>
      </w:r>
      <w:hyperlink r:id="rId43" w:history="1">
        <w:r w:rsidRPr="001006A8">
          <w:rPr>
            <w:rStyle w:val="Hyperlink"/>
          </w:rPr>
          <w:t>F 066</w:t>
        </w:r>
      </w:hyperlink>
      <w:r w:rsidRPr="001006A8">
        <w:t xml:space="preserve">, </w:t>
      </w:r>
      <w:hyperlink r:id="rId44" w:history="1">
        <w:r w:rsidRPr="001006A8">
          <w:rPr>
            <w:rStyle w:val="Hyperlink"/>
          </w:rPr>
          <w:t>F 067</w:t>
        </w:r>
      </w:hyperlink>
      <w:r w:rsidRPr="001006A8">
        <w:t xml:space="preserve">, </w:t>
      </w:r>
      <w:hyperlink r:id="rId45" w:history="1">
        <w:r w:rsidRPr="001006A8">
          <w:rPr>
            <w:rStyle w:val="Hyperlink"/>
          </w:rPr>
          <w:t>F 069</w:t>
        </w:r>
      </w:hyperlink>
      <w:r>
        <w:rPr>
          <w:rFonts w:hint="cs"/>
          <w:rtl/>
        </w:rPr>
        <w:t>.</w:t>
      </w:r>
    </w:p>
    <w:p w:rsidR="00DD6815" w:rsidRDefault="001C2001" w:rsidP="001C2001">
      <w:pPr>
        <w:pStyle w:val="NumberedParaAR"/>
      </w:pPr>
      <w:r w:rsidRPr="001C2001">
        <w:rPr>
          <w:rFonts w:hint="cs"/>
          <w:rtl/>
        </w:rPr>
        <w:t>وترد المعلومات الخاصة بوضع تلك المشروعات وقائمة الإجراءات التي ينبغي اتخاذها والمُهل المحدّدة لذلك في المشروعات ذات الصلة على المنتدى الإلكتروني. وترد كل القرارات والملاحظات والمرفقات التقنية في مرفقات المشروعات ذات الصلة المعنونة "قرار الفريق العامل" والمتاحة على المنتدى الإلكتروني.</w:t>
      </w:r>
    </w:p>
    <w:p w:rsidR="005A10CF" w:rsidRDefault="005A10CF" w:rsidP="001006A8">
      <w:pPr>
        <w:pStyle w:val="NumberedParaAR"/>
      </w:pPr>
      <w:r>
        <w:rPr>
          <w:rFonts w:hint="cs"/>
          <w:rtl/>
        </w:rPr>
        <w:t>ودعا الفريق العامل مجددا</w:t>
      </w:r>
      <w:r w:rsidRPr="005A10CF">
        <w:rPr>
          <w:rFonts w:hint="cs"/>
          <w:rtl/>
        </w:rPr>
        <w:t xml:space="preserve"> مقرر</w:t>
      </w:r>
      <w:r>
        <w:rPr>
          <w:rFonts w:hint="cs"/>
          <w:rtl/>
        </w:rPr>
        <w:t>ي</w:t>
      </w:r>
      <w:r w:rsidRPr="005A10CF">
        <w:rPr>
          <w:rFonts w:hint="cs"/>
          <w:rtl/>
        </w:rPr>
        <w:t xml:space="preserve"> مشروعات المراجعة </w:t>
      </w:r>
      <w:r>
        <w:rPr>
          <w:rFonts w:hint="cs"/>
          <w:rtl/>
        </w:rPr>
        <w:t>إلى النظر</w:t>
      </w:r>
      <w:r w:rsidRPr="005A10CF">
        <w:rPr>
          <w:rFonts w:hint="cs"/>
          <w:rtl/>
        </w:rPr>
        <w:t xml:space="preserve"> بانتظام في إحالات المجالات المراج</w:t>
      </w:r>
      <w:r>
        <w:rPr>
          <w:rFonts w:hint="cs"/>
          <w:rtl/>
        </w:rPr>
        <w:t xml:space="preserve">عة في إطار مشروعات المراجعة وتقديم </w:t>
      </w:r>
      <w:r w:rsidRPr="005A10CF">
        <w:rPr>
          <w:rFonts w:hint="cs"/>
          <w:rtl/>
        </w:rPr>
        <w:t>اقتراحات بشأن حذف الإحالات غير المنقصة من التصنيف</w:t>
      </w:r>
      <w:r>
        <w:rPr>
          <w:rFonts w:hint="cs"/>
          <w:rtl/>
        </w:rPr>
        <w:t>، إن وُجدت،</w:t>
      </w:r>
      <w:r w:rsidRPr="005A10CF">
        <w:rPr>
          <w:rFonts w:hint="cs"/>
          <w:rtl/>
        </w:rPr>
        <w:t xml:space="preserve"> وتقديم التعاريف اللازمة عند الاقتضاء (انظر</w:t>
      </w:r>
      <w:r w:rsidRPr="005A10CF">
        <w:rPr>
          <w:rFonts w:hint="eastAsia"/>
          <w:rtl/>
        </w:rPr>
        <w:t> </w:t>
      </w:r>
      <w:r w:rsidRPr="005A10CF">
        <w:rPr>
          <w:rFonts w:hint="cs"/>
          <w:rtl/>
        </w:rPr>
        <w:t>المرفق</w:t>
      </w:r>
      <w:r w:rsidRPr="005A10CF">
        <w:rPr>
          <w:rFonts w:hint="eastAsia"/>
          <w:rtl/>
        </w:rPr>
        <w:t> </w:t>
      </w:r>
      <w:r>
        <w:rPr>
          <w:rFonts w:hint="cs"/>
          <w:rtl/>
        </w:rPr>
        <w:t>السابع من ال</w:t>
      </w:r>
      <w:r w:rsidRPr="005A10CF">
        <w:rPr>
          <w:rFonts w:hint="cs"/>
          <w:rtl/>
        </w:rPr>
        <w:t>وثيقة</w:t>
      </w:r>
      <w:r>
        <w:rPr>
          <w:rFonts w:hint="eastAsia"/>
          <w:rtl/>
        </w:rPr>
        <w:t> </w:t>
      </w:r>
      <w:r w:rsidRPr="005A10CF">
        <w:t>IPC/CE/47/2</w:t>
      </w:r>
      <w:r w:rsidRPr="005A10CF">
        <w:rPr>
          <w:rFonts w:hint="cs"/>
          <w:rtl/>
        </w:rPr>
        <w:t>).</w:t>
      </w:r>
    </w:p>
    <w:p w:rsidR="005A10CF" w:rsidRPr="005A10CF" w:rsidRDefault="005A10CF" w:rsidP="005A10CF">
      <w:pPr>
        <w:pStyle w:val="NumberedParaAR"/>
        <w:rPr>
          <w:rStyle w:val="Hyperlink"/>
          <w:color w:val="auto"/>
          <w:u w:val="none"/>
        </w:rPr>
      </w:pPr>
      <w:r w:rsidRPr="005A10CF">
        <w:rPr>
          <w:rStyle w:val="Hyperlink"/>
          <w:rFonts w:hint="cs"/>
          <w:color w:val="auto"/>
          <w:u w:val="none"/>
          <w:rtl/>
        </w:rPr>
        <w:t xml:space="preserve">وأشارت الأمانة إلى </w:t>
      </w:r>
      <w:r>
        <w:rPr>
          <w:rFonts w:hint="cs"/>
          <w:rtl/>
        </w:rPr>
        <w:t xml:space="preserve">أن جدولا محدثا يلخص وضع </w:t>
      </w:r>
      <w:r w:rsidRPr="005A10CF">
        <w:rPr>
          <w:rStyle w:val="Hyperlink"/>
          <w:rFonts w:hint="cs"/>
          <w:color w:val="auto"/>
          <w:u w:val="none"/>
          <w:rtl/>
        </w:rPr>
        <w:t>حذف الإحالات غير المنقصة من</w:t>
      </w:r>
      <w:r>
        <w:rPr>
          <w:rFonts w:hint="cs"/>
          <w:rtl/>
        </w:rPr>
        <w:t xml:space="preserve"> التصنيف سيُنشر في ملف المشروع </w:t>
      </w:r>
      <w:hyperlink r:id="rId46" w:history="1">
        <w:r w:rsidRPr="005A10CF">
          <w:rPr>
            <w:rStyle w:val="Hyperlink"/>
          </w:rPr>
          <w:t>WG 191</w:t>
        </w:r>
      </w:hyperlink>
      <w:r w:rsidRPr="005A10CF">
        <w:rPr>
          <w:rStyle w:val="Hyperlink"/>
          <w:rFonts w:hint="cs"/>
          <w:color w:val="auto"/>
          <w:u w:val="none"/>
          <w:rtl/>
        </w:rPr>
        <w:t>.</w:t>
      </w:r>
    </w:p>
    <w:p w:rsidR="005A10CF" w:rsidRPr="00D77AD1" w:rsidRDefault="005A10CF" w:rsidP="005A10CF">
      <w:pPr>
        <w:pStyle w:val="NormalParaAR"/>
        <w:keepNext/>
        <w:rPr>
          <w:b/>
          <w:bCs/>
          <w:sz w:val="40"/>
          <w:szCs w:val="40"/>
          <w:rtl/>
        </w:rPr>
      </w:pPr>
      <w:r w:rsidRPr="00D77AD1">
        <w:rPr>
          <w:rFonts w:hint="cs"/>
          <w:b/>
          <w:bCs/>
          <w:sz w:val="40"/>
          <w:szCs w:val="40"/>
          <w:rtl/>
        </w:rPr>
        <w:t>بر</w:t>
      </w:r>
      <w:r>
        <w:rPr>
          <w:rFonts w:hint="cs"/>
          <w:b/>
          <w:bCs/>
          <w:sz w:val="40"/>
          <w:szCs w:val="40"/>
          <w:rtl/>
        </w:rPr>
        <w:t>ن</w:t>
      </w:r>
      <w:r w:rsidRPr="00D77AD1">
        <w:rPr>
          <w:rFonts w:hint="cs"/>
          <w:b/>
          <w:bCs/>
          <w:sz w:val="40"/>
          <w:szCs w:val="40"/>
          <w:rtl/>
        </w:rPr>
        <w:t>امج تعاريف التصنيف الدولي للبراءات</w:t>
      </w:r>
    </w:p>
    <w:p w:rsidR="008F3173" w:rsidRDefault="00152CAC" w:rsidP="00806B6D">
      <w:pPr>
        <w:pStyle w:val="NumberedParaAR"/>
        <w:rPr>
          <w:rStyle w:val="Hyperlink"/>
          <w:color w:val="auto"/>
          <w:u w:val="none"/>
        </w:rPr>
      </w:pPr>
      <w:r>
        <w:rPr>
          <w:rStyle w:val="Hyperlink"/>
          <w:rFonts w:hint="cs"/>
          <w:color w:val="auto"/>
          <w:u w:val="none"/>
          <w:rtl/>
        </w:rPr>
        <w:t xml:space="preserve">ناقش الفريق العامل </w:t>
      </w:r>
      <w:r w:rsidR="00806B6D">
        <w:rPr>
          <w:rStyle w:val="Hyperlink"/>
          <w:rFonts w:hint="cs"/>
          <w:color w:val="auto"/>
          <w:u w:val="none"/>
          <w:rtl/>
        </w:rPr>
        <w:t>ثلاثة</w:t>
      </w:r>
      <w:r>
        <w:rPr>
          <w:rStyle w:val="Hyperlink"/>
          <w:rFonts w:hint="cs"/>
          <w:color w:val="auto"/>
          <w:u w:val="none"/>
          <w:rtl/>
        </w:rPr>
        <w:t xml:space="preserve"> مشروعات من مشروعات التعاريف يلي بيانها:</w:t>
      </w:r>
      <w:r w:rsidR="008F3173" w:rsidRPr="008F3173">
        <w:rPr>
          <w:rFonts w:ascii="Arial" w:eastAsia="SimSun" w:hAnsi="Arial" w:cs="Arial"/>
          <w:sz w:val="22"/>
          <w:szCs w:val="20"/>
          <w:lang w:eastAsia="zh-CN"/>
        </w:rPr>
        <w:t>,</w:t>
      </w:r>
      <w:r w:rsidR="000A1CB5" w:rsidRPr="000A1CB5">
        <w:rPr>
          <w:rFonts w:ascii="Arial" w:eastAsia="SimSun" w:hAnsi="Arial" w:cs="Arial"/>
          <w:sz w:val="22"/>
          <w:szCs w:val="20"/>
          <w:lang w:eastAsia="zh-CN"/>
        </w:rPr>
        <w:t xml:space="preserve"> </w:t>
      </w:r>
      <w:hyperlink r:id="rId47" w:history="1">
        <w:r w:rsidR="008F3173" w:rsidRPr="008F3173">
          <w:rPr>
            <w:rStyle w:val="Hyperlink"/>
          </w:rPr>
          <w:t>D 306</w:t>
        </w:r>
      </w:hyperlink>
      <w:r w:rsidR="008F3173" w:rsidRPr="008F3173">
        <w:rPr>
          <w:rFonts w:ascii="Arial" w:eastAsia="SimSun" w:hAnsi="Arial" w:cs="Arial"/>
          <w:sz w:val="22"/>
          <w:szCs w:val="20"/>
          <w:lang w:eastAsia="zh-CN"/>
        </w:rPr>
        <w:t>,</w:t>
      </w:r>
      <w:r w:rsidR="000A1CB5" w:rsidRPr="00302035">
        <w:rPr>
          <w:rFonts w:ascii="Arial" w:eastAsia="SimSun" w:hAnsi="Arial" w:cs="Arial"/>
          <w:sz w:val="22"/>
          <w:szCs w:val="20"/>
          <w:lang w:eastAsia="zh-CN"/>
        </w:rPr>
        <w:t xml:space="preserve"> </w:t>
      </w:r>
      <w:hyperlink r:id="rId48" w:history="1">
        <w:r w:rsidR="008F3173" w:rsidRPr="008F3173">
          <w:rPr>
            <w:rStyle w:val="Hyperlink"/>
          </w:rPr>
          <w:t>D 228</w:t>
        </w:r>
      </w:hyperlink>
      <w:r w:rsidR="008F3173" w:rsidRPr="000A1CB5">
        <w:rPr>
          <w:rFonts w:ascii="Arial" w:eastAsia="SimSun" w:hAnsi="Arial" w:cs="Arial" w:hint="cs"/>
          <w:sz w:val="22"/>
          <w:szCs w:val="20"/>
          <w:rtl/>
          <w:lang w:eastAsia="zh-CN"/>
        </w:rPr>
        <w:t xml:space="preserve"> </w:t>
      </w:r>
      <w:hyperlink r:id="rId49" w:history="1">
        <w:r w:rsidR="008F3173" w:rsidRPr="008F3173">
          <w:rPr>
            <w:rStyle w:val="Hyperlink"/>
          </w:rPr>
          <w:t>D 271</w:t>
        </w:r>
      </w:hyperlink>
      <w:r w:rsidR="008F3173">
        <w:rPr>
          <w:rStyle w:val="Hyperlink"/>
          <w:rFonts w:hint="cs"/>
          <w:color w:val="auto"/>
          <w:u w:val="none"/>
          <w:rtl/>
        </w:rPr>
        <w:t>.</w:t>
      </w:r>
    </w:p>
    <w:p w:rsidR="00152CAC" w:rsidRPr="00A30D2D" w:rsidRDefault="00152CAC" w:rsidP="00E06F06">
      <w:pPr>
        <w:pStyle w:val="NumberedParaAR"/>
      </w:pPr>
      <w:r w:rsidRPr="00CD48AE">
        <w:rPr>
          <w:rFonts w:hint="cs"/>
          <w:rtl/>
        </w:rPr>
        <w:t>وترد المعلومات الخاصة بوضع تلك المشروعات وقائمة الإجراءات التي ينبغي اتخاذها والمُهل المحدّدة لذلك في المشروعات ذات الصلة على المنتدى الإلكتروني. وترد كل القرارات والملاحظات والمرفقات التقنية في مرفقات المشروعات ذات الصلة المعنونة "قرار الفريق العامل" والمتاحة على المنتدى الإلكتروني.</w:t>
      </w:r>
      <w:r>
        <w:rPr>
          <w:rFonts w:hint="cs"/>
          <w:rtl/>
        </w:rPr>
        <w:t xml:space="preserve"> واستكمل الفريق العامل مشروعين من مشروعات التعاريف سيُنشران مع النسخة </w:t>
      </w:r>
      <w:r>
        <w:t>IPC 2018.01</w:t>
      </w:r>
      <w:r>
        <w:rPr>
          <w:rFonts w:hint="cs"/>
          <w:rtl/>
        </w:rPr>
        <w:t xml:space="preserve">. </w:t>
      </w:r>
      <w:r w:rsidR="005A10CF" w:rsidRPr="00152CAC">
        <w:rPr>
          <w:rFonts w:hint="cs"/>
          <w:rtl/>
        </w:rPr>
        <w:t xml:space="preserve">وأشارت الأمانة إلى </w:t>
      </w:r>
      <w:r w:rsidRPr="00152CAC">
        <w:rPr>
          <w:rFonts w:hint="cs"/>
          <w:rtl/>
        </w:rPr>
        <w:t>أن جدولا محدثا</w:t>
      </w:r>
      <w:r w:rsidR="005A10CF" w:rsidRPr="00152CAC">
        <w:rPr>
          <w:rFonts w:hint="cs"/>
          <w:rtl/>
        </w:rPr>
        <w:t xml:space="preserve"> يلخص </w:t>
      </w:r>
      <w:r w:rsidR="00E06F06">
        <w:rPr>
          <w:rFonts w:hint="cs"/>
          <w:rtl/>
        </w:rPr>
        <w:t xml:space="preserve">مهمة إدراج الفئات الرئيسية المتبقية </w:t>
      </w:r>
      <w:r w:rsidR="005A10CF" w:rsidRPr="00152CAC">
        <w:rPr>
          <w:rFonts w:hint="cs"/>
          <w:rtl/>
        </w:rPr>
        <w:t>سيُنشر في ملف المشروع</w:t>
      </w:r>
      <w:r w:rsidR="00E06F06">
        <w:rPr>
          <w:rFonts w:hint="cs"/>
          <w:rtl/>
        </w:rPr>
        <w:t xml:space="preserve"> </w:t>
      </w:r>
      <w:hyperlink r:id="rId50" w:history="1">
        <w:r w:rsidR="00E06F06" w:rsidRPr="00E06F06">
          <w:rPr>
            <w:rStyle w:val="Hyperlink"/>
          </w:rPr>
          <w:t>WG 111</w:t>
        </w:r>
      </w:hyperlink>
      <w:r w:rsidR="00E06F06">
        <w:rPr>
          <w:rFonts w:hint="cs"/>
          <w:rtl/>
        </w:rPr>
        <w:t>.</w:t>
      </w:r>
    </w:p>
    <w:p w:rsidR="00FD0CD9" w:rsidRDefault="00E06F06" w:rsidP="00DB2A02">
      <w:pPr>
        <w:pStyle w:val="NumberedParaAR"/>
      </w:pPr>
      <w:r>
        <w:rPr>
          <w:rStyle w:val="Hyperlink"/>
          <w:rFonts w:hint="cs"/>
          <w:color w:val="auto"/>
          <w:u w:val="none"/>
          <w:rtl/>
        </w:rPr>
        <w:t xml:space="preserve">واتفق الفريق العامل على إنشاء مشروع جديد من مشروعات التعاريف، وهو المشروع </w:t>
      </w:r>
      <w:hyperlink r:id="rId51" w:history="1">
        <w:r w:rsidRPr="00E06F06">
          <w:rPr>
            <w:rStyle w:val="Hyperlink"/>
          </w:rPr>
          <w:t>D 310</w:t>
        </w:r>
      </w:hyperlink>
      <w:r>
        <w:rPr>
          <w:rFonts w:hint="cs"/>
          <w:rtl/>
        </w:rPr>
        <w:t xml:space="preserve">، وأن يتولى المكتب الأوروبي للبراءات مهمة مقرر ذللك المشروع الذي يتناول الفئة الفرعية </w:t>
      </w:r>
      <w:r w:rsidRPr="00E06F06">
        <w:t>H05K</w:t>
      </w:r>
      <w:r>
        <w:rPr>
          <w:rFonts w:hint="cs"/>
          <w:rtl/>
        </w:rPr>
        <w:t>،</w:t>
      </w:r>
      <w:r w:rsidR="00302035">
        <w:rPr>
          <w:rFonts w:hint="cs"/>
          <w:rtl/>
        </w:rPr>
        <w:t xml:space="preserve"> والناشئ عن </w:t>
      </w:r>
      <w:r>
        <w:rPr>
          <w:rFonts w:hint="cs"/>
          <w:rtl/>
        </w:rPr>
        <w:t>المشروع</w:t>
      </w:r>
      <w:r w:rsidR="00DB2A02">
        <w:rPr>
          <w:rFonts w:hint="cs"/>
          <w:rtl/>
        </w:rPr>
        <w:t xml:space="preserve"> </w:t>
      </w:r>
      <w:hyperlink r:id="rId52" w:history="1">
        <w:r w:rsidR="00DB2A02" w:rsidRPr="00DB2A02">
          <w:rPr>
            <w:rStyle w:val="Hyperlink"/>
          </w:rPr>
          <w:t>M 613</w:t>
        </w:r>
      </w:hyperlink>
      <w:r w:rsidR="00DB2A02">
        <w:rPr>
          <w:rFonts w:hint="cs"/>
          <w:rtl/>
        </w:rPr>
        <w:t>.</w:t>
      </w:r>
    </w:p>
    <w:p w:rsidR="00DB2A02" w:rsidRPr="00724787" w:rsidRDefault="00DB2A02" w:rsidP="00DB2A02">
      <w:pPr>
        <w:pStyle w:val="NormalParaAR"/>
        <w:keepNext/>
        <w:rPr>
          <w:b/>
          <w:bCs/>
          <w:sz w:val="40"/>
          <w:szCs w:val="40"/>
          <w:rtl/>
        </w:rPr>
      </w:pPr>
      <w:r w:rsidRPr="00724787">
        <w:rPr>
          <w:rFonts w:hint="cs"/>
          <w:b/>
          <w:bCs/>
          <w:sz w:val="40"/>
          <w:szCs w:val="40"/>
          <w:rtl/>
        </w:rPr>
        <w:t xml:space="preserve">صيانة </w:t>
      </w:r>
      <w:r>
        <w:rPr>
          <w:rFonts w:hint="cs"/>
          <w:b/>
          <w:bCs/>
          <w:sz w:val="40"/>
          <w:szCs w:val="40"/>
          <w:rtl/>
        </w:rPr>
        <w:t>التصنيف الدولي للبراءات</w:t>
      </w:r>
    </w:p>
    <w:p w:rsidR="00DB2A02" w:rsidRDefault="00DB2A02" w:rsidP="000A1CB5">
      <w:pPr>
        <w:pStyle w:val="NumberedParaAR"/>
      </w:pPr>
      <w:r w:rsidRPr="001B2DB3">
        <w:rPr>
          <w:rFonts w:hint="cs"/>
          <w:rtl/>
        </w:rPr>
        <w:t xml:space="preserve">ناقش الفريق العامل </w:t>
      </w:r>
      <w:r>
        <w:rPr>
          <w:rFonts w:hint="cs"/>
          <w:rtl/>
        </w:rPr>
        <w:t>سبعة</w:t>
      </w:r>
      <w:r w:rsidRPr="001B2DB3">
        <w:rPr>
          <w:rFonts w:hint="cs"/>
          <w:rtl/>
        </w:rPr>
        <w:t xml:space="preserve"> مشروع</w:t>
      </w:r>
      <w:r>
        <w:rPr>
          <w:rFonts w:hint="cs"/>
          <w:rtl/>
        </w:rPr>
        <w:t>ات</w:t>
      </w:r>
      <w:r w:rsidRPr="001B2DB3">
        <w:rPr>
          <w:rFonts w:hint="cs"/>
          <w:rtl/>
        </w:rPr>
        <w:t xml:space="preserve"> صيانة يلي بيانها:</w:t>
      </w:r>
    </w:p>
    <w:p w:rsidR="008F3173" w:rsidRDefault="000A1CB5" w:rsidP="000A1CB5">
      <w:pPr>
        <w:pStyle w:val="NormalParaAR"/>
        <w:rPr>
          <w:rtl/>
        </w:rPr>
      </w:pPr>
      <w:r w:rsidRPr="000A1CB5">
        <w:rPr>
          <w:rFonts w:ascii="Arial" w:eastAsia="SimSun" w:hAnsi="Arial" w:cs="Arial"/>
          <w:sz w:val="22"/>
          <w:szCs w:val="20"/>
          <w:lang w:eastAsia="zh-CN"/>
        </w:rPr>
        <w:t xml:space="preserve">, </w:t>
      </w:r>
      <w:hyperlink r:id="rId53" w:history="1">
        <w:r w:rsidRPr="000A1CB5">
          <w:rPr>
            <w:rStyle w:val="Hyperlink"/>
          </w:rPr>
          <w:t>M 756</w:t>
        </w:r>
      </w:hyperlink>
      <w:r w:rsidRPr="000A1CB5">
        <w:rPr>
          <w:rFonts w:ascii="Arial" w:eastAsia="SimSun" w:hAnsi="Arial" w:cs="Arial"/>
          <w:sz w:val="22"/>
          <w:szCs w:val="20"/>
          <w:lang w:eastAsia="zh-CN"/>
        </w:rPr>
        <w:t xml:space="preserve">, </w:t>
      </w:r>
      <w:hyperlink r:id="rId54" w:history="1">
        <w:r w:rsidRPr="000A1CB5">
          <w:rPr>
            <w:rStyle w:val="Hyperlink"/>
          </w:rPr>
          <w:t>M 768</w:t>
        </w:r>
      </w:hyperlink>
      <w:r w:rsidRPr="000A1CB5">
        <w:rPr>
          <w:rFonts w:ascii="Arial" w:eastAsia="SimSun" w:hAnsi="Arial" w:cs="Arial"/>
          <w:sz w:val="22"/>
          <w:szCs w:val="20"/>
          <w:lang w:eastAsia="zh-CN"/>
        </w:rPr>
        <w:t xml:space="preserve">, </w:t>
      </w:r>
      <w:hyperlink r:id="rId55" w:history="1">
        <w:r w:rsidRPr="000A1CB5">
          <w:rPr>
            <w:rStyle w:val="Hyperlink"/>
          </w:rPr>
          <w:t>M 769</w:t>
        </w:r>
      </w:hyperlink>
      <w:r w:rsidRPr="000A1CB5">
        <w:rPr>
          <w:rFonts w:ascii="Arial" w:eastAsia="SimSun" w:hAnsi="Arial" w:cs="Arial"/>
          <w:sz w:val="22"/>
          <w:szCs w:val="20"/>
          <w:lang w:eastAsia="zh-CN"/>
        </w:rPr>
        <w:t xml:space="preserve">, </w:t>
      </w:r>
      <w:hyperlink r:id="rId56" w:history="1">
        <w:r w:rsidRPr="000A1CB5">
          <w:rPr>
            <w:rStyle w:val="Hyperlink"/>
          </w:rPr>
          <w:t>M 770</w:t>
        </w:r>
      </w:hyperlink>
      <w:r w:rsidRPr="000A1CB5">
        <w:rPr>
          <w:rFonts w:ascii="Arial" w:eastAsia="SimSun" w:hAnsi="Arial" w:cs="Arial"/>
          <w:sz w:val="22"/>
          <w:szCs w:val="20"/>
          <w:lang w:eastAsia="zh-CN"/>
        </w:rPr>
        <w:t xml:space="preserve">, </w:t>
      </w:r>
      <w:hyperlink r:id="rId57" w:history="1">
        <w:r w:rsidRPr="000A1CB5">
          <w:rPr>
            <w:rStyle w:val="Hyperlink"/>
          </w:rPr>
          <w:t>M 771</w:t>
        </w:r>
      </w:hyperlink>
      <w:r w:rsidRPr="000A1CB5">
        <w:rPr>
          <w:rFonts w:ascii="Arial" w:eastAsia="SimSun" w:hAnsi="Arial" w:cs="Arial"/>
          <w:sz w:val="22"/>
          <w:szCs w:val="20"/>
          <w:lang w:eastAsia="zh-CN"/>
        </w:rPr>
        <w:t xml:space="preserve">, </w:t>
      </w:r>
      <w:hyperlink r:id="rId58" w:history="1">
        <w:r w:rsidRPr="000A1CB5">
          <w:rPr>
            <w:rStyle w:val="Hyperlink"/>
          </w:rPr>
          <w:t>M 772</w:t>
        </w:r>
      </w:hyperlink>
      <w:r w:rsidRPr="000A1CB5">
        <w:rPr>
          <w:rStyle w:val="Hyperlink"/>
          <w:rFonts w:hint="cs"/>
          <w:rtl/>
        </w:rPr>
        <w:t xml:space="preserve"> </w:t>
      </w:r>
      <w:hyperlink r:id="rId59" w:history="1">
        <w:r w:rsidRPr="000A1CB5">
          <w:rPr>
            <w:rStyle w:val="Hyperlink"/>
          </w:rPr>
          <w:t>M 613</w:t>
        </w:r>
      </w:hyperlink>
      <w:r>
        <w:rPr>
          <w:rFonts w:hint="cs"/>
          <w:rtl/>
        </w:rPr>
        <w:t>.</w:t>
      </w:r>
    </w:p>
    <w:p w:rsidR="000A1CB5" w:rsidRDefault="000A1CB5" w:rsidP="00806B6D">
      <w:pPr>
        <w:pStyle w:val="NumberedParaAR"/>
      </w:pPr>
      <w:r w:rsidRPr="000A1CB5">
        <w:rPr>
          <w:rFonts w:hint="cs"/>
          <w:rtl/>
        </w:rPr>
        <w:t>وترد المعلومات الخاصة بوضع تلك المشروعات وقائمة الإجراءات التي ينبغي اتخاذها والمُهل المحدّدة لذلك في</w:t>
      </w:r>
      <w:r w:rsidR="00806B6D">
        <w:rPr>
          <w:rFonts w:hint="eastAsia"/>
          <w:rtl/>
        </w:rPr>
        <w:t> </w:t>
      </w:r>
      <w:r w:rsidRPr="000A1CB5">
        <w:rPr>
          <w:rFonts w:hint="cs"/>
          <w:rtl/>
        </w:rPr>
        <w:t>المشروعات ذات الصلة على المنتدى الإلكتروني. وترد كل القرارات والملاحظات والمرفقات التقنية في مرفقات المشروعات ذات الصلة المعنونة "قرار الفريق العامل" والمتاحة على المنتدى الإلكتروني.</w:t>
      </w:r>
    </w:p>
    <w:p w:rsidR="00302035" w:rsidRDefault="00302035" w:rsidP="00302035">
      <w:pPr>
        <w:pStyle w:val="NumberedParaAR"/>
      </w:pPr>
      <w:r w:rsidRPr="001B2DB3">
        <w:rPr>
          <w:rFonts w:hint="cs"/>
          <w:rtl/>
        </w:rPr>
        <w:t xml:space="preserve">ووافق الفريق العامل على إنشاء </w:t>
      </w:r>
      <w:r>
        <w:rPr>
          <w:rFonts w:hint="cs"/>
          <w:rtl/>
        </w:rPr>
        <w:t>ثلاثة</w:t>
      </w:r>
      <w:r w:rsidRPr="001B2DB3">
        <w:rPr>
          <w:rFonts w:hint="cs"/>
          <w:rtl/>
        </w:rPr>
        <w:t xml:space="preserve"> مشروعات صيانة جديدة على النحو التالي:</w:t>
      </w:r>
    </w:p>
    <w:p w:rsidR="00302035" w:rsidRPr="00541924" w:rsidRDefault="00302035" w:rsidP="00302035">
      <w:pPr>
        <w:pStyle w:val="NumberedParaAR"/>
        <w:keepNext/>
        <w:numPr>
          <w:ilvl w:val="0"/>
          <w:numId w:val="0"/>
        </w:numPr>
        <w:ind w:left="2976" w:hanging="2410"/>
        <w:rPr>
          <w:rFonts w:ascii="Arial" w:hAnsi="Arial"/>
          <w:sz w:val="22"/>
          <w:rtl/>
        </w:rPr>
      </w:pPr>
      <w:r w:rsidRPr="00541924">
        <w:rPr>
          <w:rFonts w:ascii="Arial" w:hAnsi="Arial" w:hint="cs"/>
          <w:sz w:val="22"/>
          <w:rtl/>
        </w:rPr>
        <w:t>الكيمياء:</w:t>
      </w:r>
      <w:r w:rsidRPr="00541924">
        <w:rPr>
          <w:rFonts w:ascii="Arial" w:hAnsi="Arial" w:hint="cs"/>
          <w:sz w:val="22"/>
          <w:rtl/>
        </w:rPr>
        <w:tab/>
      </w:r>
      <w:hyperlink r:id="rId60" w:history="1">
        <w:r w:rsidRPr="00302035">
          <w:rPr>
            <w:rStyle w:val="Hyperlink"/>
          </w:rPr>
          <w:t>M 773</w:t>
        </w:r>
      </w:hyperlink>
      <w:r w:rsidRPr="00541924">
        <w:rPr>
          <w:rFonts w:ascii="Arial" w:hAnsi="Arial"/>
          <w:sz w:val="22"/>
          <w:rtl/>
          <w:lang w:val="fr-CH"/>
        </w:rPr>
        <w:t xml:space="preserve"> (</w:t>
      </w:r>
      <w:r w:rsidRPr="00C85372">
        <w:t>A21D</w:t>
      </w:r>
      <w:r w:rsidRPr="00541924">
        <w:rPr>
          <w:rFonts w:ascii="Arial" w:hAnsi="Arial" w:hint="eastAsia"/>
          <w:sz w:val="22"/>
          <w:rtl/>
          <w:lang w:val="fr-CH"/>
        </w:rPr>
        <w:t>،</w:t>
      </w:r>
      <w:r w:rsidRPr="00541924">
        <w:rPr>
          <w:rFonts w:ascii="Arial" w:hAnsi="Arial"/>
          <w:sz w:val="22"/>
          <w:rtl/>
          <w:lang w:val="fr-CH"/>
        </w:rPr>
        <w:t xml:space="preserve"> </w:t>
      </w:r>
      <w:r>
        <w:rPr>
          <w:rFonts w:ascii="Arial" w:hAnsi="Arial" w:hint="cs"/>
          <w:sz w:val="22"/>
          <w:rtl/>
          <w:lang w:val="fr-CH"/>
        </w:rPr>
        <w:t>البرازيل</w:t>
      </w:r>
      <w:r w:rsidRPr="00541924">
        <w:rPr>
          <w:rFonts w:ascii="Arial" w:hAnsi="Arial"/>
          <w:sz w:val="22"/>
          <w:rtl/>
          <w:lang w:val="fr-CH"/>
        </w:rPr>
        <w:t>) – الناشئ عن المشروع</w:t>
      </w:r>
      <w:r w:rsidRPr="00541924">
        <w:rPr>
          <w:rFonts w:ascii="Arial" w:hAnsi="Arial" w:hint="eastAsia"/>
          <w:sz w:val="22"/>
          <w:rtl/>
          <w:lang w:val="fr-CH"/>
        </w:rPr>
        <w:t> </w:t>
      </w:r>
      <w:hyperlink r:id="rId61" w:history="1">
        <w:r w:rsidRPr="00302035">
          <w:rPr>
            <w:rStyle w:val="Hyperlink"/>
          </w:rPr>
          <w:t>C 481</w:t>
        </w:r>
      </w:hyperlink>
      <w:r w:rsidRPr="00541924">
        <w:rPr>
          <w:rFonts w:ascii="Arial" w:hAnsi="Arial" w:hint="eastAsia"/>
          <w:sz w:val="22"/>
          <w:rtl/>
          <w:lang w:val="fr-CH"/>
        </w:rPr>
        <w:t>؛</w:t>
      </w:r>
    </w:p>
    <w:p w:rsidR="00302035" w:rsidRPr="00541924" w:rsidRDefault="00302035" w:rsidP="004E4699">
      <w:pPr>
        <w:pStyle w:val="NumberedParaAR"/>
        <w:keepNext/>
        <w:numPr>
          <w:ilvl w:val="0"/>
          <w:numId w:val="0"/>
        </w:numPr>
        <w:ind w:left="2976" w:hanging="2410"/>
        <w:rPr>
          <w:rFonts w:ascii="Arial" w:hAnsi="Arial"/>
          <w:sz w:val="22"/>
          <w:rtl/>
        </w:rPr>
      </w:pPr>
      <w:r w:rsidRPr="00541924">
        <w:rPr>
          <w:rFonts w:ascii="Arial" w:hAnsi="Arial" w:hint="cs"/>
          <w:sz w:val="22"/>
          <w:rtl/>
          <w:lang w:val="fr-CH"/>
        </w:rPr>
        <w:t>الكهرباء:</w:t>
      </w:r>
      <w:r w:rsidRPr="00541924">
        <w:rPr>
          <w:rFonts w:ascii="Arial" w:hAnsi="Arial" w:hint="cs"/>
          <w:sz w:val="22"/>
          <w:rtl/>
          <w:lang w:val="fr-CH"/>
        </w:rPr>
        <w:tab/>
      </w:r>
      <w:hyperlink r:id="rId62" w:history="1">
        <w:r w:rsidRPr="00302035">
          <w:rPr>
            <w:rStyle w:val="Hyperlink"/>
          </w:rPr>
          <w:t>M 774</w:t>
        </w:r>
      </w:hyperlink>
      <w:r w:rsidRPr="00541924">
        <w:rPr>
          <w:rFonts w:ascii="Arial" w:hAnsi="Arial"/>
          <w:sz w:val="22"/>
          <w:rtl/>
          <w:lang w:val="fr-CH"/>
        </w:rPr>
        <w:t xml:space="preserve"> (</w:t>
      </w:r>
      <w:r w:rsidR="004E4699" w:rsidRPr="004E4699">
        <w:rPr>
          <w:lang w:val="fr-CH"/>
        </w:rPr>
        <w:t>G06T</w:t>
      </w:r>
      <w:r>
        <w:rPr>
          <w:rFonts w:ascii="Arial" w:hAnsi="Arial" w:hint="cs"/>
          <w:sz w:val="22"/>
          <w:rtl/>
          <w:lang w:val="fr-CH"/>
        </w:rPr>
        <w:t>، المملكة المتحدة</w:t>
      </w:r>
      <w:r w:rsidRPr="00541924">
        <w:rPr>
          <w:rFonts w:ascii="Arial" w:hAnsi="Arial"/>
          <w:sz w:val="22"/>
          <w:rtl/>
          <w:lang w:val="fr-CH"/>
        </w:rPr>
        <w:t>) – الناشئ عن المشروع</w:t>
      </w:r>
      <w:r w:rsidRPr="00541924">
        <w:rPr>
          <w:rFonts w:ascii="Arial" w:hAnsi="Arial" w:hint="eastAsia"/>
          <w:sz w:val="22"/>
          <w:rtl/>
          <w:lang w:val="fr-CH"/>
        </w:rPr>
        <w:t> </w:t>
      </w:r>
      <w:hyperlink r:id="rId63" w:history="1">
        <w:r w:rsidRPr="00302035">
          <w:rPr>
            <w:rStyle w:val="Hyperlink"/>
          </w:rPr>
          <w:t>C 474</w:t>
        </w:r>
      </w:hyperlink>
      <w:r w:rsidRPr="00541924">
        <w:rPr>
          <w:rFonts w:ascii="Arial" w:hAnsi="Arial" w:hint="eastAsia"/>
          <w:sz w:val="22"/>
          <w:rtl/>
          <w:lang w:val="fr-CH"/>
        </w:rPr>
        <w:t>؛</w:t>
      </w:r>
      <w:r>
        <w:rPr>
          <w:rFonts w:ascii="Arial" w:hAnsi="Arial"/>
          <w:sz w:val="22"/>
          <w:rtl/>
          <w:lang w:val="fr-CH"/>
        </w:rPr>
        <w:br/>
      </w:r>
      <w:hyperlink r:id="rId64" w:history="1">
        <w:r w:rsidR="004E4699" w:rsidRPr="004E4699">
          <w:rPr>
            <w:rStyle w:val="Hyperlink"/>
          </w:rPr>
          <w:t>M 775</w:t>
        </w:r>
      </w:hyperlink>
      <w:r w:rsidRPr="00541924">
        <w:rPr>
          <w:rFonts w:ascii="Arial" w:hAnsi="Arial"/>
          <w:sz w:val="22"/>
          <w:rtl/>
          <w:lang w:val="fr-CH"/>
        </w:rPr>
        <w:t xml:space="preserve"> </w:t>
      </w:r>
      <w:r w:rsidRPr="00541924">
        <w:rPr>
          <w:rFonts w:ascii="Arial" w:hAnsi="Arial" w:hint="cs"/>
          <w:sz w:val="22"/>
          <w:rtl/>
          <w:lang w:val="fr-CH"/>
        </w:rPr>
        <w:t>(</w:t>
      </w:r>
      <w:r w:rsidR="004E4699" w:rsidRPr="004E4699">
        <w:rPr>
          <w:lang w:val="fr-CH"/>
        </w:rPr>
        <w:t>H04W</w:t>
      </w:r>
      <w:r w:rsidRPr="00541924">
        <w:rPr>
          <w:rFonts w:ascii="Arial" w:hAnsi="Arial" w:hint="cs"/>
          <w:sz w:val="22"/>
          <w:rtl/>
        </w:rPr>
        <w:t xml:space="preserve">، </w:t>
      </w:r>
      <w:r w:rsidR="004E4699">
        <w:rPr>
          <w:rFonts w:ascii="Arial" w:hAnsi="Arial" w:hint="cs"/>
          <w:sz w:val="22"/>
          <w:rtl/>
        </w:rPr>
        <w:t>البرازيل</w:t>
      </w:r>
      <w:r w:rsidRPr="00541924">
        <w:rPr>
          <w:rFonts w:ascii="Arial" w:hAnsi="Arial" w:hint="cs"/>
          <w:sz w:val="22"/>
          <w:rtl/>
        </w:rPr>
        <w:t xml:space="preserve">) </w:t>
      </w:r>
      <w:r w:rsidRPr="00541924">
        <w:rPr>
          <w:rFonts w:ascii="Arial" w:hAnsi="Arial"/>
          <w:sz w:val="22"/>
          <w:rtl/>
        </w:rPr>
        <w:t>–</w:t>
      </w:r>
      <w:r w:rsidRPr="00541924">
        <w:rPr>
          <w:rFonts w:ascii="Arial" w:hAnsi="Arial" w:hint="cs"/>
          <w:sz w:val="22"/>
          <w:rtl/>
        </w:rPr>
        <w:t xml:space="preserve"> الناشئ عن المشروع</w:t>
      </w:r>
      <w:r w:rsidR="004E4699">
        <w:rPr>
          <w:rFonts w:ascii="Arial" w:hAnsi="Arial" w:hint="cs"/>
          <w:sz w:val="22"/>
          <w:rtl/>
        </w:rPr>
        <w:t>ين</w:t>
      </w:r>
      <w:r w:rsidRPr="00541924">
        <w:rPr>
          <w:rFonts w:ascii="Arial" w:hAnsi="Arial" w:hint="eastAsia"/>
          <w:sz w:val="22"/>
          <w:rtl/>
        </w:rPr>
        <w:t> </w:t>
      </w:r>
      <w:hyperlink r:id="rId65" w:history="1">
        <w:r w:rsidR="004E4699" w:rsidRPr="004E4699">
          <w:rPr>
            <w:rStyle w:val="Hyperlink"/>
          </w:rPr>
          <w:t>F 058</w:t>
        </w:r>
      </w:hyperlink>
      <w:r w:rsidR="004E4699">
        <w:rPr>
          <w:rFonts w:ascii="Arial" w:hAnsi="Arial" w:hint="cs"/>
          <w:sz w:val="22"/>
          <w:rtl/>
        </w:rPr>
        <w:t xml:space="preserve"> و</w:t>
      </w:r>
      <w:hyperlink r:id="rId66" w:history="1">
        <w:r w:rsidR="004E4699" w:rsidRPr="004E4699">
          <w:rPr>
            <w:rStyle w:val="Hyperlink"/>
          </w:rPr>
          <w:t>F 062</w:t>
        </w:r>
      </w:hyperlink>
      <w:r w:rsidR="004E4699">
        <w:rPr>
          <w:rFonts w:ascii="Arial" w:hAnsi="Arial" w:hint="cs"/>
          <w:sz w:val="22"/>
          <w:rtl/>
        </w:rPr>
        <w:t>.</w:t>
      </w:r>
    </w:p>
    <w:p w:rsidR="00302035" w:rsidRPr="003C2034" w:rsidRDefault="003C2034" w:rsidP="008122B8">
      <w:pPr>
        <w:pStyle w:val="NormalParaAR"/>
        <w:keepNext/>
        <w:rPr>
          <w:b/>
          <w:bCs/>
          <w:sz w:val="40"/>
          <w:szCs w:val="40"/>
          <w:rtl/>
        </w:rPr>
      </w:pPr>
      <w:r w:rsidRPr="003C2034">
        <w:rPr>
          <w:rFonts w:hint="cs"/>
          <w:b/>
          <w:bCs/>
          <w:sz w:val="40"/>
          <w:szCs w:val="40"/>
          <w:rtl/>
        </w:rPr>
        <w:t xml:space="preserve">اقتراح بشأن استخدام </w:t>
      </w:r>
      <w:r w:rsidR="00445799">
        <w:rPr>
          <w:rFonts w:hint="cs"/>
          <w:b/>
          <w:bCs/>
          <w:sz w:val="40"/>
          <w:szCs w:val="40"/>
          <w:rtl/>
        </w:rPr>
        <w:t>أداة</w:t>
      </w:r>
      <w:r w:rsidRPr="003C2034">
        <w:rPr>
          <w:b/>
          <w:bCs/>
          <w:sz w:val="40"/>
          <w:szCs w:val="40"/>
          <w:rtl/>
        </w:rPr>
        <w:t xml:space="preserve"> إدارة مراجعة التصنيف الدولي</w:t>
      </w:r>
      <w:r w:rsidR="008122B8">
        <w:rPr>
          <w:rFonts w:hint="cs"/>
          <w:b/>
          <w:bCs/>
          <w:sz w:val="40"/>
          <w:szCs w:val="40"/>
          <w:rtl/>
        </w:rPr>
        <w:t xml:space="preserve"> للبراءات</w:t>
      </w:r>
      <w:r w:rsidRPr="003C2034">
        <w:rPr>
          <w:b/>
          <w:bCs/>
          <w:sz w:val="40"/>
          <w:szCs w:val="40"/>
          <w:rtl/>
        </w:rPr>
        <w:t xml:space="preserve"> (</w:t>
      </w:r>
      <w:r w:rsidRPr="003C2034">
        <w:rPr>
          <w:b/>
          <w:bCs/>
          <w:sz w:val="40"/>
          <w:szCs w:val="40"/>
        </w:rPr>
        <w:t>IPCRMS</w:t>
      </w:r>
      <w:r w:rsidRPr="003C2034">
        <w:rPr>
          <w:b/>
          <w:bCs/>
          <w:sz w:val="40"/>
          <w:szCs w:val="40"/>
          <w:rtl/>
        </w:rPr>
        <w:t>)</w:t>
      </w:r>
      <w:r w:rsidRPr="003C2034">
        <w:rPr>
          <w:rFonts w:hint="cs"/>
          <w:b/>
          <w:bCs/>
          <w:sz w:val="40"/>
          <w:szCs w:val="40"/>
          <w:rtl/>
        </w:rPr>
        <w:t xml:space="preserve"> والمنتدى الإلكتروني</w:t>
      </w:r>
      <w:r w:rsidR="00E21FE3">
        <w:rPr>
          <w:rFonts w:hint="cs"/>
          <w:b/>
          <w:bCs/>
          <w:sz w:val="40"/>
          <w:szCs w:val="40"/>
          <w:rtl/>
        </w:rPr>
        <w:t xml:space="preserve"> الخاص ب</w:t>
      </w:r>
      <w:r w:rsidR="008122B8">
        <w:rPr>
          <w:rFonts w:hint="cs"/>
          <w:b/>
          <w:bCs/>
          <w:sz w:val="40"/>
          <w:szCs w:val="40"/>
          <w:rtl/>
        </w:rPr>
        <w:t>ذلك التصنيف</w:t>
      </w:r>
    </w:p>
    <w:p w:rsidR="003C2034" w:rsidRDefault="00027C07" w:rsidP="008900C1">
      <w:pPr>
        <w:pStyle w:val="NumberedParaAR"/>
      </w:pPr>
      <w:r w:rsidRPr="00027C07">
        <w:rPr>
          <w:rFonts w:hint="cs"/>
          <w:rtl/>
        </w:rPr>
        <w:t>استندت المناقشات إلى المرفق</w:t>
      </w:r>
      <w:r>
        <w:rPr>
          <w:rFonts w:hint="eastAsia"/>
          <w:rtl/>
        </w:rPr>
        <w:t> </w:t>
      </w:r>
      <w:r w:rsidRPr="00027C07">
        <w:rPr>
          <w:rFonts w:hint="cs"/>
          <w:rtl/>
        </w:rPr>
        <w:t>4</w:t>
      </w:r>
      <w:r>
        <w:rPr>
          <w:rFonts w:hint="cs"/>
          <w:rtl/>
        </w:rPr>
        <w:t xml:space="preserve"> من </w:t>
      </w:r>
      <w:r w:rsidR="00CF545D">
        <w:rPr>
          <w:rFonts w:hint="cs"/>
          <w:rtl/>
        </w:rPr>
        <w:t xml:space="preserve">المشروع </w:t>
      </w:r>
      <w:hyperlink r:id="rId67" w:history="1">
        <w:r w:rsidR="00CF545D" w:rsidRPr="00CF545D">
          <w:rPr>
            <w:rStyle w:val="Hyperlink"/>
          </w:rPr>
          <w:t>WG 351</w:t>
        </w:r>
      </w:hyperlink>
      <w:r w:rsidR="00CF545D">
        <w:rPr>
          <w:rFonts w:hint="cs"/>
          <w:rtl/>
        </w:rPr>
        <w:t xml:space="preserve">، المشتمل على اقتراح من المكتب الدولي بشأن الإجراءات الخاصة باستخدام </w:t>
      </w:r>
      <w:r w:rsidR="00445799">
        <w:rPr>
          <w:rFonts w:hint="cs"/>
          <w:rtl/>
        </w:rPr>
        <w:t>أداة</w:t>
      </w:r>
      <w:r w:rsidR="00CF545D">
        <w:rPr>
          <w:rFonts w:hint="cs"/>
          <w:rtl/>
        </w:rPr>
        <w:t xml:space="preserve"> إدارة مراجعة التصنيف الدولي</w:t>
      </w:r>
      <w:r w:rsidR="008900C1">
        <w:rPr>
          <w:rFonts w:hint="cs"/>
          <w:rtl/>
        </w:rPr>
        <w:t xml:space="preserve"> للبراءات</w:t>
      </w:r>
      <w:r w:rsidR="00E21FE3">
        <w:rPr>
          <w:rFonts w:hint="eastAsia"/>
          <w:rtl/>
        </w:rPr>
        <w:t> </w:t>
      </w:r>
      <w:r w:rsidR="00CF545D">
        <w:rPr>
          <w:rFonts w:hint="cs"/>
          <w:rtl/>
        </w:rPr>
        <w:t>(</w:t>
      </w:r>
      <w:r w:rsidR="00CF545D" w:rsidRPr="00CF545D">
        <w:t>IPCRMS</w:t>
      </w:r>
      <w:r w:rsidR="00AE27D1">
        <w:rPr>
          <w:rFonts w:hint="cs"/>
          <w:rtl/>
        </w:rPr>
        <w:t xml:space="preserve">) وعلاقة </w:t>
      </w:r>
      <w:r w:rsidR="008900C1">
        <w:rPr>
          <w:rFonts w:hint="cs"/>
          <w:rtl/>
        </w:rPr>
        <w:t xml:space="preserve">ذلك </w:t>
      </w:r>
      <w:r w:rsidR="00CF545D">
        <w:rPr>
          <w:rFonts w:hint="cs"/>
          <w:rtl/>
        </w:rPr>
        <w:t xml:space="preserve">بالمنتدى الإلكتروني الخاص بالتصنيف </w:t>
      </w:r>
      <w:r w:rsidR="008900C1">
        <w:rPr>
          <w:rFonts w:hint="cs"/>
          <w:rtl/>
        </w:rPr>
        <w:t>المذكور</w:t>
      </w:r>
      <w:r w:rsidR="00CF545D">
        <w:rPr>
          <w:rFonts w:hint="cs"/>
          <w:rtl/>
        </w:rPr>
        <w:t>.</w:t>
      </w:r>
    </w:p>
    <w:p w:rsidR="00CF545D" w:rsidRDefault="00CF545D" w:rsidP="00806B6D">
      <w:pPr>
        <w:pStyle w:val="NumberedParaAR"/>
      </w:pPr>
      <w:r>
        <w:rPr>
          <w:rFonts w:hint="cs"/>
          <w:rtl/>
        </w:rPr>
        <w:t xml:space="preserve">واتفق الفريق العامل على مواصلة اعتبار المنتدى الإلكتروني منتدى النقاش الرئيسي لتحقيق أغراض </w:t>
      </w:r>
      <w:r w:rsidR="00445799">
        <w:rPr>
          <w:rFonts w:hint="cs"/>
          <w:rtl/>
        </w:rPr>
        <w:t>عدة</w:t>
      </w:r>
      <w:r>
        <w:rPr>
          <w:rFonts w:hint="cs"/>
          <w:rtl/>
        </w:rPr>
        <w:t xml:space="preserve"> منها، مثلا، إدارة تدفق العمل الخاص بمراجعة التصنيف الدولي للبراءات، وتحديد أو رصد المُهل الخاصة بالإجراءات، وتمكين المكاتب من تقديم تعليقات عامة، وغير ذلك من الأغراض التي ستكمّل تحقيقها </w:t>
      </w:r>
      <w:r w:rsidR="00445799">
        <w:rPr>
          <w:rFonts w:hint="cs"/>
          <w:rtl/>
        </w:rPr>
        <w:t>أداة</w:t>
      </w:r>
      <w:r w:rsidR="00445799">
        <w:rPr>
          <w:rFonts w:hint="eastAsia"/>
          <w:rtl/>
        </w:rPr>
        <w:t> </w:t>
      </w:r>
      <w:r w:rsidRPr="00CF545D">
        <w:t>IPCRMS</w:t>
      </w:r>
      <w:r>
        <w:rPr>
          <w:rFonts w:hint="cs"/>
          <w:rtl/>
        </w:rPr>
        <w:t>، التي تسمح بصياغة تعديلات التصنيف الدولي للبراءات، وإدارتها والبتّ فيها بطر</w:t>
      </w:r>
      <w:r w:rsidR="00445799">
        <w:rPr>
          <w:rFonts w:hint="cs"/>
          <w:rtl/>
        </w:rPr>
        <w:t>يقة أكثر كفاءة.</w:t>
      </w:r>
    </w:p>
    <w:p w:rsidR="00445799" w:rsidRDefault="00445799" w:rsidP="00112C4C">
      <w:pPr>
        <w:pStyle w:val="NumberedParaAR"/>
      </w:pPr>
      <w:r>
        <w:rPr>
          <w:rFonts w:hint="cs"/>
          <w:rtl/>
        </w:rPr>
        <w:t xml:space="preserve">ووافق الفريق العامل على الإجراءات المقترحة باعتبارها الممارسة الفضلى لاستخدام </w:t>
      </w:r>
      <w:r w:rsidR="00112C4C">
        <w:rPr>
          <w:rFonts w:hint="cs"/>
          <w:rtl/>
        </w:rPr>
        <w:t>أداة</w:t>
      </w:r>
      <w:r w:rsidR="00112C4C">
        <w:rPr>
          <w:rFonts w:hint="eastAsia"/>
          <w:rtl/>
        </w:rPr>
        <w:t> </w:t>
      </w:r>
      <w:r w:rsidR="00112C4C" w:rsidRPr="00CF545D">
        <w:t>IPCRMS</w:t>
      </w:r>
      <w:r>
        <w:rPr>
          <w:rFonts w:hint="cs"/>
          <w:rtl/>
        </w:rPr>
        <w:t xml:space="preserve"> والمنتدى الإلكتروني، بما يمكّن المكاتب من متابعة النقاش على المنتدى الإلكتروني دون الرجوع </w:t>
      </w:r>
      <w:r w:rsidR="00932F37">
        <w:rPr>
          <w:rFonts w:hint="cs"/>
          <w:rtl/>
        </w:rPr>
        <w:t xml:space="preserve">يوميا </w:t>
      </w:r>
      <w:r>
        <w:rPr>
          <w:rFonts w:hint="cs"/>
          <w:rtl/>
        </w:rPr>
        <w:t xml:space="preserve">إلى </w:t>
      </w:r>
      <w:r w:rsidR="00112C4C">
        <w:rPr>
          <w:rFonts w:hint="cs"/>
          <w:rtl/>
        </w:rPr>
        <w:t xml:space="preserve">كل من </w:t>
      </w:r>
      <w:r w:rsidR="00932F37">
        <w:rPr>
          <w:rFonts w:hint="cs"/>
          <w:rtl/>
        </w:rPr>
        <w:t>الأداة والمنتدى المذكورين.</w:t>
      </w:r>
    </w:p>
    <w:p w:rsidR="00932F37" w:rsidRDefault="00932F37" w:rsidP="00F56FC7">
      <w:pPr>
        <w:pStyle w:val="NumberedParaAR"/>
      </w:pPr>
      <w:r>
        <w:rPr>
          <w:rFonts w:hint="cs"/>
          <w:rtl/>
        </w:rPr>
        <w:t xml:space="preserve">وشجّع الفريق العامل بقوة المكاتب على بدء استخدام </w:t>
      </w:r>
      <w:r w:rsidR="00F56FC7">
        <w:rPr>
          <w:rFonts w:hint="cs"/>
          <w:rtl/>
        </w:rPr>
        <w:t>أداة</w:t>
      </w:r>
      <w:r w:rsidR="00F56FC7">
        <w:rPr>
          <w:rFonts w:hint="eastAsia"/>
          <w:rtl/>
        </w:rPr>
        <w:t> </w:t>
      </w:r>
      <w:r w:rsidR="00F56FC7" w:rsidRPr="00CF545D">
        <w:t>IPCRMS</w:t>
      </w:r>
      <w:r w:rsidR="00F56FC7">
        <w:rPr>
          <w:rFonts w:hint="cs"/>
          <w:rtl/>
        </w:rPr>
        <w:t xml:space="preserve"> </w:t>
      </w:r>
      <w:r>
        <w:rPr>
          <w:rFonts w:hint="cs"/>
          <w:rtl/>
        </w:rPr>
        <w:t>باتباع الإجراءات المتفق عليها، والواردة في المرفق الثالث من هذا التقرير.</w:t>
      </w:r>
    </w:p>
    <w:p w:rsidR="00932F37" w:rsidRDefault="003A4504" w:rsidP="00F56FC7">
      <w:pPr>
        <w:pStyle w:val="NumberedParaAR"/>
      </w:pPr>
      <w:r>
        <w:rPr>
          <w:rFonts w:hint="cs"/>
          <w:rtl/>
        </w:rPr>
        <w:t xml:space="preserve">كما وافق الفريق العامل على </w:t>
      </w:r>
      <w:r w:rsidR="00337680">
        <w:rPr>
          <w:rFonts w:hint="cs"/>
          <w:rtl/>
        </w:rPr>
        <w:t>المُهل المقترح أن تلتزم بها المكاتب في تنفيذ الإجراءات والواردة في الفقرات من</w:t>
      </w:r>
      <w:r w:rsidR="00F56FC7">
        <w:rPr>
          <w:rFonts w:hint="eastAsia"/>
          <w:rtl/>
        </w:rPr>
        <w:t> </w:t>
      </w:r>
      <w:r w:rsidR="00337680">
        <w:rPr>
          <w:rFonts w:hint="cs"/>
          <w:rtl/>
        </w:rPr>
        <w:t>(أ) إلى</w:t>
      </w:r>
      <w:r w:rsidR="00F56FC7">
        <w:rPr>
          <w:rFonts w:hint="eastAsia"/>
          <w:rtl/>
        </w:rPr>
        <w:t> </w:t>
      </w:r>
      <w:r w:rsidR="00337680">
        <w:rPr>
          <w:rFonts w:hint="cs"/>
          <w:rtl/>
        </w:rPr>
        <w:t>(ج) من الاقتراح المذكور لضمان الفعالية والكفاءة في المناقشات خلال الدورات الفعلية للفريق العامل. والتمس الفريق العامل من المكتب الدولي تطبيق تلك المُهل بصرامة.</w:t>
      </w:r>
    </w:p>
    <w:p w:rsidR="00337680" w:rsidRDefault="00337680" w:rsidP="00F56FC7">
      <w:pPr>
        <w:pStyle w:val="NumberedParaAR"/>
      </w:pPr>
      <w:r>
        <w:rPr>
          <w:rFonts w:hint="cs"/>
          <w:rtl/>
        </w:rPr>
        <w:t xml:space="preserve">واتُفق على إمكانية زيادة تحسين الإجراءات بعد اكتساب المكاتب والمكتب الدولي تجربة في استخدام </w:t>
      </w:r>
      <w:r w:rsidR="00F56FC7">
        <w:rPr>
          <w:rFonts w:hint="cs"/>
          <w:rtl/>
        </w:rPr>
        <w:t>أداة</w:t>
      </w:r>
      <w:r w:rsidR="00F56FC7">
        <w:rPr>
          <w:rFonts w:hint="eastAsia"/>
          <w:rtl/>
        </w:rPr>
        <w:t> </w:t>
      </w:r>
      <w:r w:rsidR="00F56FC7" w:rsidRPr="00CF545D">
        <w:t>IPCRMS</w:t>
      </w:r>
      <w:r>
        <w:rPr>
          <w:rFonts w:hint="cs"/>
          <w:rtl/>
        </w:rPr>
        <w:t xml:space="preserve"> والمنتدى الإلكتروني.</w:t>
      </w:r>
    </w:p>
    <w:p w:rsidR="00337680" w:rsidRDefault="00337680" w:rsidP="00337680">
      <w:pPr>
        <w:pStyle w:val="NormalParaAR"/>
        <w:keepNext/>
        <w:rPr>
          <w:b/>
          <w:bCs/>
          <w:sz w:val="40"/>
          <w:szCs w:val="40"/>
          <w:rtl/>
        </w:rPr>
      </w:pPr>
      <w:r w:rsidRPr="00337680">
        <w:rPr>
          <w:rFonts w:hint="cs"/>
          <w:b/>
          <w:bCs/>
          <w:sz w:val="40"/>
          <w:szCs w:val="40"/>
          <w:rtl/>
        </w:rPr>
        <w:t>مستجدات الدعم المعلوماتي الخاص بالتصنيف الدولي للبراءات</w:t>
      </w:r>
    </w:p>
    <w:p w:rsidR="00337680" w:rsidRDefault="005A73CA" w:rsidP="005A73CA">
      <w:pPr>
        <w:pStyle w:val="NumberedParaAR"/>
      </w:pPr>
      <w:r w:rsidRPr="005A73CA">
        <w:rPr>
          <w:rFonts w:hint="cs"/>
          <w:rtl/>
        </w:rPr>
        <w:t>أحاط الفريق العامل</w:t>
      </w:r>
      <w:r>
        <w:rPr>
          <w:rFonts w:hint="cs"/>
          <w:rtl/>
        </w:rPr>
        <w:t xml:space="preserve"> علما</w:t>
      </w:r>
      <w:r w:rsidRPr="005A73CA">
        <w:rPr>
          <w:rFonts w:hint="cs"/>
          <w:rtl/>
        </w:rPr>
        <w:t xml:space="preserve"> بعرض قدمه المكتب الدولي عن </w:t>
      </w:r>
      <w:r>
        <w:rPr>
          <w:rFonts w:hint="cs"/>
          <w:rtl/>
        </w:rPr>
        <w:t>ال</w:t>
      </w:r>
      <w:r w:rsidRPr="005A73CA">
        <w:rPr>
          <w:rFonts w:hint="cs"/>
          <w:rtl/>
        </w:rPr>
        <w:t xml:space="preserve">وضع </w:t>
      </w:r>
      <w:r>
        <w:rPr>
          <w:rFonts w:hint="cs"/>
          <w:rtl/>
        </w:rPr>
        <w:t>المحدّث ل</w:t>
      </w:r>
      <w:r w:rsidRPr="005A73CA">
        <w:rPr>
          <w:rFonts w:hint="cs"/>
          <w:rtl/>
        </w:rPr>
        <w:t xml:space="preserve">مختلف </w:t>
      </w:r>
      <w:r>
        <w:rPr>
          <w:rFonts w:hint="cs"/>
          <w:rtl/>
        </w:rPr>
        <w:t>أنظمة</w:t>
      </w:r>
      <w:r w:rsidRPr="005A73CA">
        <w:rPr>
          <w:rFonts w:hint="cs"/>
          <w:rtl/>
        </w:rPr>
        <w:t xml:space="preserve"> ومشروعات الدعم المعلوماتي الخاصة بالتصنيف الدولي للبراءات.</w:t>
      </w:r>
    </w:p>
    <w:p w:rsidR="005A73CA" w:rsidRPr="001B2DB3" w:rsidRDefault="005A73CA" w:rsidP="00F56FC7">
      <w:pPr>
        <w:pStyle w:val="NumberedParaAR"/>
      </w:pPr>
      <w:r w:rsidRPr="001B2DB3">
        <w:rPr>
          <w:rFonts w:hint="eastAsia"/>
          <w:rtl/>
        </w:rPr>
        <w:t>وأُبلغ</w:t>
      </w:r>
      <w:r w:rsidRPr="001B2DB3">
        <w:rPr>
          <w:rtl/>
        </w:rPr>
        <w:t xml:space="preserve"> </w:t>
      </w:r>
      <w:r w:rsidRPr="001B2DB3">
        <w:rPr>
          <w:rFonts w:hint="eastAsia"/>
          <w:rtl/>
        </w:rPr>
        <w:t>الفريق</w:t>
      </w:r>
      <w:r w:rsidRPr="001B2DB3">
        <w:rPr>
          <w:rtl/>
        </w:rPr>
        <w:t xml:space="preserve"> </w:t>
      </w:r>
      <w:r w:rsidRPr="001B2DB3">
        <w:rPr>
          <w:rFonts w:hint="eastAsia"/>
          <w:rtl/>
        </w:rPr>
        <w:t>العامل</w:t>
      </w:r>
      <w:r w:rsidRPr="001B2DB3">
        <w:rPr>
          <w:rtl/>
        </w:rPr>
        <w:t xml:space="preserve"> </w:t>
      </w:r>
      <w:r>
        <w:rPr>
          <w:rFonts w:hint="eastAsia"/>
          <w:rtl/>
        </w:rPr>
        <w:t>ب</w:t>
      </w:r>
      <w:r>
        <w:rPr>
          <w:rFonts w:hint="cs"/>
          <w:rtl/>
        </w:rPr>
        <w:t xml:space="preserve">وضع وتفاصيل </w:t>
      </w:r>
      <w:r w:rsidRPr="001B2DB3">
        <w:rPr>
          <w:rtl/>
        </w:rPr>
        <w:t xml:space="preserve">الانتقال </w:t>
      </w:r>
      <w:r>
        <w:rPr>
          <w:rFonts w:hint="cs"/>
          <w:rtl/>
        </w:rPr>
        <w:t xml:space="preserve">المزمع </w:t>
      </w:r>
      <w:r w:rsidRPr="001B2DB3">
        <w:rPr>
          <w:rtl/>
        </w:rPr>
        <w:t xml:space="preserve">إلى </w:t>
      </w:r>
      <w:r w:rsidRPr="001B2DB3">
        <w:rPr>
          <w:rFonts w:hint="eastAsia"/>
          <w:rtl/>
        </w:rPr>
        <w:t>الاستيثاق</w:t>
      </w:r>
      <w:r w:rsidRPr="001B2DB3">
        <w:rPr>
          <w:rtl/>
        </w:rPr>
        <w:t xml:space="preserve"> </w:t>
      </w:r>
      <w:r w:rsidRPr="001B2DB3">
        <w:rPr>
          <w:rFonts w:hint="eastAsia"/>
          <w:rtl/>
        </w:rPr>
        <w:t>الاسمي</w:t>
      </w:r>
      <w:r w:rsidRPr="001B2DB3">
        <w:rPr>
          <w:rtl/>
        </w:rPr>
        <w:t xml:space="preserve"> </w:t>
      </w:r>
      <w:r w:rsidRPr="001B2DB3">
        <w:rPr>
          <w:rFonts w:hint="eastAsia"/>
          <w:rtl/>
        </w:rPr>
        <w:t>للنفاذ</w:t>
      </w:r>
      <w:r w:rsidRPr="001B2DB3">
        <w:rPr>
          <w:rtl/>
        </w:rPr>
        <w:t xml:space="preserve"> </w:t>
      </w:r>
      <w:r w:rsidRPr="001B2DB3">
        <w:rPr>
          <w:rFonts w:hint="eastAsia"/>
          <w:rtl/>
        </w:rPr>
        <w:t>إلى</w:t>
      </w:r>
      <w:r w:rsidRPr="001B2DB3">
        <w:rPr>
          <w:rtl/>
        </w:rPr>
        <w:t xml:space="preserve"> </w:t>
      </w:r>
      <w:r w:rsidRPr="001B2DB3">
        <w:rPr>
          <w:rFonts w:hint="eastAsia"/>
          <w:rtl/>
        </w:rPr>
        <w:t>تطبيقات</w:t>
      </w:r>
      <w:r w:rsidRPr="001B2DB3">
        <w:rPr>
          <w:rtl/>
        </w:rPr>
        <w:t xml:space="preserve"> </w:t>
      </w:r>
      <w:r w:rsidRPr="001B2DB3">
        <w:rPr>
          <w:rFonts w:hint="eastAsia"/>
          <w:rtl/>
        </w:rPr>
        <w:t>الويبو</w:t>
      </w:r>
      <w:r w:rsidRPr="001B2DB3">
        <w:rPr>
          <w:rtl/>
        </w:rPr>
        <w:t xml:space="preserve"> </w:t>
      </w:r>
      <w:r w:rsidRPr="001B2DB3">
        <w:rPr>
          <w:rFonts w:hint="eastAsia"/>
          <w:rtl/>
        </w:rPr>
        <w:t>المتعلقة</w:t>
      </w:r>
      <w:r w:rsidRPr="001B2DB3">
        <w:rPr>
          <w:rtl/>
        </w:rPr>
        <w:t xml:space="preserve"> </w:t>
      </w:r>
      <w:r w:rsidRPr="001B2DB3">
        <w:rPr>
          <w:rFonts w:hint="eastAsia"/>
          <w:rtl/>
        </w:rPr>
        <w:t>بالتصنيف</w:t>
      </w:r>
      <w:r w:rsidRPr="001B2DB3">
        <w:rPr>
          <w:rtl/>
        </w:rPr>
        <w:t xml:space="preserve"> </w:t>
      </w:r>
      <w:r w:rsidRPr="001B2DB3">
        <w:rPr>
          <w:rFonts w:hint="eastAsia"/>
          <w:rtl/>
        </w:rPr>
        <w:t>الدولي</w:t>
      </w:r>
      <w:r w:rsidRPr="001B2DB3">
        <w:rPr>
          <w:rtl/>
        </w:rPr>
        <w:t xml:space="preserve"> </w:t>
      </w:r>
      <w:r w:rsidRPr="001B2DB3">
        <w:rPr>
          <w:rFonts w:hint="eastAsia"/>
          <w:rtl/>
        </w:rPr>
        <w:t>للبراءات</w:t>
      </w:r>
      <w:r>
        <w:rPr>
          <w:rFonts w:hint="cs"/>
          <w:rtl/>
        </w:rPr>
        <w:t>. وأشير كذلك إلى أن القرار الذي اتُخذ على صعيد المنظمة في يونيو</w:t>
      </w:r>
      <w:r w:rsidR="00F56FC7">
        <w:rPr>
          <w:rFonts w:hint="eastAsia"/>
          <w:rtl/>
        </w:rPr>
        <w:t> </w:t>
      </w:r>
      <w:r>
        <w:rPr>
          <w:rFonts w:hint="cs"/>
          <w:rtl/>
        </w:rPr>
        <w:t>2016 بشأن تغيير تكنولوجيا الاستيثاق قد تسبّب في تأخير عملية الانتقال</w:t>
      </w:r>
      <w:r w:rsidRPr="001B2DB3">
        <w:rPr>
          <w:rtl/>
        </w:rPr>
        <w:t>.</w:t>
      </w:r>
    </w:p>
    <w:p w:rsidR="005A73CA" w:rsidRDefault="00EA3D8F" w:rsidP="00F56FC7">
      <w:pPr>
        <w:pStyle w:val="NumberedParaAR"/>
      </w:pPr>
      <w:r w:rsidRPr="001B2DB3">
        <w:rPr>
          <w:rFonts w:hint="eastAsia"/>
          <w:rtl/>
        </w:rPr>
        <w:t>وأُبلغ</w:t>
      </w:r>
      <w:r w:rsidRPr="001B2DB3">
        <w:rPr>
          <w:rtl/>
        </w:rPr>
        <w:t xml:space="preserve"> </w:t>
      </w:r>
      <w:r w:rsidRPr="001B2DB3">
        <w:rPr>
          <w:rFonts w:hint="eastAsia"/>
          <w:rtl/>
        </w:rPr>
        <w:t>الفريق</w:t>
      </w:r>
      <w:r w:rsidRPr="001B2DB3">
        <w:rPr>
          <w:rtl/>
        </w:rPr>
        <w:t xml:space="preserve"> </w:t>
      </w:r>
      <w:r w:rsidRPr="001B2DB3">
        <w:rPr>
          <w:rFonts w:hint="eastAsia"/>
          <w:rtl/>
        </w:rPr>
        <w:t>العامل</w:t>
      </w:r>
      <w:r>
        <w:rPr>
          <w:rFonts w:hint="cs"/>
          <w:rtl/>
        </w:rPr>
        <w:t xml:space="preserve"> أيضا بأن قائمة العمل الخاصة بالنسخة</w:t>
      </w:r>
      <w:r w:rsidR="00F56FC7">
        <w:rPr>
          <w:rFonts w:hint="eastAsia"/>
          <w:rtl/>
        </w:rPr>
        <w:t> </w:t>
      </w:r>
      <w:r w:rsidRPr="00EA3D8F">
        <w:t>IPC</w:t>
      </w:r>
      <w:r>
        <w:t> </w:t>
      </w:r>
      <w:r w:rsidRPr="00EA3D8F">
        <w:t>2017.01</w:t>
      </w:r>
      <w:r>
        <w:rPr>
          <w:rFonts w:hint="cs"/>
          <w:rtl/>
        </w:rPr>
        <w:t xml:space="preserve"> ستُتاح في منتصف عام</w:t>
      </w:r>
      <w:r>
        <w:rPr>
          <w:rFonts w:hint="eastAsia"/>
          <w:rtl/>
        </w:rPr>
        <w:t> </w:t>
      </w:r>
      <w:r>
        <w:rPr>
          <w:rFonts w:hint="cs"/>
          <w:rtl/>
        </w:rPr>
        <w:t>2016.</w:t>
      </w:r>
    </w:p>
    <w:p w:rsidR="00EA3D8F" w:rsidRPr="001B2DB3" w:rsidRDefault="00EA3D8F" w:rsidP="00F56FC7">
      <w:pPr>
        <w:pStyle w:val="NumberedParaAR"/>
      </w:pPr>
      <w:r>
        <w:rPr>
          <w:rFonts w:hint="cs"/>
          <w:rtl/>
        </w:rPr>
        <w:t xml:space="preserve">كما </w:t>
      </w:r>
      <w:r w:rsidRPr="001B2DB3">
        <w:rPr>
          <w:rFonts w:hint="cs"/>
          <w:rtl/>
        </w:rPr>
        <w:t>أُبلغ الفريق العامل بوضع تحديث منصة نشر التصنيف الدولي للبراءات (</w:t>
      </w:r>
      <w:r w:rsidRPr="001B2DB3">
        <w:t>IPCPUB 7</w:t>
      </w:r>
      <w:r>
        <w:rPr>
          <w:rFonts w:hint="cs"/>
          <w:rtl/>
        </w:rPr>
        <w:t>) وشاهد عرضا مباشرا</w:t>
      </w:r>
      <w:r w:rsidRPr="001B2DB3">
        <w:rPr>
          <w:rFonts w:hint="cs"/>
          <w:rtl/>
        </w:rPr>
        <w:t xml:space="preserve"> لأحدث الخاصيات المدرجة في </w:t>
      </w:r>
      <w:r w:rsidR="005F2397">
        <w:rPr>
          <w:rFonts w:hint="cs"/>
          <w:rtl/>
        </w:rPr>
        <w:t>تلك</w:t>
      </w:r>
      <w:r w:rsidRPr="001B2DB3">
        <w:rPr>
          <w:rFonts w:hint="cs"/>
          <w:rtl/>
        </w:rPr>
        <w:t xml:space="preserve"> </w:t>
      </w:r>
      <w:r w:rsidR="00F56FC7">
        <w:rPr>
          <w:rFonts w:hint="cs"/>
          <w:rtl/>
        </w:rPr>
        <w:t xml:space="preserve">المنصة، </w:t>
      </w:r>
      <w:r w:rsidR="005F2397">
        <w:rPr>
          <w:rFonts w:hint="cs"/>
          <w:rtl/>
        </w:rPr>
        <w:t>لا</w:t>
      </w:r>
      <w:r w:rsidR="00F56FC7">
        <w:rPr>
          <w:rFonts w:hint="eastAsia"/>
          <w:rtl/>
        </w:rPr>
        <w:t> </w:t>
      </w:r>
      <w:r w:rsidR="005F2397">
        <w:rPr>
          <w:rFonts w:hint="cs"/>
          <w:rtl/>
        </w:rPr>
        <w:t>سيما خاصية حفظ النُسخ القديمة للتصنيف الدولي للبراءات وخاصية البحث الذكي استنادا إلى أداة المساعدة في التصنيف (</w:t>
      </w:r>
      <w:r w:rsidR="005F2397" w:rsidRPr="005F2397">
        <w:t>IPCCAT</w:t>
      </w:r>
      <w:r w:rsidR="005F2397">
        <w:rPr>
          <w:rFonts w:hint="cs"/>
          <w:rtl/>
        </w:rPr>
        <w:t>) المتاحة على الإنترنت والتي أعيد تصميمها حديثا.</w:t>
      </w:r>
    </w:p>
    <w:p w:rsidR="00822F76" w:rsidRDefault="005F2397" w:rsidP="00CC49B0">
      <w:pPr>
        <w:pStyle w:val="NumberedParaAR"/>
        <w:rPr>
          <w:rtl/>
        </w:rPr>
      </w:pPr>
      <w:r>
        <w:rPr>
          <w:rFonts w:hint="cs"/>
          <w:rtl/>
        </w:rPr>
        <w:t>وسيتيح المكتب الدولي مجموعة برمجيات منصة</w:t>
      </w:r>
      <w:r>
        <w:rPr>
          <w:rFonts w:hint="eastAsia"/>
          <w:rtl/>
        </w:rPr>
        <w:t> </w:t>
      </w:r>
      <w:r w:rsidR="00EA3D8F" w:rsidRPr="005F2397">
        <w:t>IPCPUB 7</w:t>
      </w:r>
      <w:r>
        <w:rPr>
          <w:rFonts w:hint="cs"/>
          <w:rtl/>
        </w:rPr>
        <w:t xml:space="preserve"> للمكاتب بناء على طلبها من أجل الاستمرار في مساعدة المكاتب المعنية على</w:t>
      </w:r>
      <w:r w:rsidR="006638A7">
        <w:rPr>
          <w:rFonts w:hint="cs"/>
          <w:rtl/>
        </w:rPr>
        <w:t xml:space="preserve"> نشر </w:t>
      </w:r>
      <w:r w:rsidR="00CC49B0">
        <w:rPr>
          <w:rFonts w:hint="cs"/>
          <w:rtl/>
        </w:rPr>
        <w:t>ترجمات وطنية ل</w:t>
      </w:r>
      <w:r w:rsidR="006638A7">
        <w:rPr>
          <w:rFonts w:hint="cs"/>
          <w:rtl/>
        </w:rPr>
        <w:t xml:space="preserve">لتصنيف الدولي </w:t>
      </w:r>
      <w:r w:rsidR="00CC49B0">
        <w:rPr>
          <w:rFonts w:hint="cs"/>
          <w:rtl/>
        </w:rPr>
        <w:t>تعدها</w:t>
      </w:r>
      <w:r w:rsidR="006638A7">
        <w:rPr>
          <w:rFonts w:hint="cs"/>
          <w:rtl/>
        </w:rPr>
        <w:t xml:space="preserve"> باستخدام أداة</w:t>
      </w:r>
      <w:r w:rsidR="006638A7">
        <w:rPr>
          <w:rFonts w:hint="eastAsia"/>
          <w:rtl/>
        </w:rPr>
        <w:t> </w:t>
      </w:r>
      <w:r w:rsidR="006638A7" w:rsidRPr="006638A7">
        <w:t>IPCRMS</w:t>
      </w:r>
      <w:r w:rsidR="006638A7">
        <w:rPr>
          <w:rFonts w:hint="cs"/>
          <w:rtl/>
        </w:rPr>
        <w:t>.</w:t>
      </w:r>
    </w:p>
    <w:p w:rsidR="00822F76" w:rsidRDefault="00822F76">
      <w:pPr>
        <w:rPr>
          <w:rFonts w:ascii="Arabic Typesetting" w:hAnsi="Arabic Typesetting" w:cs="Arabic Typesetting"/>
          <w:sz w:val="36"/>
          <w:szCs w:val="36"/>
          <w:rtl/>
        </w:rPr>
      </w:pPr>
      <w:r>
        <w:rPr>
          <w:rtl/>
        </w:rPr>
        <w:br w:type="page"/>
      </w:r>
    </w:p>
    <w:p w:rsidR="00822F76" w:rsidRPr="002B252A" w:rsidRDefault="00822F76" w:rsidP="00822F76">
      <w:pPr>
        <w:pStyle w:val="NormalParaAR"/>
        <w:keepNext/>
        <w:rPr>
          <w:b/>
          <w:bCs/>
          <w:sz w:val="40"/>
          <w:szCs w:val="40"/>
          <w:rtl/>
        </w:rPr>
      </w:pPr>
      <w:r w:rsidRPr="002B252A">
        <w:rPr>
          <w:rFonts w:hint="cs"/>
          <w:b/>
          <w:bCs/>
          <w:sz w:val="40"/>
          <w:szCs w:val="40"/>
          <w:rtl/>
        </w:rPr>
        <w:t xml:space="preserve">الدورة </w:t>
      </w:r>
      <w:r>
        <w:rPr>
          <w:rFonts w:hint="cs"/>
          <w:b/>
          <w:bCs/>
          <w:sz w:val="40"/>
          <w:szCs w:val="40"/>
          <w:rtl/>
        </w:rPr>
        <w:t>المقبلة</w:t>
      </w:r>
      <w:r w:rsidRPr="002B252A">
        <w:rPr>
          <w:rFonts w:hint="cs"/>
          <w:b/>
          <w:bCs/>
          <w:sz w:val="40"/>
          <w:szCs w:val="40"/>
          <w:rtl/>
        </w:rPr>
        <w:t xml:space="preserve"> للفريق العامل</w:t>
      </w:r>
    </w:p>
    <w:p w:rsidR="00822F76" w:rsidRPr="001B2DB3" w:rsidRDefault="00822F76" w:rsidP="00822F76">
      <w:pPr>
        <w:pStyle w:val="NumberedParaAR"/>
      </w:pPr>
      <w:r w:rsidRPr="001B2DB3">
        <w:rPr>
          <w:rFonts w:hint="cs"/>
          <w:rtl/>
        </w:rPr>
        <w:t xml:space="preserve">إن الفريق العامل، بعد تقييمه لعبء العمل المتوقّع في الدورة القادمة، وافق على تكريس </w:t>
      </w:r>
      <w:r>
        <w:rPr>
          <w:rFonts w:hint="cs"/>
          <w:rtl/>
        </w:rPr>
        <w:t>اليومين الأولين</w:t>
      </w:r>
      <w:r w:rsidRPr="001B2DB3">
        <w:rPr>
          <w:rFonts w:hint="cs"/>
          <w:rtl/>
        </w:rPr>
        <w:t xml:space="preserve"> لمجال </w:t>
      </w:r>
      <w:r>
        <w:rPr>
          <w:rFonts w:hint="cs"/>
          <w:rtl/>
        </w:rPr>
        <w:t>الكهرباء</w:t>
      </w:r>
      <w:r w:rsidRPr="001B2DB3">
        <w:rPr>
          <w:rFonts w:hint="cs"/>
          <w:rtl/>
        </w:rPr>
        <w:t>، و</w:t>
      </w:r>
      <w:r>
        <w:rPr>
          <w:rFonts w:hint="cs"/>
          <w:rtl/>
        </w:rPr>
        <w:t>ال</w:t>
      </w:r>
      <w:r w:rsidRPr="001B2DB3">
        <w:rPr>
          <w:rFonts w:hint="cs"/>
          <w:rtl/>
        </w:rPr>
        <w:t>يومي</w:t>
      </w:r>
      <w:r>
        <w:rPr>
          <w:rFonts w:hint="cs"/>
          <w:rtl/>
        </w:rPr>
        <w:t xml:space="preserve"> التالي لمجال الكيمياء، واليومين الأخيرين لمجال الميكانيكا</w:t>
      </w:r>
      <w:r w:rsidRPr="001B2DB3">
        <w:rPr>
          <w:rFonts w:hint="cs"/>
          <w:rtl/>
        </w:rPr>
        <w:t>.</w:t>
      </w:r>
    </w:p>
    <w:p w:rsidR="00822F76" w:rsidRPr="001B2DB3" w:rsidRDefault="00822F76" w:rsidP="00822F76">
      <w:pPr>
        <w:pStyle w:val="NumberedParaAR"/>
      </w:pPr>
      <w:r w:rsidRPr="001B2DB3">
        <w:rPr>
          <w:rFonts w:hint="cs"/>
          <w:rtl/>
        </w:rPr>
        <w:t xml:space="preserve">وأشار الفريق العامل إلى أن دورته </w:t>
      </w:r>
      <w:r>
        <w:rPr>
          <w:rFonts w:hint="cs"/>
          <w:rtl/>
        </w:rPr>
        <w:t>السابعة</w:t>
      </w:r>
      <w:r w:rsidRPr="001B2DB3">
        <w:rPr>
          <w:rFonts w:hint="cs"/>
          <w:rtl/>
        </w:rPr>
        <w:t xml:space="preserve"> والثلاثين ستُعقد مبدئيا في الفترة التالية:</w:t>
      </w:r>
    </w:p>
    <w:p w:rsidR="00822F76" w:rsidRPr="001B2DB3" w:rsidRDefault="00822F76" w:rsidP="00822F76">
      <w:pPr>
        <w:pStyle w:val="NormalParaAR"/>
        <w:ind w:left="2268"/>
        <w:rPr>
          <w:rStyle w:val="Hyperlink"/>
          <w:color w:val="auto"/>
          <w:u w:val="none"/>
          <w:rtl/>
        </w:rPr>
      </w:pPr>
      <w:r w:rsidRPr="001B2DB3">
        <w:rPr>
          <w:rStyle w:val="Hyperlink"/>
          <w:rFonts w:hint="cs"/>
          <w:color w:val="auto"/>
          <w:u w:val="none"/>
          <w:rtl/>
        </w:rPr>
        <w:t xml:space="preserve">من </w:t>
      </w:r>
      <w:r>
        <w:rPr>
          <w:rStyle w:val="Hyperlink"/>
          <w:rFonts w:hint="cs"/>
          <w:color w:val="auto"/>
          <w:u w:val="none"/>
          <w:rtl/>
        </w:rPr>
        <w:t>15</w:t>
      </w:r>
      <w:r w:rsidRPr="001B2DB3">
        <w:rPr>
          <w:rStyle w:val="Hyperlink"/>
          <w:rFonts w:hint="cs"/>
          <w:color w:val="auto"/>
          <w:u w:val="none"/>
          <w:rtl/>
        </w:rPr>
        <w:t xml:space="preserve"> إلى </w:t>
      </w:r>
      <w:r>
        <w:rPr>
          <w:rStyle w:val="Hyperlink"/>
          <w:rFonts w:hint="cs"/>
          <w:color w:val="auto"/>
          <w:u w:val="none"/>
          <w:rtl/>
        </w:rPr>
        <w:t>19</w:t>
      </w:r>
      <w:r w:rsidRPr="001B2DB3">
        <w:rPr>
          <w:rStyle w:val="Hyperlink"/>
          <w:rFonts w:hint="cs"/>
          <w:color w:val="auto"/>
          <w:u w:val="none"/>
          <w:rtl/>
        </w:rPr>
        <w:t xml:space="preserve"> </w:t>
      </w:r>
      <w:r>
        <w:rPr>
          <w:rStyle w:val="Hyperlink"/>
          <w:rFonts w:hint="cs"/>
          <w:color w:val="auto"/>
          <w:u w:val="none"/>
          <w:rtl/>
        </w:rPr>
        <w:t>مايو</w:t>
      </w:r>
      <w:r w:rsidRPr="001B2DB3">
        <w:rPr>
          <w:rStyle w:val="Hyperlink"/>
          <w:rFonts w:hint="cs"/>
          <w:color w:val="auto"/>
          <w:u w:val="none"/>
          <w:rtl/>
        </w:rPr>
        <w:t xml:space="preserve"> </w:t>
      </w:r>
      <w:r>
        <w:rPr>
          <w:rStyle w:val="Hyperlink"/>
          <w:rFonts w:hint="cs"/>
          <w:color w:val="auto"/>
          <w:u w:val="none"/>
          <w:rtl/>
        </w:rPr>
        <w:t>2017</w:t>
      </w:r>
      <w:r w:rsidRPr="001B2DB3">
        <w:rPr>
          <w:rStyle w:val="Hyperlink"/>
          <w:rFonts w:hint="cs"/>
          <w:color w:val="auto"/>
          <w:u w:val="none"/>
          <w:rtl/>
        </w:rPr>
        <w:t>.</w:t>
      </w:r>
    </w:p>
    <w:p w:rsidR="00822F76" w:rsidRPr="00D7021D" w:rsidRDefault="00822F76" w:rsidP="00967E62">
      <w:pPr>
        <w:pStyle w:val="DecisionParaAR"/>
        <w:spacing w:after="480"/>
        <w:rPr>
          <w:rStyle w:val="Hyperlink"/>
          <w:color w:val="auto"/>
          <w:u w:val="none"/>
        </w:rPr>
      </w:pPr>
      <w:r>
        <w:rPr>
          <w:rStyle w:val="Hyperlink"/>
          <w:rFonts w:hint="cs"/>
          <w:color w:val="auto"/>
          <w:u w:val="none"/>
          <w:rtl/>
        </w:rPr>
        <w:t xml:space="preserve">اعتمد الفريق العامل هذا التقرير بالإجماع </w:t>
      </w:r>
      <w:r w:rsidR="00967E62">
        <w:rPr>
          <w:rStyle w:val="Hyperlink"/>
          <w:rFonts w:hint="cs"/>
          <w:color w:val="auto"/>
          <w:u w:val="none"/>
          <w:rtl/>
        </w:rPr>
        <w:t>وبالوسائل الإلكترونية</w:t>
      </w:r>
      <w:r>
        <w:rPr>
          <w:rStyle w:val="Hyperlink"/>
          <w:rFonts w:hint="cs"/>
          <w:color w:val="auto"/>
          <w:u w:val="none"/>
          <w:rtl/>
        </w:rPr>
        <w:t xml:space="preserve"> في 29 نوفمبر 2016.</w:t>
      </w:r>
    </w:p>
    <w:p w:rsidR="00822F76" w:rsidRPr="00D77AD1" w:rsidRDefault="00822F76" w:rsidP="00822F76">
      <w:pPr>
        <w:pStyle w:val="EndofDocumentAR"/>
        <w:rPr>
          <w:rStyle w:val="Hyperlink"/>
          <w:color w:val="auto"/>
          <w:u w:val="none"/>
          <w:rtl/>
        </w:rPr>
      </w:pPr>
      <w:r>
        <w:rPr>
          <w:rStyle w:val="Hyperlink"/>
          <w:rFonts w:hint="cs"/>
          <w:color w:val="auto"/>
          <w:u w:val="none"/>
          <w:rtl/>
        </w:rPr>
        <w:t>[</w:t>
      </w:r>
      <w:r w:rsidR="00AA7F46">
        <w:rPr>
          <w:rStyle w:val="Hyperlink"/>
          <w:rFonts w:hint="cs"/>
          <w:color w:val="auto"/>
          <w:u w:val="none"/>
          <w:rtl/>
        </w:rPr>
        <w:t>ت</w:t>
      </w:r>
      <w:r>
        <w:rPr>
          <w:rStyle w:val="Hyperlink"/>
          <w:rFonts w:hint="cs"/>
          <w:color w:val="auto"/>
          <w:u w:val="none"/>
          <w:rtl/>
        </w:rPr>
        <w:t>لي ذلك المرفقا</w:t>
      </w:r>
      <w:r w:rsidR="00AA7F46">
        <w:rPr>
          <w:rStyle w:val="Hyperlink"/>
          <w:rFonts w:hint="cs"/>
          <w:color w:val="auto"/>
          <w:u w:val="none"/>
          <w:rtl/>
        </w:rPr>
        <w:t>ت</w:t>
      </w:r>
      <w:r>
        <w:rPr>
          <w:rStyle w:val="Hyperlink"/>
          <w:rFonts w:hint="cs"/>
          <w:color w:val="auto"/>
          <w:u w:val="none"/>
          <w:rtl/>
        </w:rPr>
        <w:t>]</w:t>
      </w:r>
    </w:p>
    <w:sectPr w:rsidR="00822F76" w:rsidRPr="00D77AD1" w:rsidSect="00EB7752">
      <w:headerReference w:type="default" r:id="rId68"/>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15C" w:rsidRDefault="00D6415C">
      <w:r>
        <w:separator/>
      </w:r>
    </w:p>
  </w:endnote>
  <w:endnote w:type="continuationSeparator" w:id="0">
    <w:p w:rsidR="00D6415C" w:rsidRDefault="00D6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15C" w:rsidRDefault="00D6415C" w:rsidP="009622BF">
      <w:pPr>
        <w:bidi/>
      </w:pPr>
      <w:bookmarkStart w:id="0" w:name="OLE_LINK1"/>
      <w:bookmarkStart w:id="1" w:name="OLE_LINK2"/>
      <w:r>
        <w:separator/>
      </w:r>
      <w:bookmarkEnd w:id="0"/>
      <w:bookmarkEnd w:id="1"/>
    </w:p>
  </w:footnote>
  <w:footnote w:type="continuationSeparator" w:id="0">
    <w:p w:rsidR="00D6415C" w:rsidRDefault="00D6415C"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EE2D2C" w:rsidP="00072313">
    <w:r w:rsidRPr="00EE2D2C">
      <w:t>IPC/</w:t>
    </w:r>
    <w:r w:rsidR="00702136">
      <w:t>WG</w:t>
    </w:r>
    <w:r w:rsidRPr="00EE2D2C">
      <w:t>/</w:t>
    </w:r>
    <w:r w:rsidR="00C42E6A">
      <w:t>36</w:t>
    </w:r>
    <w:r w:rsidR="00D83E6A">
      <w:t>/2</w:t>
    </w:r>
  </w:p>
  <w:p w:rsidR="002F77FC" w:rsidRDefault="002F77FC" w:rsidP="00D61541">
    <w:r>
      <w:fldChar w:fldCharType="begin"/>
    </w:r>
    <w:r>
      <w:instrText xml:space="preserve"> PAGE  \* MERGEFORMAT </w:instrText>
    </w:r>
    <w:r>
      <w:fldChar w:fldCharType="separate"/>
    </w:r>
    <w:r w:rsidR="00C85372">
      <w:rPr>
        <w:noProof/>
      </w:rPr>
      <w:t>5</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D2A244BA"/>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lvlOverride w:ilvl="0">
      <w:startOverride w:val="1"/>
    </w:lvlOverride>
  </w:num>
  <w:num w:numId="23">
    <w:abstractNumId w:val="12"/>
  </w:num>
  <w:num w:numId="24">
    <w:abstractNumId w:val="12"/>
    <w:lvlOverride w:ilvl="0">
      <w:startOverride w:val="1"/>
    </w:lvlOverride>
  </w:num>
  <w:num w:numId="25">
    <w:abstractNumId w:val="12"/>
  </w:num>
  <w:num w:numId="26">
    <w:abstractNumId w:val="12"/>
    <w:lvlOverride w:ilvl="0">
      <w:startOverride w:val="1"/>
    </w:lvlOverride>
  </w:num>
  <w:num w:numId="27">
    <w:abstractNumId w:val="12"/>
  </w:num>
  <w:num w:numId="28">
    <w:abstractNumId w:val="12"/>
    <w:lvlOverride w:ilvl="0">
      <w:startOverride w:val="1"/>
    </w:lvlOverride>
  </w:num>
  <w:num w:numId="29">
    <w:abstractNumId w:val="12"/>
  </w:num>
  <w:num w:numId="30">
    <w:abstractNumId w:val="12"/>
    <w:lvlOverride w:ilvl="0">
      <w:startOverride w:val="1"/>
    </w:lvlOverride>
  </w:num>
  <w:num w:numId="31">
    <w:abstractNumId w:val="12"/>
  </w:num>
  <w:num w:numId="32">
    <w:abstractNumId w:val="12"/>
    <w:lvlOverride w:ilvl="0">
      <w:startOverride w:val="1"/>
    </w:lvlOverride>
  </w:num>
  <w:num w:numId="33">
    <w:abstractNumId w:val="12"/>
  </w:num>
  <w:num w:numId="34">
    <w:abstractNumId w:val="12"/>
  </w:num>
  <w:num w:numId="35">
    <w:abstractNumId w:val="12"/>
  </w:num>
  <w:num w:numId="36">
    <w:abstractNumId w:val="12"/>
  </w:num>
  <w:num w:numId="37">
    <w:abstractNumId w:val="12"/>
    <w:lvlOverride w:ilvl="0">
      <w:startOverride w:val="1"/>
    </w:lvlOverride>
  </w:num>
  <w:num w:numId="38">
    <w:abstractNumId w:val="12"/>
  </w:num>
  <w:num w:numId="39">
    <w:abstractNumId w:val="12"/>
  </w:num>
  <w:num w:numId="40">
    <w:abstractNumId w:val="12"/>
  </w:num>
  <w:num w:numId="41">
    <w:abstractNumId w:val="12"/>
    <w:lvlOverride w:ilvl="0">
      <w:startOverride w:val="1"/>
    </w:lvlOverride>
  </w:num>
  <w:num w:numId="42">
    <w:abstractNumId w:val="12"/>
  </w:num>
  <w:num w:numId="43">
    <w:abstractNumId w:val="12"/>
    <w:lvlOverride w:ilvl="0">
      <w:startOverride w:val="1"/>
    </w:lvlOverride>
  </w:num>
  <w:num w:numId="44">
    <w:abstractNumId w:val="12"/>
  </w:num>
  <w:num w:numId="45">
    <w:abstractNumId w:val="12"/>
    <w:lvlOverride w:ilvl="0">
      <w:startOverride w:val="1"/>
    </w:lvlOverride>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5C"/>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25C47"/>
    <w:rsid w:val="00027C07"/>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5DF"/>
    <w:rsid w:val="0006794A"/>
    <w:rsid w:val="00067F31"/>
    <w:rsid w:val="00071138"/>
    <w:rsid w:val="000717BF"/>
    <w:rsid w:val="00072313"/>
    <w:rsid w:val="00073402"/>
    <w:rsid w:val="00075745"/>
    <w:rsid w:val="00075A04"/>
    <w:rsid w:val="00075D39"/>
    <w:rsid w:val="000760C3"/>
    <w:rsid w:val="000763A4"/>
    <w:rsid w:val="00076901"/>
    <w:rsid w:val="0008237C"/>
    <w:rsid w:val="000833C3"/>
    <w:rsid w:val="0008421F"/>
    <w:rsid w:val="0008451C"/>
    <w:rsid w:val="00085A0B"/>
    <w:rsid w:val="00085B00"/>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1CB5"/>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6A8"/>
    <w:rsid w:val="001007AB"/>
    <w:rsid w:val="00100F97"/>
    <w:rsid w:val="001012E0"/>
    <w:rsid w:val="001016F2"/>
    <w:rsid w:val="001024C1"/>
    <w:rsid w:val="0010385D"/>
    <w:rsid w:val="001042E0"/>
    <w:rsid w:val="00104C51"/>
    <w:rsid w:val="0010597B"/>
    <w:rsid w:val="00110107"/>
    <w:rsid w:val="00110531"/>
    <w:rsid w:val="00110794"/>
    <w:rsid w:val="00112524"/>
    <w:rsid w:val="00112C4C"/>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2CAC"/>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C4A"/>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001"/>
    <w:rsid w:val="001C2933"/>
    <w:rsid w:val="001C5EEE"/>
    <w:rsid w:val="001C6A73"/>
    <w:rsid w:val="001C73C2"/>
    <w:rsid w:val="001D0474"/>
    <w:rsid w:val="001D141D"/>
    <w:rsid w:val="001D1EBD"/>
    <w:rsid w:val="001D2184"/>
    <w:rsid w:val="001D24F3"/>
    <w:rsid w:val="001D2678"/>
    <w:rsid w:val="001D2DC4"/>
    <w:rsid w:val="001D6A48"/>
    <w:rsid w:val="001D7F4D"/>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2035"/>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37680"/>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4504"/>
    <w:rsid w:val="003A54E9"/>
    <w:rsid w:val="003A5E7C"/>
    <w:rsid w:val="003A78C7"/>
    <w:rsid w:val="003A7E9A"/>
    <w:rsid w:val="003B15FE"/>
    <w:rsid w:val="003B1C41"/>
    <w:rsid w:val="003B46AD"/>
    <w:rsid w:val="003B5C96"/>
    <w:rsid w:val="003B65FB"/>
    <w:rsid w:val="003B6A26"/>
    <w:rsid w:val="003C2034"/>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2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0C"/>
    <w:rsid w:val="00442FBE"/>
    <w:rsid w:val="004433B1"/>
    <w:rsid w:val="00443571"/>
    <w:rsid w:val="004444E3"/>
    <w:rsid w:val="004447FD"/>
    <w:rsid w:val="00445032"/>
    <w:rsid w:val="004450CB"/>
    <w:rsid w:val="00445799"/>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0E8"/>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4699"/>
    <w:rsid w:val="004E5C1A"/>
    <w:rsid w:val="004E6C8C"/>
    <w:rsid w:val="004E6CC7"/>
    <w:rsid w:val="004E776F"/>
    <w:rsid w:val="004F111D"/>
    <w:rsid w:val="004F1843"/>
    <w:rsid w:val="004F1EEC"/>
    <w:rsid w:val="004F24C8"/>
    <w:rsid w:val="004F30D6"/>
    <w:rsid w:val="004F34A5"/>
    <w:rsid w:val="004F40D6"/>
    <w:rsid w:val="004F43FC"/>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1C5C"/>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CE1"/>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10CF"/>
    <w:rsid w:val="005A255F"/>
    <w:rsid w:val="005A330E"/>
    <w:rsid w:val="005A5554"/>
    <w:rsid w:val="005A5651"/>
    <w:rsid w:val="005A6AFE"/>
    <w:rsid w:val="005A73CA"/>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4F7"/>
    <w:rsid w:val="005C6A68"/>
    <w:rsid w:val="005D0AE3"/>
    <w:rsid w:val="005D1103"/>
    <w:rsid w:val="005D276D"/>
    <w:rsid w:val="005D5912"/>
    <w:rsid w:val="005D794C"/>
    <w:rsid w:val="005D7A9F"/>
    <w:rsid w:val="005D7AA2"/>
    <w:rsid w:val="005E194E"/>
    <w:rsid w:val="005E2154"/>
    <w:rsid w:val="005E2FC7"/>
    <w:rsid w:val="005E37B9"/>
    <w:rsid w:val="005E427F"/>
    <w:rsid w:val="005E4574"/>
    <w:rsid w:val="005E4BBE"/>
    <w:rsid w:val="005E4C97"/>
    <w:rsid w:val="005E5014"/>
    <w:rsid w:val="005E684F"/>
    <w:rsid w:val="005E77BA"/>
    <w:rsid w:val="005F0112"/>
    <w:rsid w:val="005F03E3"/>
    <w:rsid w:val="005F0829"/>
    <w:rsid w:val="005F2397"/>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6AC6"/>
    <w:rsid w:val="006575ED"/>
    <w:rsid w:val="006578FD"/>
    <w:rsid w:val="00660060"/>
    <w:rsid w:val="0066089E"/>
    <w:rsid w:val="006609AA"/>
    <w:rsid w:val="00662EDE"/>
    <w:rsid w:val="006638A7"/>
    <w:rsid w:val="00663E23"/>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464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8B9"/>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746B"/>
    <w:rsid w:val="006D0636"/>
    <w:rsid w:val="006D06DC"/>
    <w:rsid w:val="006D6E46"/>
    <w:rsid w:val="006D7FA8"/>
    <w:rsid w:val="006E4601"/>
    <w:rsid w:val="006E5B86"/>
    <w:rsid w:val="006E63FF"/>
    <w:rsid w:val="006E652D"/>
    <w:rsid w:val="006E7572"/>
    <w:rsid w:val="006F2F22"/>
    <w:rsid w:val="006F434A"/>
    <w:rsid w:val="006F7974"/>
    <w:rsid w:val="00700A60"/>
    <w:rsid w:val="00702136"/>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3AD4"/>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B6D"/>
    <w:rsid w:val="00806E68"/>
    <w:rsid w:val="00807FC3"/>
    <w:rsid w:val="00810034"/>
    <w:rsid w:val="008114CF"/>
    <w:rsid w:val="008117CC"/>
    <w:rsid w:val="00811AB3"/>
    <w:rsid w:val="008122B8"/>
    <w:rsid w:val="0081421D"/>
    <w:rsid w:val="00814ADB"/>
    <w:rsid w:val="00815C5D"/>
    <w:rsid w:val="0081618F"/>
    <w:rsid w:val="008174D1"/>
    <w:rsid w:val="008178B2"/>
    <w:rsid w:val="0082165E"/>
    <w:rsid w:val="00822136"/>
    <w:rsid w:val="00822AAF"/>
    <w:rsid w:val="00822F01"/>
    <w:rsid w:val="00822F76"/>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CED"/>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0C1"/>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173"/>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42DB"/>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2F37"/>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C77"/>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67E62"/>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AA2"/>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87B02"/>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A7F46"/>
    <w:rsid w:val="00AB02C6"/>
    <w:rsid w:val="00AB246B"/>
    <w:rsid w:val="00AB2E96"/>
    <w:rsid w:val="00AB36D4"/>
    <w:rsid w:val="00AB54AE"/>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27D1"/>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39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F82"/>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59"/>
    <w:rsid w:val="00BA54F7"/>
    <w:rsid w:val="00BA576C"/>
    <w:rsid w:val="00BA6205"/>
    <w:rsid w:val="00BA6CE5"/>
    <w:rsid w:val="00BA6F38"/>
    <w:rsid w:val="00BB1388"/>
    <w:rsid w:val="00BB2683"/>
    <w:rsid w:val="00BB40DF"/>
    <w:rsid w:val="00BB5E2C"/>
    <w:rsid w:val="00BB7029"/>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6789"/>
    <w:rsid w:val="00C374AD"/>
    <w:rsid w:val="00C4001D"/>
    <w:rsid w:val="00C40DE4"/>
    <w:rsid w:val="00C40E63"/>
    <w:rsid w:val="00C41A06"/>
    <w:rsid w:val="00C4261B"/>
    <w:rsid w:val="00C42BFB"/>
    <w:rsid w:val="00C42E6A"/>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42C5"/>
    <w:rsid w:val="00C75139"/>
    <w:rsid w:val="00C7525C"/>
    <w:rsid w:val="00C76CF7"/>
    <w:rsid w:val="00C83A4C"/>
    <w:rsid w:val="00C8533B"/>
    <w:rsid w:val="00C85372"/>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9B0"/>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45D"/>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415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3E6A"/>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02"/>
    <w:rsid w:val="00DB2AF6"/>
    <w:rsid w:val="00DB364F"/>
    <w:rsid w:val="00DB39E7"/>
    <w:rsid w:val="00DB3B3E"/>
    <w:rsid w:val="00DB71DB"/>
    <w:rsid w:val="00DB71E1"/>
    <w:rsid w:val="00DB7B0F"/>
    <w:rsid w:val="00DB7CB3"/>
    <w:rsid w:val="00DC0D57"/>
    <w:rsid w:val="00DC16F7"/>
    <w:rsid w:val="00DC1CA3"/>
    <w:rsid w:val="00DC2641"/>
    <w:rsid w:val="00DC2B1E"/>
    <w:rsid w:val="00DC4D0E"/>
    <w:rsid w:val="00DC7481"/>
    <w:rsid w:val="00DC7591"/>
    <w:rsid w:val="00DD0839"/>
    <w:rsid w:val="00DD26D0"/>
    <w:rsid w:val="00DD47D5"/>
    <w:rsid w:val="00DD6729"/>
    <w:rsid w:val="00DD6815"/>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06F06"/>
    <w:rsid w:val="00E10C94"/>
    <w:rsid w:val="00E10EC4"/>
    <w:rsid w:val="00E118D7"/>
    <w:rsid w:val="00E13F46"/>
    <w:rsid w:val="00E15BD4"/>
    <w:rsid w:val="00E16458"/>
    <w:rsid w:val="00E16FB6"/>
    <w:rsid w:val="00E17001"/>
    <w:rsid w:val="00E17814"/>
    <w:rsid w:val="00E17CEF"/>
    <w:rsid w:val="00E20FBC"/>
    <w:rsid w:val="00E21FE3"/>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C04"/>
    <w:rsid w:val="00EA3D8F"/>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37B"/>
    <w:rsid w:val="00ED1877"/>
    <w:rsid w:val="00ED247F"/>
    <w:rsid w:val="00ED27E4"/>
    <w:rsid w:val="00ED2F27"/>
    <w:rsid w:val="00ED3370"/>
    <w:rsid w:val="00ED4D96"/>
    <w:rsid w:val="00ED5A40"/>
    <w:rsid w:val="00ED5F21"/>
    <w:rsid w:val="00ED602C"/>
    <w:rsid w:val="00ED62B5"/>
    <w:rsid w:val="00ED6DDB"/>
    <w:rsid w:val="00ED7985"/>
    <w:rsid w:val="00EE270D"/>
    <w:rsid w:val="00EE2D2C"/>
    <w:rsid w:val="00EE50EF"/>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76B"/>
    <w:rsid w:val="00F04E62"/>
    <w:rsid w:val="00F050AA"/>
    <w:rsid w:val="00F05E6D"/>
    <w:rsid w:val="00F11800"/>
    <w:rsid w:val="00F11B61"/>
    <w:rsid w:val="00F135D6"/>
    <w:rsid w:val="00F13922"/>
    <w:rsid w:val="00F13DBC"/>
    <w:rsid w:val="00F14143"/>
    <w:rsid w:val="00F15FCF"/>
    <w:rsid w:val="00F16613"/>
    <w:rsid w:val="00F1738D"/>
    <w:rsid w:val="00F20706"/>
    <w:rsid w:val="00F20FEF"/>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6FC7"/>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0CD9"/>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EE50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EE50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eb2.wipo.int/ipc-ief/en/project/1646/C476" TargetMode="External"/><Relationship Id="rId18" Type="http://schemas.openxmlformats.org/officeDocument/2006/relationships/hyperlink" Target="http://web2.wipo.int/ipc-ief/en/project/1740/C486" TargetMode="External"/><Relationship Id="rId26" Type="http://schemas.openxmlformats.org/officeDocument/2006/relationships/hyperlink" Target="http://web2.wipo.int/ipc-ief/en/project/1674/F044" TargetMode="External"/><Relationship Id="rId39" Type="http://schemas.openxmlformats.org/officeDocument/2006/relationships/hyperlink" Target="http://web2.wipo.int/ipc-ief/en/project/1702/F062" TargetMode="External"/><Relationship Id="rId21" Type="http://schemas.openxmlformats.org/officeDocument/2006/relationships/hyperlink" Target="http://web2.wipo.int/ipc-ief/en/project/1710/F024" TargetMode="External"/><Relationship Id="rId34" Type="http://schemas.openxmlformats.org/officeDocument/2006/relationships/hyperlink" Target="http://web2.wipo.int/ipc-ief/en/project/1692/F056" TargetMode="External"/><Relationship Id="rId42" Type="http://schemas.openxmlformats.org/officeDocument/2006/relationships/hyperlink" Target="http://web2.wipo.int/ipc-ief/en/project/1724/F065" TargetMode="External"/><Relationship Id="rId47" Type="http://schemas.openxmlformats.org/officeDocument/2006/relationships/hyperlink" Target="http://web2.wipo.int/ipc-ief/en/project/1658/D306" TargetMode="External"/><Relationship Id="rId50" Type="http://schemas.openxmlformats.org/officeDocument/2006/relationships/hyperlink" Target="http://web2.wipo.int/ipc-ief/en/project/849/WG111" TargetMode="External"/><Relationship Id="rId55" Type="http://schemas.openxmlformats.org/officeDocument/2006/relationships/hyperlink" Target="http://web2.wipo.int/ipc-ief/en/project/1731/M769" TargetMode="External"/><Relationship Id="rId63" Type="http://schemas.openxmlformats.org/officeDocument/2006/relationships/hyperlink" Target="http://web2.wipo.int/ipc-ief/en/project/1619/C474" TargetMode="External"/><Relationship Id="rId68"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eb2.wipo.int/ipc-ief/en/project/1690/C483" TargetMode="External"/><Relationship Id="rId29" Type="http://schemas.openxmlformats.org/officeDocument/2006/relationships/hyperlink" Target="http://web2.wipo.int/ipc-ief/en/project/1718/F04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2.wipo.int/ipc-ief/en/project/1616/C471" TargetMode="External"/><Relationship Id="rId24" Type="http://schemas.openxmlformats.org/officeDocument/2006/relationships/hyperlink" Target="http://web2.wipo.int/ipc-ief/en/project/1653/F039" TargetMode="External"/><Relationship Id="rId32" Type="http://schemas.openxmlformats.org/officeDocument/2006/relationships/hyperlink" Target="http://web2.wipo.int/ipc-ief/en/project/1708/F054" TargetMode="External"/><Relationship Id="rId37" Type="http://schemas.openxmlformats.org/officeDocument/2006/relationships/hyperlink" Target="http://web2.wipo.int/ipc-ief/en/project/1747/F059" TargetMode="External"/><Relationship Id="rId40" Type="http://schemas.openxmlformats.org/officeDocument/2006/relationships/hyperlink" Target="http://web2.wipo.int/ipc-ief/en/project/1739/F063" TargetMode="External"/><Relationship Id="rId45" Type="http://schemas.openxmlformats.org/officeDocument/2006/relationships/hyperlink" Target="http://web2.wipo.int/ipc-ief/en/project/1725/F069" TargetMode="External"/><Relationship Id="rId53" Type="http://schemas.openxmlformats.org/officeDocument/2006/relationships/hyperlink" Target="http://web2.wipo.int/ipc-ief/en/project/1679/M756" TargetMode="External"/><Relationship Id="rId58" Type="http://schemas.openxmlformats.org/officeDocument/2006/relationships/hyperlink" Target="http://web2.wipo.int/ipc-ief/en/project/1736/M772" TargetMode="External"/><Relationship Id="rId66" Type="http://schemas.openxmlformats.org/officeDocument/2006/relationships/hyperlink" Target="http://web2.wipo.int/ipc-ief/en/project/1702/F062" TargetMode="External"/><Relationship Id="rId5" Type="http://schemas.openxmlformats.org/officeDocument/2006/relationships/settings" Target="settings.xml"/><Relationship Id="rId15" Type="http://schemas.openxmlformats.org/officeDocument/2006/relationships/hyperlink" Target="http://web2.wipo.int/ipc-ief/en/project/1683/C481" TargetMode="External"/><Relationship Id="rId23" Type="http://schemas.openxmlformats.org/officeDocument/2006/relationships/hyperlink" Target="http://web2.wipo.int/ipc-ief/en/project/1673/F035" TargetMode="External"/><Relationship Id="rId28" Type="http://schemas.openxmlformats.org/officeDocument/2006/relationships/hyperlink" Target="http://web2.wipo.int/ipc-ief/en/project/1726/F046" TargetMode="External"/><Relationship Id="rId36" Type="http://schemas.openxmlformats.org/officeDocument/2006/relationships/hyperlink" Target="http://web2.wipo.int/ipc-ief/en/project/1738/F058" TargetMode="External"/><Relationship Id="rId49" Type="http://schemas.openxmlformats.org/officeDocument/2006/relationships/hyperlink" Target="http://web2.wipo.int/ipc-ief/en/project/1489/D271" TargetMode="External"/><Relationship Id="rId57" Type="http://schemas.openxmlformats.org/officeDocument/2006/relationships/hyperlink" Target="http://web2.wipo.int/ipc-ief/en/project/1735/M771" TargetMode="External"/><Relationship Id="rId61" Type="http://schemas.openxmlformats.org/officeDocument/2006/relationships/hyperlink" Target="http://web2.wipo.int/ipc-ief/en/project/1683/C481" TargetMode="External"/><Relationship Id="rId10" Type="http://schemas.openxmlformats.org/officeDocument/2006/relationships/hyperlink" Target="http://web2.wipo.int/ipc-ief/en/project/1589/CE456" TargetMode="External"/><Relationship Id="rId19" Type="http://schemas.openxmlformats.org/officeDocument/2006/relationships/hyperlink" Target="http://web2.wipo.int/ipc-ief/en/project/1749/C487" TargetMode="External"/><Relationship Id="rId31" Type="http://schemas.openxmlformats.org/officeDocument/2006/relationships/hyperlink" Target="http://web2.wipo.int/ipc-ief/en/project/1727/F052" TargetMode="External"/><Relationship Id="rId44" Type="http://schemas.openxmlformats.org/officeDocument/2006/relationships/hyperlink" Target="http://web2.wipo.int/ipc-ief/en/project/1746/F067" TargetMode="External"/><Relationship Id="rId52" Type="http://schemas.openxmlformats.org/officeDocument/2006/relationships/hyperlink" Target="http://web2.wipo.int/ipc-ief/en/project/1697/M613" TargetMode="External"/><Relationship Id="rId60" Type="http://schemas.openxmlformats.org/officeDocument/2006/relationships/hyperlink" Target="http://web2.wipo.int/ipc-ief/en/project/1751/M773" TargetMode="External"/><Relationship Id="rId65" Type="http://schemas.openxmlformats.org/officeDocument/2006/relationships/hyperlink" Target="http://web2.wipo.int/ipc-ief/en/project/1738/F0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eb2.wipo.int/ipc-ief/en/project/1668/C479" TargetMode="External"/><Relationship Id="rId22" Type="http://schemas.openxmlformats.org/officeDocument/2006/relationships/hyperlink" Target="http://web2.wipo.int/ipc-ief/en/project/1700/F034" TargetMode="External"/><Relationship Id="rId27" Type="http://schemas.openxmlformats.org/officeDocument/2006/relationships/hyperlink" Target="http://web2.wipo.int/ipc-ief/en/project/1665/F045" TargetMode="External"/><Relationship Id="rId30" Type="http://schemas.openxmlformats.org/officeDocument/2006/relationships/hyperlink" Target="http://web2.wipo.int/ipc-ief/en/project/1707/F051" TargetMode="External"/><Relationship Id="rId35" Type="http://schemas.openxmlformats.org/officeDocument/2006/relationships/hyperlink" Target="http://web2.wipo.int/ipc-ief/en/project/1699/F057" TargetMode="External"/><Relationship Id="rId43" Type="http://schemas.openxmlformats.org/officeDocument/2006/relationships/hyperlink" Target="http://web2.wipo.int/ipc-ief/en/project/1748/F066" TargetMode="External"/><Relationship Id="rId48" Type="http://schemas.openxmlformats.org/officeDocument/2006/relationships/hyperlink" Target="http://web2.wipo.int/ipc-ief/en/project/1391/D228" TargetMode="External"/><Relationship Id="rId56" Type="http://schemas.openxmlformats.org/officeDocument/2006/relationships/hyperlink" Target="http://web2.wipo.int/ipc-ief/en/project/1734/M770" TargetMode="External"/><Relationship Id="rId64" Type="http://schemas.openxmlformats.org/officeDocument/2006/relationships/hyperlink" Target="http://web2.wipo.int/ipc-ief/en/project/1753/M775"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eb2.wipo.int/ipc-ief/en/project/1750/D310" TargetMode="External"/><Relationship Id="rId3" Type="http://schemas.openxmlformats.org/officeDocument/2006/relationships/styles" Target="styles.xml"/><Relationship Id="rId12" Type="http://schemas.openxmlformats.org/officeDocument/2006/relationships/hyperlink" Target="http://web2.wipo.int/ipc-ief/en/project/1619/C474" TargetMode="External"/><Relationship Id="rId17" Type="http://schemas.openxmlformats.org/officeDocument/2006/relationships/hyperlink" Target="http://web2.wipo.int/ipc-ief/en/project/1691/C484" TargetMode="External"/><Relationship Id="rId25" Type="http://schemas.openxmlformats.org/officeDocument/2006/relationships/hyperlink" Target="http://web2.wipo.int/ipc-ief/en/project/1654/F041" TargetMode="External"/><Relationship Id="rId33" Type="http://schemas.openxmlformats.org/officeDocument/2006/relationships/hyperlink" Target="http://web2.wipo.int/ipc-ief/en/project/1709/F055" TargetMode="External"/><Relationship Id="rId38" Type="http://schemas.openxmlformats.org/officeDocument/2006/relationships/hyperlink" Target="http://web2.wipo.int/ipc-ief/en/project/1720/F061" TargetMode="External"/><Relationship Id="rId46" Type="http://schemas.openxmlformats.org/officeDocument/2006/relationships/hyperlink" Target="http://web2.wipo.int/ipc-ief/en/project/1300/WG191" TargetMode="External"/><Relationship Id="rId59" Type="http://schemas.openxmlformats.org/officeDocument/2006/relationships/hyperlink" Target="http://web2.wipo.int/ipc-ief/en/project/1697/M613" TargetMode="External"/><Relationship Id="rId67" Type="http://schemas.openxmlformats.org/officeDocument/2006/relationships/hyperlink" Target="http://web2.wipo.int/ipc-ief/en/project/1723/WG351" TargetMode="External"/><Relationship Id="rId20" Type="http://schemas.openxmlformats.org/officeDocument/2006/relationships/hyperlink" Target="http://web2.wipo.int/ipc-ief/en/project/1561/F008" TargetMode="External"/><Relationship Id="rId41" Type="http://schemas.openxmlformats.org/officeDocument/2006/relationships/hyperlink" Target="http://web2.wipo.int/ipc-ief/en/project/1741/F064" TargetMode="External"/><Relationship Id="rId54" Type="http://schemas.openxmlformats.org/officeDocument/2006/relationships/hyperlink" Target="http://web2.wipo.int/ipc-ief/en/project/1729/M768" TargetMode="External"/><Relationship Id="rId62" Type="http://schemas.openxmlformats.org/officeDocument/2006/relationships/hyperlink" Target="http://web2.wipo.int/ipc-ief/en/project/1752/M774"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60DE0-209D-44B1-89B5-CCD2BF17C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1777</Words>
  <Characters>10134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IPC/WG/34/-- (Arabic)</vt:lpstr>
    </vt:vector>
  </TitlesOfParts>
  <Company>World Intellectual Property Organization</Company>
  <LinksUpToDate>false</LinksUpToDate>
  <CharactersWithSpaces>11888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IPC/WG/36/2, Report, 36th session, IPC Revision Working Group</dc:title>
  <dc:subject>Report, 36th session, IPC Revision Working Group, October 31 to November, 4, 2016</dc:subject>
  <dc:creator>WIPO</dc:creator>
  <cp:keywords>IPC - Arabic version</cp:keywords>
  <cp:lastModifiedBy>SCHLESSINGER Caroline</cp:lastModifiedBy>
  <cp:revision>2</cp:revision>
  <cp:lastPrinted>2016-12-05T11:29:00Z</cp:lastPrinted>
  <dcterms:created xsi:type="dcterms:W3CDTF">2016-12-19T11:35:00Z</dcterms:created>
  <dcterms:modified xsi:type="dcterms:W3CDTF">2016-12-19T11:35:00Z</dcterms:modified>
</cp:coreProperties>
</file>