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284" w:rsidRPr="00C50A61" w:rsidRDefault="003F7284" w:rsidP="003F7284">
      <w:pPr>
        <w:widowControl w:val="0"/>
        <w:bidi w:val="0"/>
        <w:rPr>
          <w:rFonts w:ascii="Arial Bold" w:eastAsia="SimSun" w:hAnsi="Arial Bold" w:cs="Arial" w:hint="eastAsia"/>
          <w:b/>
          <w:noProof/>
          <w:sz w:val="40"/>
          <w:szCs w:val="40"/>
          <w:rtl/>
          <w:lang w:eastAsia="zh-CN"/>
        </w:rPr>
      </w:pPr>
      <w:bookmarkStart w:id="2" w:name="_GoBack"/>
      <w:bookmarkEnd w:id="2"/>
      <w:r w:rsidRPr="00C50A61">
        <w:rPr>
          <w:rFonts w:ascii="Arial Bold" w:eastAsia="SimSun" w:hAnsi="Arial Bold" w:cs="Arial"/>
          <w:b/>
          <w:noProof/>
          <w:sz w:val="40"/>
          <w:szCs w:val="40"/>
          <w:lang w:eastAsia="zh-CN"/>
        </w:rPr>
        <w:t>A</w:t>
      </w:r>
    </w:p>
    <w:p w:rsidR="003F7284" w:rsidRPr="003F7284" w:rsidRDefault="003F7284" w:rsidP="0037358C">
      <w:pPr>
        <w:spacing w:after="120"/>
        <w:ind w:left="4535"/>
        <w:rPr>
          <w:rtl/>
        </w:rPr>
      </w:pPr>
      <w:r w:rsidRPr="003F7284">
        <w:rPr>
          <w:noProof/>
        </w:rPr>
        <w:drawing>
          <wp:inline distT="0" distB="0" distL="0" distR="0" wp14:anchorId="04A4734A" wp14:editId="33E79D6C">
            <wp:extent cx="1327150" cy="1263650"/>
            <wp:effectExtent l="0" t="0" r="6350" b="0"/>
            <wp:docPr id="2" name="Picture 2" descr="شعار المنظمة العالمية للملكية الفكرية (الويبو)" title="شعار الويب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PO-A-B&amp;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7284" w:rsidRPr="00BC5229" w:rsidRDefault="002237CB" w:rsidP="00AD5D34">
      <w:pPr>
        <w:pBdr>
          <w:top w:val="single" w:sz="4" w:space="10" w:color="auto"/>
        </w:pBdr>
        <w:bidi w:val="0"/>
        <w:rPr>
          <w:rFonts w:ascii="Arial Black" w:eastAsia="SimSun" w:hAnsi="Arial Black" w:cs="Arial"/>
          <w:b/>
          <w:caps/>
          <w:noProof/>
          <w:sz w:val="16"/>
          <w:szCs w:val="16"/>
          <w:rtl/>
          <w:lang w:val="fr-CH" w:eastAsia="zh-CN"/>
        </w:rPr>
      </w:pPr>
      <w:bookmarkStart w:id="3" w:name="Code"/>
      <w:bookmarkStart w:id="4" w:name="Code2"/>
      <w:bookmarkEnd w:id="3"/>
      <w:r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IPC/CE/5</w:t>
      </w:r>
      <w:r w:rsidR="00254C8C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  <w:r w:rsidR="00FD15E8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/</w:t>
      </w:r>
      <w:r w:rsidR="00BC5229">
        <w:rPr>
          <w:rFonts w:ascii="Arial Black" w:eastAsia="SimSun" w:hAnsi="Arial Black" w:cs="Arial"/>
          <w:b/>
          <w:caps/>
          <w:noProof/>
          <w:sz w:val="16"/>
          <w:szCs w:val="16"/>
          <w:lang w:eastAsia="zh-CN"/>
        </w:rPr>
        <w:t>2</w:t>
      </w:r>
    </w:p>
    <w:bookmarkEnd w:id="4"/>
    <w:p w:rsidR="003F7284" w:rsidRPr="00BB6440" w:rsidRDefault="003F7284" w:rsidP="005D79F6">
      <w:pPr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 xml:space="preserve">الأصل: </w:t>
      </w:r>
      <w:bookmarkStart w:id="5" w:name="Original"/>
      <w:bookmarkEnd w:id="5"/>
      <w:r w:rsidR="00BC5229">
        <w:rPr>
          <w:rFonts w:hint="cs"/>
          <w:b/>
          <w:bCs/>
          <w:sz w:val="30"/>
          <w:szCs w:val="30"/>
          <w:rtl/>
        </w:rPr>
        <w:t>بالإنكليزية</w:t>
      </w:r>
    </w:p>
    <w:p w:rsidR="003F7284" w:rsidRPr="00BB6440" w:rsidRDefault="003F7284" w:rsidP="00AD5D34">
      <w:pPr>
        <w:spacing w:line="720" w:lineRule="auto"/>
        <w:jc w:val="right"/>
        <w:rPr>
          <w:b/>
          <w:bCs/>
          <w:sz w:val="30"/>
          <w:szCs w:val="30"/>
          <w:rtl/>
        </w:rPr>
      </w:pPr>
      <w:r w:rsidRPr="00BB6440">
        <w:rPr>
          <w:b/>
          <w:bCs/>
          <w:sz w:val="30"/>
          <w:szCs w:val="30"/>
          <w:rtl/>
        </w:rPr>
        <w:t>التاريخ:</w:t>
      </w:r>
      <w:r w:rsidR="005D79F6" w:rsidRPr="00BB6440">
        <w:rPr>
          <w:b/>
          <w:bCs/>
          <w:sz w:val="30"/>
          <w:szCs w:val="30"/>
          <w:rtl/>
        </w:rPr>
        <w:t xml:space="preserve"> </w:t>
      </w:r>
      <w:bookmarkStart w:id="6" w:name="Date"/>
      <w:bookmarkEnd w:id="6"/>
      <w:r w:rsidR="00AD5D34">
        <w:rPr>
          <w:rFonts w:hint="cs"/>
          <w:b/>
          <w:bCs/>
          <w:sz w:val="30"/>
          <w:szCs w:val="30"/>
          <w:rtl/>
        </w:rPr>
        <w:t>16</w:t>
      </w:r>
      <w:r w:rsidR="00BC5229">
        <w:rPr>
          <w:rFonts w:hint="cs"/>
          <w:b/>
          <w:bCs/>
          <w:sz w:val="30"/>
          <w:szCs w:val="30"/>
          <w:rtl/>
        </w:rPr>
        <w:t xml:space="preserve"> مارس </w:t>
      </w:r>
      <w:r w:rsidR="00254C8C">
        <w:rPr>
          <w:b/>
          <w:bCs/>
          <w:sz w:val="30"/>
          <w:szCs w:val="30"/>
        </w:rPr>
        <w:t>2020</w:t>
      </w:r>
    </w:p>
    <w:p w:rsidR="00FD15E8" w:rsidRDefault="00634C5A" w:rsidP="00B56125">
      <w:pPr>
        <w:pStyle w:val="Heading1"/>
        <w:spacing w:after="600" w:line="240" w:lineRule="auto"/>
        <w:rPr>
          <w:rtl/>
        </w:rPr>
      </w:pPr>
      <w:bookmarkStart w:id="7" w:name="Body"/>
      <w:bookmarkEnd w:id="7"/>
      <w:r w:rsidRPr="00634C5A">
        <w:rPr>
          <w:rtl/>
        </w:rPr>
        <w:t>الاتحاد الخاص للتصنيف الدولي للبراءات</w:t>
      </w:r>
    </w:p>
    <w:p w:rsidR="002E7810" w:rsidRPr="00FD6D15" w:rsidRDefault="00634C5A" w:rsidP="009B7572">
      <w:pPr>
        <w:pStyle w:val="Heading1"/>
        <w:spacing w:after="600" w:line="240" w:lineRule="auto"/>
      </w:pPr>
      <w:r w:rsidRPr="00634C5A">
        <w:rPr>
          <w:rtl/>
        </w:rPr>
        <w:t>لجنة الخبراء</w:t>
      </w:r>
    </w:p>
    <w:p w:rsidR="002E7810" w:rsidRPr="002E7810" w:rsidRDefault="00634C5A" w:rsidP="00254C8C">
      <w:pPr>
        <w:rPr>
          <w:rFonts w:ascii="Arial Black" w:hAnsi="Arial Black" w:cs="PT Bold Heading"/>
          <w:sz w:val="30"/>
          <w:szCs w:val="30"/>
          <w:rtl/>
        </w:rPr>
      </w:pPr>
      <w:bookmarkStart w:id="8" w:name="Session"/>
      <w:bookmarkEnd w:id="8"/>
      <w:r w:rsidRPr="00634C5A">
        <w:rPr>
          <w:rFonts w:ascii="Arial Black" w:hAnsi="Arial Black" w:cs="PT Bold Heading"/>
          <w:sz w:val="30"/>
          <w:szCs w:val="30"/>
          <w:rtl/>
        </w:rPr>
        <w:t xml:space="preserve">الدورة </w:t>
      </w:r>
      <w:r w:rsidR="00254C8C">
        <w:rPr>
          <w:rFonts w:ascii="Arial Black" w:hAnsi="Arial Black" w:cs="PT Bold Heading" w:hint="cs"/>
          <w:sz w:val="30"/>
          <w:szCs w:val="30"/>
          <w:rtl/>
          <w:lang w:val="fr-CH" w:bidi="ar-SY"/>
        </w:rPr>
        <w:t>الثانية</w:t>
      </w:r>
      <w:r w:rsidR="002237CB">
        <w:rPr>
          <w:rFonts w:ascii="Arial Black" w:hAnsi="Arial Black" w:cs="PT Bold Heading" w:hint="cs"/>
          <w:sz w:val="30"/>
          <w:szCs w:val="30"/>
          <w:rtl/>
          <w:lang w:val="fr-CH"/>
        </w:rPr>
        <w:t xml:space="preserve"> و</w:t>
      </w:r>
      <w:r w:rsidR="002237CB">
        <w:rPr>
          <w:rFonts w:ascii="Arial Black" w:hAnsi="Arial Black" w:cs="PT Bold Heading"/>
          <w:sz w:val="30"/>
          <w:szCs w:val="30"/>
          <w:rtl/>
        </w:rPr>
        <w:t>الخمس</w:t>
      </w:r>
      <w:r w:rsidR="009A6E6A">
        <w:rPr>
          <w:rFonts w:ascii="Arial Black" w:hAnsi="Arial Black" w:cs="PT Bold Heading" w:hint="cs"/>
          <w:sz w:val="30"/>
          <w:szCs w:val="30"/>
          <w:rtl/>
        </w:rPr>
        <w:t>ون</w:t>
      </w:r>
    </w:p>
    <w:p w:rsidR="002E7810" w:rsidRPr="002E7810" w:rsidRDefault="002237CB" w:rsidP="00254C8C">
      <w:pPr>
        <w:spacing w:line="600" w:lineRule="auto"/>
        <w:rPr>
          <w:b/>
          <w:bCs/>
          <w:rtl/>
        </w:rPr>
      </w:pPr>
      <w:bookmarkStart w:id="9" w:name="Place"/>
      <w:bookmarkEnd w:id="9"/>
      <w:r>
        <w:rPr>
          <w:b/>
          <w:bCs/>
          <w:rtl/>
        </w:rPr>
        <w:t xml:space="preserve">جنيف، </w:t>
      </w:r>
      <w:r w:rsidR="00254C8C">
        <w:rPr>
          <w:rFonts w:hint="cs"/>
          <w:b/>
          <w:bCs/>
          <w:rtl/>
        </w:rPr>
        <w:t>19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و</w:t>
      </w:r>
      <w:r w:rsidR="00254C8C">
        <w:rPr>
          <w:rFonts w:hint="cs"/>
          <w:b/>
          <w:bCs/>
          <w:rtl/>
        </w:rPr>
        <w:t>20</w:t>
      </w:r>
      <w:r>
        <w:rPr>
          <w:rFonts w:hint="cs"/>
          <w:b/>
          <w:bCs/>
          <w:rtl/>
        </w:rPr>
        <w:t xml:space="preserve"> </w:t>
      </w:r>
      <w:r>
        <w:rPr>
          <w:b/>
          <w:bCs/>
          <w:rtl/>
        </w:rPr>
        <w:t>فبراير 20</w:t>
      </w:r>
      <w:r w:rsidR="00254C8C">
        <w:rPr>
          <w:rFonts w:hint="cs"/>
          <w:b/>
          <w:bCs/>
          <w:rtl/>
        </w:rPr>
        <w:t>20</w:t>
      </w:r>
    </w:p>
    <w:p w:rsidR="002E7810" w:rsidRPr="002E7810" w:rsidRDefault="00BC5229" w:rsidP="00874721">
      <w:pPr>
        <w:rPr>
          <w:rFonts w:ascii="Arial Black" w:hAnsi="Arial Black" w:cs="PT Bold Heading"/>
          <w:sz w:val="26"/>
          <w:szCs w:val="26"/>
          <w:rtl/>
        </w:rPr>
      </w:pPr>
      <w:bookmarkStart w:id="10" w:name="TitleOfDoc"/>
      <w:bookmarkEnd w:id="10"/>
      <w:r>
        <w:rPr>
          <w:rFonts w:ascii="Arial Black" w:hAnsi="Arial Black" w:cs="PT Bold Heading" w:hint="cs"/>
          <w:sz w:val="26"/>
          <w:szCs w:val="26"/>
          <w:rtl/>
        </w:rPr>
        <w:t>التقرير</w:t>
      </w:r>
    </w:p>
    <w:p w:rsidR="003F7284" w:rsidRPr="00BB6440" w:rsidRDefault="00AD5D34" w:rsidP="00874721">
      <w:pPr>
        <w:spacing w:before="200" w:after="960"/>
        <w:rPr>
          <w:i/>
          <w:iCs/>
          <w:rtl/>
        </w:rPr>
      </w:pPr>
      <w:bookmarkStart w:id="11" w:name="Doc"/>
      <w:bookmarkEnd w:id="11"/>
      <w:r>
        <w:rPr>
          <w:rFonts w:hint="cs"/>
          <w:i/>
          <w:iCs/>
          <w:rtl/>
        </w:rPr>
        <w:t>الذي اعتمته لجنة الخبراء</w:t>
      </w:r>
    </w:p>
    <w:p w:rsidR="00E3612C" w:rsidRPr="00FD6D15" w:rsidRDefault="00BC5229" w:rsidP="00BC5229">
      <w:pPr>
        <w:pStyle w:val="Heading2"/>
        <w:rPr>
          <w:rtl/>
        </w:rPr>
      </w:pPr>
      <w:r>
        <w:rPr>
          <w:rFonts w:hint="cs"/>
          <w:rtl/>
        </w:rPr>
        <w:t>مقدمة</w:t>
      </w:r>
    </w:p>
    <w:p w:rsidR="00C41AE0" w:rsidRDefault="00BC5229" w:rsidP="00FD55BE">
      <w:pPr>
        <w:pStyle w:val="ONUMA"/>
      </w:pPr>
      <w:r w:rsidRPr="00BC5229">
        <w:rPr>
          <w:rtl/>
        </w:rPr>
        <w:t xml:space="preserve">عقدت لجنة الخبراء التابعة </w:t>
      </w:r>
      <w:r w:rsidR="000F632D">
        <w:rPr>
          <w:rFonts w:hint="cs"/>
          <w:rtl/>
          <w:lang w:val="fr-CH"/>
        </w:rPr>
        <w:t>ل</w:t>
      </w:r>
      <w:r w:rsidR="000F632D" w:rsidRPr="000F632D">
        <w:rPr>
          <w:rtl/>
        </w:rPr>
        <w:t xml:space="preserve">لاتحاد الخاص للتصنيف الدولي للبراءات </w:t>
      </w:r>
      <w:r w:rsidRPr="00BC5229">
        <w:rPr>
          <w:rtl/>
        </w:rPr>
        <w:t xml:space="preserve">(يشار إليها فيما </w:t>
      </w:r>
      <w:r w:rsidR="00FD55BE">
        <w:rPr>
          <w:rFonts w:hint="cs"/>
          <w:rtl/>
        </w:rPr>
        <w:t>يلي</w:t>
      </w:r>
      <w:r w:rsidRPr="00BC5229">
        <w:rPr>
          <w:rtl/>
        </w:rPr>
        <w:t xml:space="preserve"> باسم "اللجنة") دورتها </w:t>
      </w:r>
      <w:r w:rsidR="00EF34D3">
        <w:rPr>
          <w:rFonts w:hint="cs"/>
          <w:rtl/>
          <w:lang w:val="fr-CH" w:bidi="ar-SY"/>
        </w:rPr>
        <w:t>الثانية</w:t>
      </w:r>
      <w:r w:rsidRPr="00BC5229">
        <w:rPr>
          <w:rtl/>
        </w:rPr>
        <w:t xml:space="preserve"> والخمسين في جنيف يومي </w:t>
      </w:r>
      <w:r w:rsidR="00254C8C">
        <w:rPr>
          <w:rFonts w:hint="cs"/>
          <w:rtl/>
        </w:rPr>
        <w:t>19</w:t>
      </w:r>
      <w:r w:rsidRPr="00BC5229">
        <w:rPr>
          <w:rtl/>
        </w:rPr>
        <w:t xml:space="preserve"> و2</w:t>
      </w:r>
      <w:r w:rsidR="00254C8C">
        <w:rPr>
          <w:rFonts w:hint="cs"/>
          <w:rtl/>
        </w:rPr>
        <w:t>0</w:t>
      </w:r>
      <w:r w:rsidRPr="00BC5229">
        <w:rPr>
          <w:rtl/>
        </w:rPr>
        <w:t xml:space="preserve"> فبراير 20</w:t>
      </w:r>
      <w:r w:rsidR="00254C8C">
        <w:rPr>
          <w:rFonts w:hint="cs"/>
          <w:rtl/>
        </w:rPr>
        <w:t>20</w:t>
      </w:r>
      <w:r w:rsidRPr="00BC5229">
        <w:rPr>
          <w:rtl/>
        </w:rPr>
        <w:t xml:space="preserve">. </w:t>
      </w:r>
      <w:r w:rsidR="00254C8C">
        <w:rPr>
          <w:rFonts w:hint="cs"/>
          <w:rtl/>
        </w:rPr>
        <w:t xml:space="preserve">وكان الأعضاء </w:t>
      </w:r>
      <w:r w:rsidR="00EF34D3">
        <w:rPr>
          <w:rtl/>
        </w:rPr>
        <w:t>التالي</w:t>
      </w:r>
      <w:r w:rsidR="000F632D" w:rsidRPr="000F632D">
        <w:rPr>
          <w:rtl/>
        </w:rPr>
        <w:t xml:space="preserve"> </w:t>
      </w:r>
      <w:r w:rsidR="00EF34D3">
        <w:rPr>
          <w:rFonts w:hint="cs"/>
          <w:rtl/>
        </w:rPr>
        <w:t xml:space="preserve">ذكرهم </w:t>
      </w:r>
      <w:r w:rsidR="00254C8C">
        <w:rPr>
          <w:rFonts w:hint="cs"/>
          <w:rtl/>
        </w:rPr>
        <w:t>ممثلين في الدورة</w:t>
      </w:r>
      <w:r w:rsidR="000F632D" w:rsidRPr="000F632D">
        <w:rPr>
          <w:rtl/>
        </w:rPr>
        <w:t xml:space="preserve">: أستراليا، </w:t>
      </w:r>
      <w:r w:rsidR="000F632D">
        <w:rPr>
          <w:rtl/>
        </w:rPr>
        <w:t>النمسا</w:t>
      </w:r>
      <w:r w:rsidR="00254C8C">
        <w:rPr>
          <w:rtl/>
        </w:rPr>
        <w:t>، البرازيل، كندا</w:t>
      </w:r>
      <w:r w:rsidRPr="00BC5229">
        <w:rPr>
          <w:rtl/>
        </w:rPr>
        <w:t>، الجمهورية التشيكية، الدنمارك</w:t>
      </w:r>
      <w:r w:rsidR="00254C8C">
        <w:rPr>
          <w:rFonts w:hint="cs"/>
          <w:rtl/>
        </w:rPr>
        <w:t>، إستونيا</w:t>
      </w:r>
      <w:r w:rsidRPr="00BC5229">
        <w:rPr>
          <w:rtl/>
        </w:rPr>
        <w:t>، فنلندا، فرنسا، ألماني</w:t>
      </w:r>
      <w:r w:rsidR="009B5110">
        <w:rPr>
          <w:rFonts w:hint="cs"/>
          <w:rtl/>
        </w:rPr>
        <w:t>ا</w:t>
      </w:r>
      <w:r w:rsidR="009B5110">
        <w:rPr>
          <w:rtl/>
        </w:rPr>
        <w:t xml:space="preserve">، اليونان، </w:t>
      </w:r>
      <w:r w:rsidR="009B5110">
        <w:rPr>
          <w:rFonts w:hint="cs"/>
          <w:rtl/>
        </w:rPr>
        <w:t>إيرلندا</w:t>
      </w:r>
      <w:r w:rsidR="009B5110">
        <w:rPr>
          <w:rtl/>
        </w:rPr>
        <w:t xml:space="preserve">، </w:t>
      </w:r>
      <w:r w:rsidR="009B5110">
        <w:rPr>
          <w:rFonts w:hint="cs"/>
          <w:rtl/>
        </w:rPr>
        <w:t>إ</w:t>
      </w:r>
      <w:r w:rsidR="009B5110">
        <w:rPr>
          <w:rtl/>
        </w:rPr>
        <w:t>سرائيل</w:t>
      </w:r>
      <w:r w:rsidRPr="00BC5229">
        <w:rPr>
          <w:rtl/>
        </w:rPr>
        <w:t>، اليابان</w:t>
      </w:r>
      <w:r w:rsidR="009B5110">
        <w:rPr>
          <w:rtl/>
        </w:rPr>
        <w:t>، المكسيك</w:t>
      </w:r>
      <w:r w:rsidRPr="00BC5229">
        <w:rPr>
          <w:rtl/>
        </w:rPr>
        <w:t xml:space="preserve">، هولندا، </w:t>
      </w:r>
      <w:r w:rsidR="00254C8C">
        <w:rPr>
          <w:rFonts w:hint="cs"/>
          <w:rtl/>
        </w:rPr>
        <w:t xml:space="preserve">النرويج، </w:t>
      </w:r>
      <w:r w:rsidRPr="00BC5229">
        <w:rPr>
          <w:rtl/>
        </w:rPr>
        <w:t xml:space="preserve">بولندا، </w:t>
      </w:r>
      <w:r w:rsidRPr="00BC5229">
        <w:rPr>
          <w:rtl/>
        </w:rPr>
        <w:lastRenderedPageBreak/>
        <w:t>البرتغال، جمهورية كوريا، جم</w:t>
      </w:r>
      <w:r w:rsidR="009B5110">
        <w:rPr>
          <w:rtl/>
        </w:rPr>
        <w:t xml:space="preserve">هورية مولدوفا، رومانيا، الاتحاد الروسي، </w:t>
      </w:r>
      <w:r w:rsidR="009B5110">
        <w:rPr>
          <w:rFonts w:hint="cs"/>
          <w:rtl/>
        </w:rPr>
        <w:t>إ</w:t>
      </w:r>
      <w:r w:rsidR="009B5110">
        <w:rPr>
          <w:rtl/>
        </w:rPr>
        <w:t>سبانيا، السويد، سويسرا، تركيا،</w:t>
      </w:r>
      <w:r w:rsidR="00254C8C">
        <w:rPr>
          <w:rFonts w:hint="cs"/>
          <w:rtl/>
        </w:rPr>
        <w:t xml:space="preserve"> أوكرانيا،</w:t>
      </w:r>
      <w:r w:rsidR="009B5110">
        <w:rPr>
          <w:rtl/>
        </w:rPr>
        <w:t xml:space="preserve"> المملكة المتحدة</w:t>
      </w:r>
      <w:r w:rsidRPr="00BC5229">
        <w:rPr>
          <w:rtl/>
        </w:rPr>
        <w:t>، والولايات المتحدة الأمريكية (</w:t>
      </w:r>
      <w:r w:rsidR="00D9244C">
        <w:rPr>
          <w:rFonts w:hint="cs"/>
          <w:rtl/>
        </w:rPr>
        <w:t>30</w:t>
      </w:r>
      <w:r w:rsidRPr="00BC5229">
        <w:rPr>
          <w:rtl/>
        </w:rPr>
        <w:t xml:space="preserve">). </w:t>
      </w:r>
      <w:r w:rsidR="009B5110">
        <w:rPr>
          <w:rFonts w:hint="cs"/>
          <w:rtl/>
        </w:rPr>
        <w:t xml:space="preserve">وحضر ممثلون عن </w:t>
      </w:r>
      <w:r w:rsidRPr="00BC5229">
        <w:rPr>
          <w:rtl/>
        </w:rPr>
        <w:t>المنظمة الأوروبية الآسيوية للبراءات (</w:t>
      </w:r>
      <w:proofErr w:type="spellStart"/>
      <w:r w:rsidRPr="00BC5229">
        <w:t>EAPO</w:t>
      </w:r>
      <w:proofErr w:type="spellEnd"/>
      <w:r w:rsidRPr="00BC5229">
        <w:rPr>
          <w:rtl/>
        </w:rPr>
        <w:t>) والمكتب الأوروبي للبراءات (</w:t>
      </w:r>
      <w:proofErr w:type="spellStart"/>
      <w:r w:rsidRPr="00BC5229">
        <w:t>EPO</w:t>
      </w:r>
      <w:proofErr w:type="spellEnd"/>
      <w:r w:rsidRPr="00BC5229">
        <w:rPr>
          <w:rtl/>
        </w:rPr>
        <w:t>)</w:t>
      </w:r>
      <w:r w:rsidR="00D9244C">
        <w:rPr>
          <w:rFonts w:hint="cs"/>
          <w:rtl/>
        </w:rPr>
        <w:t xml:space="preserve"> وشيلي والهند</w:t>
      </w:r>
      <w:r w:rsidRPr="00BC5229">
        <w:rPr>
          <w:rtl/>
        </w:rPr>
        <w:t xml:space="preserve">. </w:t>
      </w:r>
      <w:r w:rsidR="002B649E">
        <w:rPr>
          <w:rFonts w:hint="cs"/>
          <w:rtl/>
        </w:rPr>
        <w:t>و</w:t>
      </w:r>
      <w:r w:rsidR="002B649E">
        <w:rPr>
          <w:rtl/>
        </w:rPr>
        <w:t>ت</w:t>
      </w:r>
      <w:r w:rsidRPr="00BC5229">
        <w:rPr>
          <w:rtl/>
        </w:rPr>
        <w:t>ر</w:t>
      </w:r>
      <w:r w:rsidR="002B649E">
        <w:rPr>
          <w:rFonts w:hint="cs"/>
          <w:rtl/>
        </w:rPr>
        <w:t>د</w:t>
      </w:r>
      <w:r w:rsidR="002B649E">
        <w:rPr>
          <w:rtl/>
        </w:rPr>
        <w:t xml:space="preserve"> قائمة المشاركين في الم</w:t>
      </w:r>
      <w:r w:rsidR="002B649E">
        <w:rPr>
          <w:rFonts w:hint="cs"/>
          <w:rtl/>
        </w:rPr>
        <w:t>رفق</w:t>
      </w:r>
      <w:r w:rsidRPr="00BC5229">
        <w:rPr>
          <w:rtl/>
        </w:rPr>
        <w:t xml:space="preserve"> الأول لهذا التقرير.</w:t>
      </w:r>
    </w:p>
    <w:p w:rsidR="002B649E" w:rsidRPr="00ED7555" w:rsidRDefault="002B649E" w:rsidP="004937A3">
      <w:pPr>
        <w:pStyle w:val="ONUMA"/>
        <w:rPr>
          <w:rtl/>
        </w:rPr>
      </w:pPr>
      <w:r w:rsidRPr="002B649E">
        <w:rPr>
          <w:rtl/>
        </w:rPr>
        <w:t>وافتتح</w:t>
      </w:r>
      <w:r w:rsidR="00EF34D3">
        <w:rPr>
          <w:rFonts w:hint="cs"/>
          <w:rtl/>
        </w:rPr>
        <w:t xml:space="preserve"> الدورة</w:t>
      </w:r>
      <w:r w:rsidRPr="002B649E">
        <w:rPr>
          <w:rtl/>
        </w:rPr>
        <w:t xml:space="preserve"> </w:t>
      </w:r>
      <w:r w:rsidR="00D9244C">
        <w:rPr>
          <w:rFonts w:hint="cs"/>
          <w:rtl/>
        </w:rPr>
        <w:t>السيد ك. فوشيمي، مدير شعبة التصنيفات والمعايير الدولية، قطاع البنية التحتية العالمية،</w:t>
      </w:r>
      <w:r w:rsidR="00D9244C" w:rsidRPr="00D9244C">
        <w:rPr>
          <w:rFonts w:hint="cs"/>
          <w:rtl/>
        </w:rPr>
        <w:t xml:space="preserve"> </w:t>
      </w:r>
      <w:r w:rsidR="004937A3">
        <w:rPr>
          <w:rFonts w:hint="cs"/>
          <w:rtl/>
        </w:rPr>
        <w:t>ورحب</w:t>
      </w:r>
      <w:r w:rsidR="004937A3">
        <w:rPr>
          <w:rFonts w:hint="eastAsia"/>
          <w:rtl/>
        </w:rPr>
        <w:t> </w:t>
      </w:r>
      <w:r w:rsidR="00D9244C">
        <w:rPr>
          <w:rFonts w:hint="cs"/>
          <w:rtl/>
        </w:rPr>
        <w:t>بالمشاركين</w:t>
      </w:r>
      <w:r w:rsidRPr="002B649E">
        <w:rPr>
          <w:rtl/>
        </w:rPr>
        <w:t>.</w:t>
      </w:r>
    </w:p>
    <w:p w:rsidR="002237CB" w:rsidRPr="000615A5" w:rsidRDefault="002B649E" w:rsidP="000615A5">
      <w:pPr>
        <w:pStyle w:val="Heading2"/>
      </w:pPr>
      <w:bookmarkStart w:id="12" w:name="ExtraPara"/>
      <w:bookmarkEnd w:id="12"/>
      <w:r w:rsidRPr="000615A5">
        <w:rPr>
          <w:rFonts w:hint="cs"/>
          <w:rtl/>
        </w:rPr>
        <w:t>أعضاء المكتب</w:t>
      </w:r>
    </w:p>
    <w:p w:rsidR="002237CB" w:rsidRDefault="00D9244C" w:rsidP="00D9244C">
      <w:pPr>
        <w:pStyle w:val="ONUMA"/>
      </w:pPr>
      <w:r>
        <w:rPr>
          <w:rFonts w:hint="cs"/>
          <w:rtl/>
        </w:rPr>
        <w:t>انتخبت</w:t>
      </w:r>
      <w:r w:rsidR="000615A5" w:rsidRPr="000615A5">
        <w:rPr>
          <w:rtl/>
        </w:rPr>
        <w:t xml:space="preserve"> اللجنة بالإجماع السيد</w:t>
      </w:r>
      <w:r>
        <w:rPr>
          <w:rFonts w:hint="cs"/>
          <w:rtl/>
        </w:rPr>
        <w:t>ة</w:t>
      </w:r>
      <w:r w:rsidR="000615A5" w:rsidRPr="000615A5">
        <w:rPr>
          <w:rtl/>
        </w:rPr>
        <w:t xml:space="preserve"> </w:t>
      </w:r>
      <w:r>
        <w:rPr>
          <w:rFonts w:hint="cs"/>
          <w:rtl/>
        </w:rPr>
        <w:t xml:space="preserve">كاتيا فالدمان </w:t>
      </w:r>
      <w:r w:rsidR="000615A5" w:rsidRPr="000615A5">
        <w:rPr>
          <w:rtl/>
        </w:rPr>
        <w:t>(</w:t>
      </w:r>
      <w:r>
        <w:rPr>
          <w:rFonts w:hint="cs"/>
          <w:rtl/>
        </w:rPr>
        <w:t>البرازيل</w:t>
      </w:r>
      <w:r w:rsidR="000615A5" w:rsidRPr="000615A5">
        <w:rPr>
          <w:rtl/>
        </w:rPr>
        <w:t xml:space="preserve">) </w:t>
      </w:r>
      <w:r>
        <w:rPr>
          <w:rFonts w:hint="cs"/>
          <w:rtl/>
        </w:rPr>
        <w:t xml:space="preserve">رئيسة، </w:t>
      </w:r>
      <w:r w:rsidR="000615A5" w:rsidRPr="000615A5">
        <w:rPr>
          <w:rtl/>
        </w:rPr>
        <w:t xml:space="preserve">والسيد </w:t>
      </w:r>
      <w:r>
        <w:rPr>
          <w:rFonts w:hint="cs"/>
          <w:rtl/>
        </w:rPr>
        <w:t xml:space="preserve">بوركهارد شليشتر </w:t>
      </w:r>
      <w:r w:rsidR="000615A5" w:rsidRPr="000615A5">
        <w:rPr>
          <w:rtl/>
        </w:rPr>
        <w:t>(</w:t>
      </w:r>
      <w:r>
        <w:rPr>
          <w:rFonts w:hint="cs"/>
          <w:rtl/>
        </w:rPr>
        <w:t>النمسا</w:t>
      </w:r>
      <w:r w:rsidR="000615A5" w:rsidRPr="000615A5">
        <w:rPr>
          <w:rtl/>
        </w:rPr>
        <w:t>) و</w:t>
      </w:r>
      <w:r w:rsidR="000615A5">
        <w:rPr>
          <w:rFonts w:hint="cs"/>
          <w:rtl/>
        </w:rPr>
        <w:t xml:space="preserve">السيد </w:t>
      </w:r>
      <w:r>
        <w:rPr>
          <w:rFonts w:hint="cs"/>
          <w:rtl/>
        </w:rPr>
        <w:t xml:space="preserve">كنجي شيمادا </w:t>
      </w:r>
      <w:r w:rsidR="000615A5" w:rsidRPr="000615A5">
        <w:rPr>
          <w:rtl/>
        </w:rPr>
        <w:t>(</w:t>
      </w:r>
      <w:r>
        <w:rPr>
          <w:rFonts w:hint="cs"/>
          <w:rtl/>
        </w:rPr>
        <w:t>اليابان</w:t>
      </w:r>
      <w:r w:rsidR="000615A5" w:rsidRPr="000615A5">
        <w:rPr>
          <w:rtl/>
        </w:rPr>
        <w:t>) نائبين للرئيس</w:t>
      </w:r>
      <w:r>
        <w:rPr>
          <w:rFonts w:hint="cs"/>
          <w:rtl/>
        </w:rPr>
        <w:t>ة</w:t>
      </w:r>
      <w:r w:rsidR="000615A5" w:rsidRPr="000615A5">
        <w:rPr>
          <w:rtl/>
        </w:rPr>
        <w:t>.</w:t>
      </w:r>
    </w:p>
    <w:p w:rsidR="000615A5" w:rsidRDefault="000615A5" w:rsidP="000615A5">
      <w:pPr>
        <w:pStyle w:val="ONUMA"/>
      </w:pPr>
      <w:r>
        <w:rPr>
          <w:rFonts w:hint="cs"/>
          <w:rtl/>
        </w:rPr>
        <w:t>و</w:t>
      </w:r>
      <w:r>
        <w:rPr>
          <w:rtl/>
        </w:rPr>
        <w:t>تولت السيدة</w:t>
      </w:r>
      <w:r w:rsidRPr="000615A5">
        <w:rPr>
          <w:rtl/>
        </w:rPr>
        <w:t xml:space="preserve"> كزو </w:t>
      </w:r>
      <w:r>
        <w:rPr>
          <w:rFonts w:hint="cs"/>
          <w:rtl/>
        </w:rPr>
        <w:t xml:space="preserve">نينغ </w:t>
      </w:r>
      <w:r w:rsidRPr="000615A5">
        <w:rPr>
          <w:rtl/>
        </w:rPr>
        <w:t>(الويبو) مهمة أمين الدورة.</w:t>
      </w:r>
    </w:p>
    <w:p w:rsidR="000615A5" w:rsidRDefault="000615A5" w:rsidP="000615A5">
      <w:pPr>
        <w:pStyle w:val="Heading2"/>
        <w:rPr>
          <w:rtl/>
        </w:rPr>
      </w:pPr>
      <w:r w:rsidRPr="000615A5">
        <w:rPr>
          <w:rtl/>
        </w:rPr>
        <w:t>اعتماد جدول الأعمال</w:t>
      </w:r>
    </w:p>
    <w:p w:rsidR="000615A5" w:rsidRDefault="000615A5" w:rsidP="000615A5">
      <w:pPr>
        <w:pStyle w:val="ONUMA"/>
      </w:pPr>
      <w:r>
        <w:rPr>
          <w:rFonts w:hint="cs"/>
          <w:rtl/>
        </w:rPr>
        <w:t>اعتمدت</w:t>
      </w:r>
      <w:r w:rsidRPr="000615A5">
        <w:rPr>
          <w:rtl/>
        </w:rPr>
        <w:t xml:space="preserve"> اللجنة بالإجماع جدول الأعمال</w:t>
      </w:r>
      <w:r>
        <w:rPr>
          <w:rFonts w:hint="cs"/>
          <w:rtl/>
        </w:rPr>
        <w:t xml:space="preserve"> الوارد </w:t>
      </w:r>
      <w:r w:rsidRPr="000615A5">
        <w:rPr>
          <w:rtl/>
        </w:rPr>
        <w:t>في المرفق الثاني لهذا التقرير.</w:t>
      </w:r>
    </w:p>
    <w:p w:rsidR="000615A5" w:rsidRDefault="000615A5" w:rsidP="004937A3">
      <w:pPr>
        <w:pStyle w:val="ONUMA"/>
      </w:pPr>
      <w:r>
        <w:rPr>
          <w:rFonts w:hint="cs"/>
          <w:rtl/>
        </w:rPr>
        <w:t>و</w:t>
      </w:r>
      <w:r w:rsidRPr="000615A5">
        <w:rPr>
          <w:rtl/>
        </w:rPr>
        <w:t>وفقاً لما قرّرته هيئات الويبو الرئاسية في سلسلة اجتماعاتها العاشرة التي عُقدت في الفترة من 24 سبتمبر إلى 2 أكتوبر 1979 (انظر الفقرتين 51 و52 من الوثيقة</w:t>
      </w:r>
      <w:r w:rsidR="004937A3">
        <w:rPr>
          <w:rFonts w:hint="cs"/>
          <w:rtl/>
        </w:rPr>
        <w:t> </w:t>
      </w:r>
      <w:r w:rsidRPr="000615A5">
        <w:t>AB/X/32</w:t>
      </w:r>
      <w:r w:rsidRPr="000615A5">
        <w:rPr>
          <w:rtl/>
        </w:rPr>
        <w:t>)، لا يشتمل تقرير هذه الدورة إل</w:t>
      </w:r>
      <w:r w:rsidR="004B739B">
        <w:rPr>
          <w:rFonts w:hint="cs"/>
          <w:rtl/>
        </w:rPr>
        <w:t>ّ</w:t>
      </w:r>
      <w:r w:rsidRPr="000615A5">
        <w:rPr>
          <w:rtl/>
        </w:rPr>
        <w:t xml:space="preserve">ا على استنتاجات اللجنة (القرارات والتوصيات والآراء وما إلى ذلك)، ولا يشتمل، بصفة خاصة، على البيانات التي أدلى بها أي من المشاركين، باستثناء الحالات التي أُبدي فيها تحفظ بخصوص أي استنتاج </w:t>
      </w:r>
      <w:r w:rsidRPr="000615A5">
        <w:rPr>
          <w:rtl/>
        </w:rPr>
        <w:lastRenderedPageBreak/>
        <w:t>محدّد من استنتاجات اللجنة أو أُبدي فيها ذلك التحفظ مجدداً بعد التوصل إلى الاستنتاج.</w:t>
      </w:r>
    </w:p>
    <w:p w:rsidR="00010321" w:rsidRDefault="00010321" w:rsidP="00010321">
      <w:pPr>
        <w:pStyle w:val="Heading2"/>
        <w:rPr>
          <w:rtl/>
        </w:rPr>
      </w:pPr>
      <w:r>
        <w:rPr>
          <w:rFonts w:hint="cs"/>
          <w:rtl/>
        </w:rPr>
        <w:t>تعديل النظام الداخلي للجنة الخبراء</w:t>
      </w:r>
    </w:p>
    <w:p w:rsidR="00010321" w:rsidRPr="004937A3" w:rsidRDefault="00010321" w:rsidP="00D86F42">
      <w:pPr>
        <w:pStyle w:val="ONUMA"/>
      </w:pPr>
      <w:r w:rsidRPr="004937A3">
        <w:rPr>
          <w:rFonts w:hint="cs"/>
          <w:rtl/>
        </w:rPr>
        <w:t xml:space="preserve">نظرت اللجنة في </w:t>
      </w:r>
      <w:r w:rsidR="00291334" w:rsidRPr="004937A3">
        <w:rPr>
          <w:rFonts w:hint="cs"/>
          <w:rtl/>
        </w:rPr>
        <w:t>التغييرات</w:t>
      </w:r>
      <w:r w:rsidRPr="004937A3">
        <w:rPr>
          <w:rFonts w:hint="cs"/>
          <w:rtl/>
        </w:rPr>
        <w:t xml:space="preserve"> المقترحة على نظامها الداخلي </w:t>
      </w:r>
      <w:r w:rsidR="00291334" w:rsidRPr="004937A3">
        <w:rPr>
          <w:rFonts w:hint="cs"/>
          <w:rtl/>
        </w:rPr>
        <w:t>وفقاً</w:t>
      </w:r>
      <w:r w:rsidRPr="004937A3">
        <w:rPr>
          <w:rFonts w:hint="cs"/>
          <w:rtl/>
        </w:rPr>
        <w:t xml:space="preserve"> </w:t>
      </w:r>
      <w:r w:rsidR="00291334" w:rsidRPr="004937A3">
        <w:rPr>
          <w:rFonts w:hint="cs"/>
          <w:rtl/>
        </w:rPr>
        <w:t xml:space="preserve">لما </w:t>
      </w:r>
      <w:r w:rsidRPr="004937A3">
        <w:rPr>
          <w:rFonts w:hint="cs"/>
          <w:rtl/>
        </w:rPr>
        <w:t xml:space="preserve">اقترحه المكتب الدولي في المرفق 2 </w:t>
      </w:r>
      <w:r w:rsidR="00D4528B" w:rsidRPr="004937A3">
        <w:rPr>
          <w:rFonts w:hint="cs"/>
          <w:rtl/>
        </w:rPr>
        <w:t>ل</w:t>
      </w:r>
      <w:r w:rsidRPr="004937A3">
        <w:rPr>
          <w:rFonts w:hint="cs"/>
          <w:rtl/>
        </w:rPr>
        <w:t xml:space="preserve">لمشروع </w:t>
      </w:r>
      <w:hyperlink r:id="rId9" w:history="1">
        <w:r w:rsidR="00291334" w:rsidRPr="004937A3">
          <w:rPr>
            <w:rStyle w:val="Hyperlink"/>
            <w:color w:val="auto"/>
          </w:rPr>
          <w:t>CE529</w:t>
        </w:r>
      </w:hyperlink>
      <w:r w:rsidR="0052516C" w:rsidRPr="004937A3">
        <w:rPr>
          <w:rFonts w:hint="cs"/>
          <w:rtl/>
          <w:lang w:val="fr-CH" w:bidi="ar-SY"/>
        </w:rPr>
        <w:t xml:space="preserve">، </w:t>
      </w:r>
      <w:r w:rsidR="00291334" w:rsidRPr="004937A3">
        <w:rPr>
          <w:rFonts w:hint="cs"/>
          <w:rtl/>
          <w:lang w:val="fr-CH" w:bidi="ar-SY"/>
        </w:rPr>
        <w:t>ولاحظت</w:t>
      </w:r>
      <w:r w:rsidR="0052516C" w:rsidRPr="004937A3">
        <w:rPr>
          <w:rFonts w:hint="cs"/>
          <w:rtl/>
          <w:lang w:val="fr-CH" w:bidi="ar-SY"/>
        </w:rPr>
        <w:t xml:space="preserve"> اللجنة</w:t>
      </w:r>
      <w:r w:rsidR="00291334" w:rsidRPr="004937A3">
        <w:rPr>
          <w:rFonts w:hint="cs"/>
          <w:rtl/>
          <w:lang w:val="fr-CH" w:bidi="ar-SY"/>
        </w:rPr>
        <w:t xml:space="preserve"> أن التغييرات </w:t>
      </w:r>
      <w:r w:rsidR="00E643E6" w:rsidRPr="004937A3">
        <w:rPr>
          <w:rFonts w:hint="cs"/>
          <w:rtl/>
          <w:lang w:val="fr-CH" w:bidi="ar-SY"/>
        </w:rPr>
        <w:t>على المادة</w:t>
      </w:r>
      <w:r w:rsidR="00291334" w:rsidRPr="004937A3">
        <w:rPr>
          <w:rFonts w:hint="cs"/>
          <w:rtl/>
          <w:lang w:val="fr-CH" w:bidi="ar-SY"/>
        </w:rPr>
        <w:t xml:space="preserve"> 7 (3) </w:t>
      </w:r>
      <w:r w:rsidR="00E643E6" w:rsidRPr="004937A3">
        <w:rPr>
          <w:rFonts w:hint="cs"/>
          <w:rtl/>
          <w:lang w:val="fr-CH" w:bidi="ar-SY"/>
        </w:rPr>
        <w:t xml:space="preserve">من نظامها الداخلي </w:t>
      </w:r>
      <w:r w:rsidR="0052516C" w:rsidRPr="004937A3">
        <w:rPr>
          <w:rFonts w:hint="cs"/>
          <w:rtl/>
          <w:lang w:val="fr-CH" w:bidi="ar-SY"/>
        </w:rPr>
        <w:t xml:space="preserve">تتعلق </w:t>
      </w:r>
      <w:r w:rsidR="00E643E6" w:rsidRPr="004937A3">
        <w:rPr>
          <w:rFonts w:hint="cs"/>
          <w:rtl/>
          <w:lang w:val="fr-CH" w:bidi="ar-SY"/>
        </w:rPr>
        <w:t xml:space="preserve">بتعديل وقت انتخاب أعضاء </w:t>
      </w:r>
      <w:r w:rsidR="0052516C" w:rsidRPr="004937A3">
        <w:rPr>
          <w:rFonts w:hint="cs"/>
          <w:rtl/>
          <w:lang w:val="fr-CH" w:bidi="ar-SY"/>
        </w:rPr>
        <w:t xml:space="preserve">مكتب </w:t>
      </w:r>
      <w:r w:rsidR="00E643E6" w:rsidRPr="004937A3">
        <w:rPr>
          <w:rFonts w:hint="cs"/>
          <w:rtl/>
          <w:lang w:val="fr-CH" w:bidi="ar-SY"/>
        </w:rPr>
        <w:t xml:space="preserve">الفريق العامل </w:t>
      </w:r>
      <w:r w:rsidR="0052516C" w:rsidRPr="004937A3">
        <w:rPr>
          <w:rFonts w:hint="cs"/>
          <w:rtl/>
          <w:lang w:val="fr-CH" w:bidi="ar-SY"/>
        </w:rPr>
        <w:t xml:space="preserve">من </w:t>
      </w:r>
      <w:r w:rsidR="00E643E6" w:rsidRPr="004937A3">
        <w:rPr>
          <w:rFonts w:hint="cs"/>
          <w:rtl/>
          <w:lang w:val="fr-CH" w:bidi="ar-SY"/>
        </w:rPr>
        <w:t xml:space="preserve">الاجتماع الأول </w:t>
      </w:r>
      <w:r w:rsidR="0052516C" w:rsidRPr="004937A3">
        <w:rPr>
          <w:rFonts w:hint="cs"/>
          <w:rtl/>
          <w:lang w:val="fr-CH" w:bidi="ar-SY"/>
        </w:rPr>
        <w:t>في</w:t>
      </w:r>
      <w:r w:rsidR="00E643E6" w:rsidRPr="004937A3">
        <w:rPr>
          <w:rFonts w:hint="cs"/>
          <w:rtl/>
          <w:lang w:val="fr-CH" w:bidi="ar-SY"/>
        </w:rPr>
        <w:t xml:space="preserve"> السنة الميلادية إلى كل دورة مراج</w:t>
      </w:r>
      <w:r w:rsidR="00D4528B" w:rsidRPr="004937A3">
        <w:rPr>
          <w:rFonts w:hint="cs"/>
          <w:rtl/>
          <w:lang w:val="fr-CH" w:bidi="ar-SY"/>
        </w:rPr>
        <w:t xml:space="preserve">عة </w:t>
      </w:r>
      <w:r w:rsidR="00D86F42">
        <w:rPr>
          <w:rFonts w:hint="cs"/>
          <w:rtl/>
          <w:lang w:val="fr-CH" w:bidi="ar-SY"/>
        </w:rPr>
        <w:t>ل</w:t>
      </w:r>
      <w:r w:rsidR="0052516C" w:rsidRPr="004937A3">
        <w:rPr>
          <w:rFonts w:hint="cs"/>
          <w:rtl/>
          <w:lang w:val="fr-CH" w:bidi="ar-SY"/>
        </w:rPr>
        <w:t xml:space="preserve">لاتحاد الخاص للتصنيف الدولي </w:t>
      </w:r>
      <w:r w:rsidR="00E643E6" w:rsidRPr="004937A3">
        <w:rPr>
          <w:rFonts w:hint="cs"/>
          <w:rtl/>
          <w:lang w:val="fr-CH" w:bidi="ar-SY"/>
        </w:rPr>
        <w:t>للبراءات.</w:t>
      </w:r>
    </w:p>
    <w:p w:rsidR="0052516C" w:rsidRDefault="0052516C" w:rsidP="00D86F42">
      <w:pPr>
        <w:pStyle w:val="ONUMA"/>
      </w:pPr>
      <w:r>
        <w:rPr>
          <w:rFonts w:hint="cs"/>
          <w:rtl/>
        </w:rPr>
        <w:t>واعتمدت اللجنة النظام الداخلي المعد</w:t>
      </w:r>
      <w:r w:rsidR="00015E89">
        <w:rPr>
          <w:rFonts w:hint="cs"/>
          <w:rtl/>
        </w:rPr>
        <w:t>ّ</w:t>
      </w:r>
      <w:r>
        <w:rPr>
          <w:rFonts w:hint="cs"/>
          <w:rtl/>
        </w:rPr>
        <w:t>ل حسبما يظهر في المرفق الأول لملف المشروع</w:t>
      </w:r>
      <w:r w:rsidR="00D86F42">
        <w:rPr>
          <w:rFonts w:hint="eastAsia"/>
          <w:rtl/>
        </w:rPr>
        <w:t> </w:t>
      </w:r>
      <w:hyperlink r:id="rId10" w:history="1">
        <w:r w:rsidRPr="00DA5C86">
          <w:rPr>
            <w:rStyle w:val="Hyperlink"/>
          </w:rPr>
          <w:t>CE000</w:t>
        </w:r>
      </w:hyperlink>
      <w:r>
        <w:rPr>
          <w:rFonts w:hint="cs"/>
          <w:rtl/>
        </w:rPr>
        <w:t>.</w:t>
      </w:r>
    </w:p>
    <w:p w:rsidR="0052516C" w:rsidRDefault="0052516C" w:rsidP="00D86F42">
      <w:pPr>
        <w:pStyle w:val="ONUMA"/>
      </w:pPr>
      <w:r>
        <w:rPr>
          <w:rFonts w:hint="cs"/>
          <w:rtl/>
        </w:rPr>
        <w:t xml:space="preserve">وقررت اللجنة أيضاً أن </w:t>
      </w:r>
      <w:r w:rsidR="00D86F42">
        <w:rPr>
          <w:rFonts w:hint="cs"/>
          <w:rtl/>
        </w:rPr>
        <w:t xml:space="preserve">هذه </w:t>
      </w:r>
      <w:r>
        <w:rPr>
          <w:rFonts w:hint="cs"/>
          <w:rtl/>
        </w:rPr>
        <w:t xml:space="preserve">التغييرات </w:t>
      </w:r>
      <w:r w:rsidR="00D86F42">
        <w:rPr>
          <w:rFonts w:hint="cs"/>
          <w:rtl/>
        </w:rPr>
        <w:t xml:space="preserve">ستسري </w:t>
      </w:r>
      <w:r>
        <w:rPr>
          <w:rFonts w:hint="cs"/>
          <w:rtl/>
        </w:rPr>
        <w:t>بعد 1</w:t>
      </w:r>
      <w:r w:rsidR="004C1592">
        <w:rPr>
          <w:rFonts w:hint="cs"/>
          <w:rtl/>
        </w:rPr>
        <w:t xml:space="preserve"> يوليو 2020.</w:t>
      </w:r>
    </w:p>
    <w:p w:rsidR="000615A5" w:rsidRDefault="000615A5" w:rsidP="000615A5">
      <w:pPr>
        <w:pStyle w:val="Heading2"/>
        <w:rPr>
          <w:rtl/>
        </w:rPr>
      </w:pPr>
      <w:r w:rsidRPr="000615A5">
        <w:rPr>
          <w:rtl/>
        </w:rPr>
        <w:t>تقرير عن تقدّم برنامج مراجعة التصنيف الدولي للبراءات</w:t>
      </w:r>
    </w:p>
    <w:p w:rsidR="000615A5" w:rsidRDefault="000615A5" w:rsidP="00D86F42">
      <w:pPr>
        <w:pStyle w:val="ONUMA"/>
      </w:pPr>
      <w:r w:rsidRPr="000615A5">
        <w:rPr>
          <w:rtl/>
        </w:rPr>
        <w:t>استندت المناقشات إلى الم</w:t>
      </w:r>
      <w:r>
        <w:rPr>
          <w:rFonts w:hint="cs"/>
          <w:rtl/>
        </w:rPr>
        <w:t>رف</w:t>
      </w:r>
      <w:r>
        <w:rPr>
          <w:rtl/>
        </w:rPr>
        <w:t xml:space="preserve">ق </w:t>
      </w:r>
      <w:r w:rsidR="004C1592">
        <w:rPr>
          <w:rFonts w:hint="cs"/>
          <w:rtl/>
        </w:rPr>
        <w:t>14</w:t>
      </w:r>
      <w:r>
        <w:rPr>
          <w:rtl/>
        </w:rPr>
        <w:t xml:space="preserve"> </w:t>
      </w:r>
      <w:r>
        <w:rPr>
          <w:rFonts w:hint="cs"/>
          <w:rtl/>
        </w:rPr>
        <w:t>ل</w:t>
      </w:r>
      <w:r w:rsidRPr="000615A5">
        <w:rPr>
          <w:rtl/>
        </w:rPr>
        <w:t>ملف المشروع</w:t>
      </w:r>
      <w:r w:rsidR="00D86F42">
        <w:rPr>
          <w:rFonts w:hint="cs"/>
          <w:rtl/>
        </w:rPr>
        <w:t> </w:t>
      </w:r>
      <w:hyperlink r:id="rId11" w:history="1">
        <w:r w:rsidR="004C1592" w:rsidRPr="007E2953">
          <w:rPr>
            <w:rStyle w:val="Hyperlink"/>
          </w:rPr>
          <w:t>CE462</w:t>
        </w:r>
      </w:hyperlink>
      <w:r w:rsidR="004C1592">
        <w:rPr>
          <w:rStyle w:val="Hyperlink"/>
          <w:rFonts w:hint="cs"/>
          <w:rtl/>
        </w:rPr>
        <w:t xml:space="preserve"> </w:t>
      </w:r>
      <w:r>
        <w:rPr>
          <w:rFonts w:hint="cs"/>
          <w:rtl/>
        </w:rPr>
        <w:t>ا</w:t>
      </w:r>
      <w:r>
        <w:rPr>
          <w:rtl/>
        </w:rPr>
        <w:t>لذي أعده المكتب الدولي</w:t>
      </w:r>
      <w:r w:rsidRPr="000615A5">
        <w:rPr>
          <w:rtl/>
        </w:rPr>
        <w:t>، ويحتوي</w:t>
      </w:r>
      <w:r w:rsidR="00015E89">
        <w:rPr>
          <w:rFonts w:hint="cs"/>
          <w:rtl/>
        </w:rPr>
        <w:t xml:space="preserve"> هذا المرفق</w:t>
      </w:r>
      <w:r w:rsidRPr="000615A5">
        <w:rPr>
          <w:rtl/>
        </w:rPr>
        <w:t xml:space="preserve"> على تقرير </w:t>
      </w:r>
      <w:r>
        <w:rPr>
          <w:rFonts w:hint="cs"/>
          <w:rtl/>
        </w:rPr>
        <w:t xml:space="preserve">مرحلي </w:t>
      </w:r>
      <w:r w:rsidRPr="000615A5">
        <w:rPr>
          <w:rtl/>
        </w:rPr>
        <w:t>عن أنشطة الفريق العامل المعني ب</w:t>
      </w:r>
      <w:r>
        <w:rPr>
          <w:rFonts w:hint="cs"/>
          <w:rtl/>
        </w:rPr>
        <w:t xml:space="preserve">مراجعة </w:t>
      </w:r>
      <w:r w:rsidRPr="000615A5">
        <w:rPr>
          <w:rtl/>
        </w:rPr>
        <w:t xml:space="preserve">التصنيف الدولي للبراءات (يشار إليه فيما </w:t>
      </w:r>
      <w:r w:rsidR="00FD55BE">
        <w:rPr>
          <w:rFonts w:hint="cs"/>
          <w:rtl/>
        </w:rPr>
        <w:t>يلي</w:t>
      </w:r>
      <w:r w:rsidRPr="000615A5">
        <w:rPr>
          <w:rtl/>
        </w:rPr>
        <w:t xml:space="preserve"> باسم "ال</w:t>
      </w:r>
      <w:r>
        <w:rPr>
          <w:rtl/>
        </w:rPr>
        <w:t>فريق العامل")</w:t>
      </w:r>
      <w:r w:rsidRPr="000615A5">
        <w:rPr>
          <w:rtl/>
        </w:rPr>
        <w:t>، و</w:t>
      </w:r>
      <w:r w:rsidR="004C1592">
        <w:rPr>
          <w:rFonts w:hint="cs"/>
          <w:rtl/>
        </w:rPr>
        <w:t xml:space="preserve">بشكل خاص عن </w:t>
      </w:r>
      <w:r w:rsidRPr="000615A5">
        <w:rPr>
          <w:rtl/>
        </w:rPr>
        <w:t>برنامج مراجعة التصنيف الدولي للبراءات.</w:t>
      </w:r>
    </w:p>
    <w:p w:rsidR="00755931" w:rsidRDefault="00714C9D" w:rsidP="00D86F42">
      <w:pPr>
        <w:pStyle w:val="ONUMA"/>
      </w:pPr>
      <w:r>
        <w:rPr>
          <w:rtl/>
        </w:rPr>
        <w:t>و</w:t>
      </w:r>
      <w:r>
        <w:rPr>
          <w:rFonts w:hint="cs"/>
          <w:rtl/>
        </w:rPr>
        <w:t>أشار</w:t>
      </w:r>
      <w:r w:rsidRPr="00714C9D">
        <w:rPr>
          <w:rtl/>
        </w:rPr>
        <w:t xml:space="preserve">ت اللجنة </w:t>
      </w:r>
      <w:r>
        <w:rPr>
          <w:rFonts w:hint="cs"/>
          <w:rtl/>
        </w:rPr>
        <w:t xml:space="preserve">إلى </w:t>
      </w:r>
      <w:r w:rsidRPr="00714C9D">
        <w:rPr>
          <w:rtl/>
        </w:rPr>
        <w:t>أن عدد المدخلات</w:t>
      </w:r>
      <w:r>
        <w:rPr>
          <w:rtl/>
        </w:rPr>
        <w:t xml:space="preserve"> الجديدة التي دخلت حيز النفاذ</w:t>
      </w:r>
      <w:r>
        <w:rPr>
          <w:rFonts w:hint="cs"/>
          <w:rtl/>
        </w:rPr>
        <w:t xml:space="preserve"> </w:t>
      </w:r>
      <w:r w:rsidR="008C5695">
        <w:rPr>
          <w:rFonts w:hint="cs"/>
          <w:rtl/>
        </w:rPr>
        <w:t xml:space="preserve">في النسخة </w:t>
      </w:r>
      <w:r w:rsidRPr="00714C9D">
        <w:t>IPC 20</w:t>
      </w:r>
      <w:r w:rsidR="004C1592">
        <w:t>20</w:t>
      </w:r>
      <w:r w:rsidRPr="00714C9D">
        <w:t>.01</w:t>
      </w:r>
      <w:r w:rsidRPr="00714C9D">
        <w:rPr>
          <w:rtl/>
        </w:rPr>
        <w:t xml:space="preserve"> </w:t>
      </w:r>
      <w:r w:rsidR="008C5695">
        <w:rPr>
          <w:rFonts w:hint="cs"/>
          <w:rtl/>
        </w:rPr>
        <w:t xml:space="preserve">قد </w:t>
      </w:r>
      <w:r w:rsidR="00D86F42">
        <w:rPr>
          <w:rFonts w:hint="cs"/>
          <w:rtl/>
        </w:rPr>
        <w:t>ا</w:t>
      </w:r>
      <w:r w:rsidR="008C5695">
        <w:rPr>
          <w:rFonts w:hint="cs"/>
          <w:rtl/>
        </w:rPr>
        <w:t>ز</w:t>
      </w:r>
      <w:r w:rsidR="00D86F42">
        <w:rPr>
          <w:rFonts w:hint="cs"/>
          <w:rtl/>
        </w:rPr>
        <w:t>د</w:t>
      </w:r>
      <w:r w:rsidR="008C5695">
        <w:rPr>
          <w:rFonts w:hint="cs"/>
          <w:rtl/>
        </w:rPr>
        <w:t>اد</w:t>
      </w:r>
      <w:r w:rsidR="004C1592">
        <w:rPr>
          <w:rFonts w:hint="cs"/>
          <w:rtl/>
        </w:rPr>
        <w:t xml:space="preserve"> </w:t>
      </w:r>
      <w:r w:rsidRPr="00714C9D">
        <w:rPr>
          <w:rtl/>
        </w:rPr>
        <w:t>منذ</w:t>
      </w:r>
      <w:r>
        <w:rPr>
          <w:rFonts w:hint="cs"/>
          <w:rtl/>
        </w:rPr>
        <w:t xml:space="preserve"> </w:t>
      </w:r>
      <w:r w:rsidR="008C5695">
        <w:rPr>
          <w:rFonts w:hint="cs"/>
          <w:rtl/>
        </w:rPr>
        <w:t xml:space="preserve">النسخة </w:t>
      </w:r>
      <w:r w:rsidRPr="00714C9D">
        <w:t>IPC 201</w:t>
      </w:r>
      <w:r w:rsidR="004C1592">
        <w:t>9</w:t>
      </w:r>
      <w:r w:rsidRPr="00714C9D">
        <w:t>.01</w:t>
      </w:r>
      <w:r w:rsidR="008C5695">
        <w:rPr>
          <w:rFonts w:hint="cs"/>
          <w:rtl/>
        </w:rPr>
        <w:t>،</w:t>
      </w:r>
      <w:r w:rsidRPr="00714C9D">
        <w:rPr>
          <w:rtl/>
        </w:rPr>
        <w:t xml:space="preserve"> </w:t>
      </w:r>
      <w:r w:rsidR="004C1592">
        <w:rPr>
          <w:rFonts w:hint="cs"/>
          <w:rtl/>
        </w:rPr>
        <w:t xml:space="preserve">ووصلت </w:t>
      </w:r>
      <w:r w:rsidR="008C5695">
        <w:rPr>
          <w:rFonts w:hint="cs"/>
          <w:rtl/>
        </w:rPr>
        <w:t xml:space="preserve">المدخلات </w:t>
      </w:r>
      <w:r w:rsidR="004C1592">
        <w:rPr>
          <w:rFonts w:hint="cs"/>
          <w:rtl/>
        </w:rPr>
        <w:t xml:space="preserve">إلى أعلى </w:t>
      </w:r>
      <w:r w:rsidR="008C5695">
        <w:rPr>
          <w:rFonts w:hint="cs"/>
          <w:rtl/>
        </w:rPr>
        <w:t xml:space="preserve">رقم في </w:t>
      </w:r>
      <w:r w:rsidR="00D86F42">
        <w:rPr>
          <w:rFonts w:hint="cs"/>
          <w:rtl/>
        </w:rPr>
        <w:t xml:space="preserve">لكل </w:t>
      </w:r>
      <w:r w:rsidR="004C1592">
        <w:rPr>
          <w:rFonts w:hint="cs"/>
          <w:rtl/>
        </w:rPr>
        <w:t>دورة مراجعة.</w:t>
      </w:r>
      <w:r w:rsidR="000A7500">
        <w:rPr>
          <w:rFonts w:hint="cs"/>
          <w:rtl/>
        </w:rPr>
        <w:t xml:space="preserve"> و</w:t>
      </w:r>
      <w:r w:rsidR="00D86F42">
        <w:rPr>
          <w:rFonts w:hint="cs"/>
          <w:rtl/>
        </w:rPr>
        <w:t>ارتفع</w:t>
      </w:r>
      <w:r w:rsidR="000A7500">
        <w:rPr>
          <w:rFonts w:hint="cs"/>
          <w:rtl/>
        </w:rPr>
        <w:t xml:space="preserve"> متوسط </w:t>
      </w:r>
      <w:r w:rsidR="008C5695">
        <w:rPr>
          <w:rFonts w:hint="cs"/>
          <w:rtl/>
        </w:rPr>
        <w:t xml:space="preserve">عدد المدخلات الجديدة </w:t>
      </w:r>
      <w:r w:rsidR="008C5695">
        <w:rPr>
          <w:rFonts w:hint="cs"/>
          <w:rtl/>
        </w:rPr>
        <w:lastRenderedPageBreak/>
        <w:t>لكل سنة ليبلغ</w:t>
      </w:r>
      <w:r w:rsidR="000A7500">
        <w:rPr>
          <w:rFonts w:hint="cs"/>
          <w:rtl/>
        </w:rPr>
        <w:t xml:space="preserve"> 919 مدخلاً منذ </w:t>
      </w:r>
      <w:r w:rsidR="008C5695">
        <w:rPr>
          <w:rFonts w:hint="cs"/>
          <w:rtl/>
        </w:rPr>
        <w:t xml:space="preserve">النسخة </w:t>
      </w:r>
      <w:r w:rsidR="000A7500" w:rsidRPr="00714C9D">
        <w:t>IPC 201</w:t>
      </w:r>
      <w:r w:rsidR="000A7500">
        <w:t>6</w:t>
      </w:r>
      <w:r w:rsidR="000A7500" w:rsidRPr="00714C9D">
        <w:t>.01</w:t>
      </w:r>
      <w:r w:rsidR="000A7500">
        <w:rPr>
          <w:rFonts w:hint="cs"/>
          <w:rtl/>
        </w:rPr>
        <w:t xml:space="preserve">. </w:t>
      </w:r>
      <w:r>
        <w:rPr>
          <w:rFonts w:hint="cs"/>
          <w:rtl/>
        </w:rPr>
        <w:t>وذكرت</w:t>
      </w:r>
      <w:r w:rsidR="008C5695">
        <w:rPr>
          <w:rFonts w:hint="cs"/>
          <w:rtl/>
        </w:rPr>
        <w:t xml:space="preserve"> اللجنة</w:t>
      </w:r>
      <w:r>
        <w:rPr>
          <w:rFonts w:hint="cs"/>
          <w:rtl/>
        </w:rPr>
        <w:t xml:space="preserve"> أن من </w:t>
      </w:r>
      <w:r w:rsidRPr="00714C9D">
        <w:rPr>
          <w:rtl/>
        </w:rPr>
        <w:t xml:space="preserve">المتوقع </w:t>
      </w:r>
      <w:r w:rsidR="00D86F42">
        <w:rPr>
          <w:rFonts w:hint="cs"/>
          <w:rtl/>
        </w:rPr>
        <w:t xml:space="preserve">استمرار </w:t>
      </w:r>
      <w:r w:rsidRPr="00714C9D">
        <w:rPr>
          <w:rtl/>
        </w:rPr>
        <w:t xml:space="preserve">وجود عدد كبير </w:t>
      </w:r>
      <w:r w:rsidR="004B5C5A">
        <w:rPr>
          <w:rFonts w:hint="cs"/>
          <w:rtl/>
        </w:rPr>
        <w:t>جداً</w:t>
      </w:r>
      <w:r>
        <w:rPr>
          <w:rtl/>
        </w:rPr>
        <w:t xml:space="preserve"> من ال</w:t>
      </w:r>
      <w:r>
        <w:rPr>
          <w:rFonts w:hint="cs"/>
          <w:rtl/>
        </w:rPr>
        <w:t>م</w:t>
      </w:r>
      <w:r>
        <w:rPr>
          <w:rtl/>
        </w:rPr>
        <w:t>دخ</w:t>
      </w:r>
      <w:r w:rsidRPr="00714C9D">
        <w:rPr>
          <w:rtl/>
        </w:rPr>
        <w:t xml:space="preserve">لات الجديدة في </w:t>
      </w:r>
      <w:r w:rsidR="008C5695">
        <w:rPr>
          <w:rFonts w:hint="cs"/>
          <w:rtl/>
        </w:rPr>
        <w:t>النسخ</w:t>
      </w:r>
      <w:r w:rsidR="00CC115A">
        <w:rPr>
          <w:rtl/>
        </w:rPr>
        <w:t xml:space="preserve"> المستقبلية. </w:t>
      </w:r>
      <w:r w:rsidR="004B5C5A">
        <w:rPr>
          <w:rFonts w:hint="cs"/>
          <w:rtl/>
        </w:rPr>
        <w:t>وأشارت</w:t>
      </w:r>
      <w:r w:rsidR="00CC115A">
        <w:rPr>
          <w:rtl/>
        </w:rPr>
        <w:t xml:space="preserve"> اللجنة</w:t>
      </w:r>
      <w:r w:rsidRPr="00714C9D">
        <w:rPr>
          <w:rtl/>
        </w:rPr>
        <w:t xml:space="preserve"> </w:t>
      </w:r>
      <w:r w:rsidR="000A7500">
        <w:rPr>
          <w:rFonts w:hint="cs"/>
          <w:rtl/>
        </w:rPr>
        <w:t xml:space="preserve">أيضاً </w:t>
      </w:r>
      <w:r w:rsidR="00D86F42">
        <w:rPr>
          <w:rFonts w:hint="cs"/>
          <w:rtl/>
        </w:rPr>
        <w:t xml:space="preserve">إلى </w:t>
      </w:r>
      <w:r w:rsidR="000A7500">
        <w:rPr>
          <w:rFonts w:hint="cs"/>
          <w:rtl/>
        </w:rPr>
        <w:t>أن التوجه في عدد المراجعات من عام 2019 إلى عام 2020 قد أكد التوقعات.</w:t>
      </w:r>
    </w:p>
    <w:p w:rsidR="00CC115A" w:rsidRDefault="00CC115A" w:rsidP="00D86F42">
      <w:pPr>
        <w:pStyle w:val="ONUMA"/>
      </w:pPr>
      <w:r w:rsidRPr="00CC115A">
        <w:rPr>
          <w:rtl/>
        </w:rPr>
        <w:t>و</w:t>
      </w:r>
      <w:r>
        <w:rPr>
          <w:rFonts w:hint="cs"/>
          <w:rtl/>
        </w:rPr>
        <w:t>أشار</w:t>
      </w:r>
      <w:r w:rsidRPr="00CC115A">
        <w:rPr>
          <w:rtl/>
        </w:rPr>
        <w:t xml:space="preserve">ت اللجنة </w:t>
      </w:r>
      <w:r w:rsidR="000A7500">
        <w:rPr>
          <w:rFonts w:hint="cs"/>
          <w:rtl/>
        </w:rPr>
        <w:t xml:space="preserve">أيضاً </w:t>
      </w:r>
      <w:r>
        <w:rPr>
          <w:rFonts w:hint="cs"/>
          <w:rtl/>
        </w:rPr>
        <w:t xml:space="preserve">إلى </w:t>
      </w:r>
      <w:r w:rsidRPr="00CC115A">
        <w:rPr>
          <w:rtl/>
        </w:rPr>
        <w:t xml:space="preserve">زيادة </w:t>
      </w:r>
      <w:r w:rsidR="000A7500">
        <w:rPr>
          <w:rFonts w:hint="cs"/>
          <w:rtl/>
        </w:rPr>
        <w:t xml:space="preserve">أخرى </w:t>
      </w:r>
      <w:r w:rsidR="004B5C5A" w:rsidRPr="00CC115A">
        <w:rPr>
          <w:rtl/>
        </w:rPr>
        <w:t xml:space="preserve">على مدى السنوات السابقة </w:t>
      </w:r>
      <w:r w:rsidRPr="00CC115A">
        <w:rPr>
          <w:rtl/>
        </w:rPr>
        <w:t xml:space="preserve">في عدد </w:t>
      </w:r>
      <w:r w:rsidR="004B5C5A">
        <w:rPr>
          <w:rFonts w:hint="cs"/>
          <w:rtl/>
        </w:rPr>
        <w:t>مشاريع</w:t>
      </w:r>
      <w:r w:rsidRPr="00CC115A">
        <w:rPr>
          <w:rtl/>
        </w:rPr>
        <w:t xml:space="preserve"> المراجعة </w:t>
      </w:r>
      <w:r w:rsidR="000A7500">
        <w:rPr>
          <w:rFonts w:hint="cs"/>
          <w:rtl/>
        </w:rPr>
        <w:t>في</w:t>
      </w:r>
      <w:r w:rsidR="004B5C5A">
        <w:rPr>
          <w:rFonts w:hint="cs"/>
          <w:rtl/>
        </w:rPr>
        <w:t xml:space="preserve"> النسخة</w:t>
      </w:r>
      <w:r w:rsidR="00D86F42">
        <w:rPr>
          <w:rFonts w:hint="eastAsia"/>
          <w:rtl/>
        </w:rPr>
        <w:t> </w:t>
      </w:r>
      <w:r w:rsidRPr="00CC115A">
        <w:t>IPC 20</w:t>
      </w:r>
      <w:r w:rsidR="000A7500">
        <w:t>20</w:t>
      </w:r>
      <w:r w:rsidRPr="00CC115A">
        <w:t>.01</w:t>
      </w:r>
      <w:r w:rsidRPr="00CC115A">
        <w:rPr>
          <w:rtl/>
        </w:rPr>
        <w:t xml:space="preserve">. </w:t>
      </w:r>
      <w:r w:rsidR="000A7500">
        <w:rPr>
          <w:rFonts w:hint="cs"/>
          <w:rtl/>
        </w:rPr>
        <w:t xml:space="preserve">وعلى وجه الخصوص، زاد </w:t>
      </w:r>
      <w:r w:rsidRPr="00CC115A">
        <w:rPr>
          <w:rtl/>
        </w:rPr>
        <w:t xml:space="preserve">عدد </w:t>
      </w:r>
      <w:r w:rsidR="004B5C5A">
        <w:rPr>
          <w:rFonts w:hint="cs"/>
          <w:rtl/>
        </w:rPr>
        <w:t>مشاريع</w:t>
      </w:r>
      <w:r w:rsidRPr="00CC115A">
        <w:rPr>
          <w:rtl/>
        </w:rPr>
        <w:t xml:space="preserve"> </w:t>
      </w:r>
      <w:r>
        <w:rPr>
          <w:rtl/>
        </w:rPr>
        <w:t>الفئ</w:t>
      </w:r>
      <w:r w:rsidR="000A7500">
        <w:rPr>
          <w:rFonts w:hint="cs"/>
          <w:rtl/>
        </w:rPr>
        <w:t xml:space="preserve">ة </w:t>
      </w:r>
      <w:r w:rsidRPr="00CC115A">
        <w:t>F</w:t>
      </w:r>
      <w:r w:rsidRPr="00CC115A">
        <w:rPr>
          <w:rtl/>
        </w:rPr>
        <w:t xml:space="preserve"> </w:t>
      </w:r>
      <w:r w:rsidR="004B5C5A">
        <w:rPr>
          <w:rFonts w:hint="cs"/>
          <w:rtl/>
        </w:rPr>
        <w:t>بشكل كبير</w:t>
      </w:r>
      <w:r w:rsidR="000A7500">
        <w:rPr>
          <w:rFonts w:hint="cs"/>
          <w:rtl/>
        </w:rPr>
        <w:t xml:space="preserve">، بينما بقي عدد </w:t>
      </w:r>
      <w:r w:rsidR="004B5C5A">
        <w:rPr>
          <w:rFonts w:hint="cs"/>
          <w:rtl/>
        </w:rPr>
        <w:t>مشاريع</w:t>
      </w:r>
      <w:r w:rsidR="000A7500">
        <w:rPr>
          <w:rFonts w:hint="cs"/>
          <w:rtl/>
        </w:rPr>
        <w:t xml:space="preserve"> الفئة </w:t>
      </w:r>
      <w:r w:rsidR="000A7500">
        <w:t>C</w:t>
      </w:r>
      <w:r w:rsidR="000A7500" w:rsidRPr="00755931">
        <w:rPr>
          <w:rFonts w:hint="cs"/>
          <w:rtl/>
          <w:lang w:val="fr-CH" w:bidi="ar-SY"/>
        </w:rPr>
        <w:t xml:space="preserve"> في </w:t>
      </w:r>
      <w:r w:rsidRPr="00CC115A">
        <w:rPr>
          <w:rtl/>
        </w:rPr>
        <w:t xml:space="preserve">المستوى </w:t>
      </w:r>
      <w:r w:rsidR="000A7500">
        <w:rPr>
          <w:rFonts w:hint="cs"/>
          <w:rtl/>
        </w:rPr>
        <w:t xml:space="preserve">ذاته </w:t>
      </w:r>
      <w:r w:rsidR="004B5C5A">
        <w:rPr>
          <w:rFonts w:hint="cs"/>
          <w:rtl/>
        </w:rPr>
        <w:t xml:space="preserve">الذي كان عليه في النسختين </w:t>
      </w:r>
      <w:r w:rsidRPr="00CC115A">
        <w:t>IPC 2018.01</w:t>
      </w:r>
      <w:r w:rsidR="000A7500">
        <w:rPr>
          <w:rFonts w:hint="cs"/>
          <w:rtl/>
        </w:rPr>
        <w:t xml:space="preserve"> و</w:t>
      </w:r>
      <w:r w:rsidR="000A7500" w:rsidRPr="000A7500">
        <w:t xml:space="preserve"> </w:t>
      </w:r>
      <w:r w:rsidR="000A7500" w:rsidRPr="00CC115A">
        <w:t>IPC 201</w:t>
      </w:r>
      <w:r w:rsidR="000A7500">
        <w:t>9</w:t>
      </w:r>
      <w:r w:rsidR="000A7500" w:rsidRPr="00CC115A">
        <w:t>.01</w:t>
      </w:r>
      <w:r w:rsidR="000A7500">
        <w:rPr>
          <w:rFonts w:hint="cs"/>
          <w:rtl/>
          <w:lang w:bidi="ar-SY"/>
        </w:rPr>
        <w:t>على التوالي</w:t>
      </w:r>
      <w:r w:rsidRPr="00CC115A">
        <w:rPr>
          <w:rtl/>
        </w:rPr>
        <w:t xml:space="preserve">. </w:t>
      </w:r>
      <w:r w:rsidR="004B5C5A">
        <w:rPr>
          <w:rFonts w:hint="cs"/>
          <w:rtl/>
        </w:rPr>
        <w:t>وأشارت</w:t>
      </w:r>
      <w:r w:rsidRPr="00CC115A">
        <w:rPr>
          <w:rtl/>
        </w:rPr>
        <w:t xml:space="preserve"> اللجنة </w:t>
      </w:r>
      <w:r w:rsidR="004B5C5A">
        <w:rPr>
          <w:rFonts w:hint="cs"/>
          <w:rtl/>
        </w:rPr>
        <w:t xml:space="preserve">كذلك إلى </w:t>
      </w:r>
      <w:r w:rsidR="00662D5A">
        <w:rPr>
          <w:rtl/>
        </w:rPr>
        <w:t>أن</w:t>
      </w:r>
      <w:r w:rsidR="004B5C5A">
        <w:rPr>
          <w:rFonts w:hint="cs"/>
          <w:rtl/>
        </w:rPr>
        <w:t>ه</w:t>
      </w:r>
      <w:r w:rsidR="00D86F42">
        <w:rPr>
          <w:rFonts w:hint="cs"/>
          <w:rtl/>
        </w:rPr>
        <w:t>،</w:t>
      </w:r>
      <w:r w:rsidR="004B5C5A">
        <w:rPr>
          <w:rFonts w:hint="cs"/>
          <w:rtl/>
        </w:rPr>
        <w:t xml:space="preserve"> </w:t>
      </w:r>
      <w:r w:rsidR="00D86F42">
        <w:rPr>
          <w:rFonts w:hint="cs"/>
          <w:rtl/>
        </w:rPr>
        <w:t>و</w:t>
      </w:r>
      <w:r w:rsidR="004B5C5A">
        <w:rPr>
          <w:rFonts w:hint="cs"/>
          <w:rtl/>
        </w:rPr>
        <w:t>فضلاً عن</w:t>
      </w:r>
      <w:r w:rsidRPr="00CC115A">
        <w:rPr>
          <w:rtl/>
        </w:rPr>
        <w:t xml:space="preserve"> </w:t>
      </w:r>
      <w:r w:rsidR="00662D5A" w:rsidRPr="00662D5A">
        <w:rPr>
          <w:rtl/>
        </w:rPr>
        <w:t>مكاتب الملكية الفكرية</w:t>
      </w:r>
      <w:r w:rsidR="004B5C5A">
        <w:rPr>
          <w:rFonts w:hint="cs"/>
          <w:rtl/>
        </w:rPr>
        <w:t xml:space="preserve"> الخمسة،</w:t>
      </w:r>
      <w:r w:rsidR="00662D5A" w:rsidRPr="00662D5A">
        <w:rPr>
          <w:rtl/>
        </w:rPr>
        <w:t xml:space="preserve"> </w:t>
      </w:r>
      <w:r w:rsidR="004B5C5A">
        <w:rPr>
          <w:rFonts w:hint="cs"/>
          <w:rtl/>
        </w:rPr>
        <w:t xml:space="preserve">قدّمت </w:t>
      </w:r>
      <w:r w:rsidRPr="00CC115A">
        <w:rPr>
          <w:rtl/>
        </w:rPr>
        <w:t xml:space="preserve">مكاتب البرازيل </w:t>
      </w:r>
      <w:r w:rsidR="00755931">
        <w:rPr>
          <w:rFonts w:hint="cs"/>
          <w:rtl/>
        </w:rPr>
        <w:t xml:space="preserve">وكندا </w:t>
      </w:r>
      <w:r w:rsidRPr="00CC115A">
        <w:rPr>
          <w:rtl/>
        </w:rPr>
        <w:t xml:space="preserve">وألمانيا </w:t>
      </w:r>
      <w:r w:rsidR="00755931">
        <w:rPr>
          <w:rFonts w:hint="cs"/>
          <w:rtl/>
        </w:rPr>
        <w:t xml:space="preserve">والسويد </w:t>
      </w:r>
      <w:r w:rsidR="00755931">
        <w:rPr>
          <w:rtl/>
        </w:rPr>
        <w:t>والمملكة المتحدة</w:t>
      </w:r>
      <w:r w:rsidR="00662D5A">
        <w:rPr>
          <w:rFonts w:hint="cs"/>
          <w:rtl/>
        </w:rPr>
        <w:t xml:space="preserve"> </w:t>
      </w:r>
      <w:r w:rsidRPr="00CC115A">
        <w:rPr>
          <w:rtl/>
        </w:rPr>
        <w:t xml:space="preserve">طلبات مراجعة </w:t>
      </w:r>
      <w:r w:rsidR="004B5C5A">
        <w:rPr>
          <w:rFonts w:hint="cs"/>
          <w:rtl/>
        </w:rPr>
        <w:t>بموجب</w:t>
      </w:r>
      <w:r w:rsidRPr="00CC115A">
        <w:rPr>
          <w:rtl/>
        </w:rPr>
        <w:t xml:space="preserve"> إطار </w:t>
      </w:r>
      <w:r w:rsidR="00662D5A">
        <w:rPr>
          <w:rFonts w:hint="cs"/>
          <w:rtl/>
        </w:rPr>
        <w:t xml:space="preserve">تجديد </w:t>
      </w:r>
      <w:r w:rsidRPr="00CC115A">
        <w:rPr>
          <w:rtl/>
        </w:rPr>
        <w:t>خارطة طريق مراجعة التصنيف الدولي للبراءات (خ</w:t>
      </w:r>
      <w:r w:rsidR="00662D5A">
        <w:rPr>
          <w:rFonts w:hint="cs"/>
          <w:rtl/>
        </w:rPr>
        <w:t>ا</w:t>
      </w:r>
      <w:r w:rsidR="00662D5A">
        <w:rPr>
          <w:rtl/>
        </w:rPr>
        <w:t>ر</w:t>
      </w:r>
      <w:r w:rsidRPr="00CC115A">
        <w:rPr>
          <w:rtl/>
        </w:rPr>
        <w:t xml:space="preserve">طة الطريق). </w:t>
      </w:r>
      <w:r w:rsidR="008B64B1">
        <w:rPr>
          <w:rFonts w:hint="cs"/>
          <w:rtl/>
        </w:rPr>
        <w:t>وعلاوة على ذلك، أُ</w:t>
      </w:r>
      <w:r w:rsidR="00755931">
        <w:rPr>
          <w:rFonts w:hint="cs"/>
          <w:rtl/>
        </w:rPr>
        <w:t>ضيف إلى التقرير</w:t>
      </w:r>
      <w:r w:rsidR="00E07411">
        <w:rPr>
          <w:rFonts w:hint="cs"/>
          <w:rtl/>
        </w:rPr>
        <w:t xml:space="preserve"> </w:t>
      </w:r>
      <w:r w:rsidR="00B740C6">
        <w:rPr>
          <w:rFonts w:hint="cs"/>
          <w:rtl/>
        </w:rPr>
        <w:t>المرحلي</w:t>
      </w:r>
      <w:r w:rsidR="00755931">
        <w:rPr>
          <w:rFonts w:hint="cs"/>
          <w:rtl/>
        </w:rPr>
        <w:t xml:space="preserve"> عدد جميع </w:t>
      </w:r>
      <w:r w:rsidR="004B5C5A">
        <w:rPr>
          <w:rFonts w:hint="cs"/>
          <w:rtl/>
        </w:rPr>
        <w:t>المشاريع</w:t>
      </w:r>
      <w:r w:rsidR="00755931">
        <w:rPr>
          <w:rFonts w:hint="cs"/>
          <w:rtl/>
        </w:rPr>
        <w:t xml:space="preserve"> </w:t>
      </w:r>
      <w:r w:rsidR="008B64B1">
        <w:rPr>
          <w:rFonts w:hint="cs"/>
          <w:rtl/>
        </w:rPr>
        <w:t>وحالتها</w:t>
      </w:r>
      <w:r w:rsidR="00755931">
        <w:rPr>
          <w:rFonts w:hint="cs"/>
          <w:rtl/>
        </w:rPr>
        <w:t xml:space="preserve"> </w:t>
      </w:r>
      <w:r w:rsidR="008B64B1">
        <w:rPr>
          <w:rFonts w:hint="cs"/>
          <w:rtl/>
        </w:rPr>
        <w:t>في</w:t>
      </w:r>
      <w:r w:rsidR="00755931">
        <w:rPr>
          <w:rFonts w:hint="cs"/>
          <w:rtl/>
        </w:rPr>
        <w:t xml:space="preserve"> إطار خارطة الطريق. </w:t>
      </w:r>
      <w:r w:rsidR="008B64B1">
        <w:rPr>
          <w:rFonts w:hint="cs"/>
          <w:rtl/>
        </w:rPr>
        <w:t>وحثّت</w:t>
      </w:r>
      <w:r w:rsidRPr="00CC115A">
        <w:rPr>
          <w:rtl/>
        </w:rPr>
        <w:t xml:space="preserve"> اللجنة جميع المكاتب على المشاركة </w:t>
      </w:r>
      <w:r w:rsidR="008B64B1">
        <w:rPr>
          <w:rFonts w:hint="cs"/>
          <w:rtl/>
        </w:rPr>
        <w:t>بفعالية</w:t>
      </w:r>
      <w:r w:rsidRPr="00CC115A">
        <w:rPr>
          <w:rtl/>
        </w:rPr>
        <w:t xml:space="preserve"> في برنامج</w:t>
      </w:r>
      <w:r w:rsidR="00662D5A">
        <w:rPr>
          <w:rtl/>
        </w:rPr>
        <w:t xml:space="preserve"> مراجعة التصنيف الدولي للبراءات</w:t>
      </w:r>
      <w:r w:rsidRPr="00CC115A">
        <w:rPr>
          <w:rtl/>
        </w:rPr>
        <w:t xml:space="preserve">، لا سيما عن طريق تقديم طلبات المراجعة </w:t>
      </w:r>
      <w:r w:rsidR="008B64B1">
        <w:rPr>
          <w:rFonts w:hint="cs"/>
          <w:rtl/>
        </w:rPr>
        <w:t>بموجب</w:t>
      </w:r>
      <w:r w:rsidRPr="00CC115A">
        <w:rPr>
          <w:rtl/>
        </w:rPr>
        <w:t xml:space="preserve"> إطار خ</w:t>
      </w:r>
      <w:r w:rsidR="00662D5A">
        <w:rPr>
          <w:rFonts w:hint="cs"/>
          <w:rtl/>
        </w:rPr>
        <w:t>ا</w:t>
      </w:r>
      <w:r w:rsidR="00662D5A">
        <w:rPr>
          <w:rtl/>
        </w:rPr>
        <w:t>ر</w:t>
      </w:r>
      <w:r w:rsidRPr="00CC115A">
        <w:rPr>
          <w:rtl/>
        </w:rPr>
        <w:t>طة الطريق.</w:t>
      </w:r>
    </w:p>
    <w:p w:rsidR="00662D5A" w:rsidRDefault="00662D5A" w:rsidP="00387980">
      <w:pPr>
        <w:pStyle w:val="ONUMA"/>
      </w:pPr>
      <w:r w:rsidRPr="00662D5A">
        <w:rPr>
          <w:rtl/>
        </w:rPr>
        <w:t xml:space="preserve">وأعربت اللجنة عن </w:t>
      </w:r>
      <w:r w:rsidR="00755931">
        <w:rPr>
          <w:rFonts w:hint="cs"/>
          <w:rtl/>
        </w:rPr>
        <w:t xml:space="preserve">بالغ </w:t>
      </w:r>
      <w:r w:rsidRPr="00662D5A">
        <w:rPr>
          <w:rtl/>
        </w:rPr>
        <w:t xml:space="preserve">ارتياحها </w:t>
      </w:r>
      <w:r w:rsidR="00755931">
        <w:rPr>
          <w:rFonts w:hint="cs"/>
          <w:rtl/>
        </w:rPr>
        <w:t>للقدر الهائل من العمل</w:t>
      </w:r>
      <w:r w:rsidRPr="00662D5A">
        <w:rPr>
          <w:rtl/>
        </w:rPr>
        <w:t xml:space="preserve"> الذي أنجزه الفريق العامل</w:t>
      </w:r>
      <w:r w:rsidR="00387980" w:rsidRPr="00387980">
        <w:rPr>
          <w:rFonts w:hint="cs"/>
          <w:rtl/>
        </w:rPr>
        <w:t xml:space="preserve"> </w:t>
      </w:r>
      <w:r w:rsidR="00387980">
        <w:rPr>
          <w:rFonts w:hint="cs"/>
          <w:rtl/>
        </w:rPr>
        <w:t>وأكدت</w:t>
      </w:r>
      <w:r>
        <w:rPr>
          <w:rFonts w:hint="cs"/>
          <w:rtl/>
        </w:rPr>
        <w:t>،</w:t>
      </w:r>
      <w:r w:rsidRPr="00662D5A">
        <w:rPr>
          <w:rtl/>
        </w:rPr>
        <w:t xml:space="preserve"> </w:t>
      </w:r>
      <w:r w:rsidR="00755931">
        <w:rPr>
          <w:rFonts w:hint="cs"/>
          <w:rtl/>
        </w:rPr>
        <w:t>استناداً إلى الأرقام الواردة في التقرير، أن توزيع العمل بحسب المجال التكنولوجي في اجتماعات الفريق العامل سيبقى دون تغيير.</w:t>
      </w:r>
    </w:p>
    <w:p w:rsidR="007E1E11" w:rsidRDefault="007E1E11" w:rsidP="009358F6">
      <w:pPr>
        <w:pStyle w:val="ONUMA"/>
      </w:pPr>
      <w:r w:rsidRPr="007E1E11">
        <w:rPr>
          <w:rtl/>
        </w:rPr>
        <w:t>ود</w:t>
      </w:r>
      <w:r w:rsidR="006723BA">
        <w:rPr>
          <w:rFonts w:hint="cs"/>
          <w:rtl/>
        </w:rPr>
        <w:t>ُ</w:t>
      </w:r>
      <w:r w:rsidRPr="007E1E11">
        <w:rPr>
          <w:rtl/>
        </w:rPr>
        <w:t xml:space="preserve">عي المكتب الدولي إلى أن يدرج في </w:t>
      </w:r>
      <w:r>
        <w:rPr>
          <w:rFonts w:hint="cs"/>
          <w:rtl/>
        </w:rPr>
        <w:t>ال</w:t>
      </w:r>
      <w:r w:rsidRPr="007E1E11">
        <w:rPr>
          <w:rtl/>
        </w:rPr>
        <w:t>تقرير ال</w:t>
      </w:r>
      <w:r>
        <w:rPr>
          <w:rFonts w:hint="cs"/>
          <w:rtl/>
        </w:rPr>
        <w:t>مرحلي</w:t>
      </w:r>
      <w:r w:rsidRPr="007E1E11">
        <w:rPr>
          <w:rtl/>
        </w:rPr>
        <w:t xml:space="preserve"> </w:t>
      </w:r>
      <w:r w:rsidR="009358F6">
        <w:rPr>
          <w:rFonts w:hint="cs"/>
          <w:rtl/>
        </w:rPr>
        <w:t xml:space="preserve">متوسط عدد المدخلات الجديدة </w:t>
      </w:r>
      <w:r w:rsidR="009358F6">
        <w:rPr>
          <w:rFonts w:hint="cs"/>
          <w:rtl/>
        </w:rPr>
        <w:lastRenderedPageBreak/>
        <w:t>لكل نوع من أنواع المشاريع من أجل المعلومات المقدمة إلى اللجنة في دورتها القادمة.</w:t>
      </w:r>
    </w:p>
    <w:p w:rsidR="00A27F6C" w:rsidRDefault="009358F6" w:rsidP="00D86F42">
      <w:pPr>
        <w:pStyle w:val="Heading2"/>
        <w:rPr>
          <w:rtl/>
        </w:rPr>
      </w:pPr>
      <w:r>
        <w:rPr>
          <w:rFonts w:hint="cs"/>
          <w:rtl/>
        </w:rPr>
        <w:t xml:space="preserve">استعراض المشروع التجريبي </w:t>
      </w:r>
      <w:r>
        <w:t>F</w:t>
      </w:r>
      <w:r w:rsidR="00D86F42">
        <w:t> </w:t>
      </w:r>
      <w:r>
        <w:t>082</w:t>
      </w:r>
      <w:r>
        <w:rPr>
          <w:rFonts w:hint="cs"/>
          <w:rtl/>
          <w:lang w:val="fr-CH" w:bidi="ar-SY"/>
        </w:rPr>
        <w:t xml:space="preserve"> لأغراض المناقشات عبر المنتدى الإلكتروني للتصنيف الدولي للبراءات</w:t>
      </w:r>
    </w:p>
    <w:p w:rsidR="009358F6" w:rsidRDefault="009358F6" w:rsidP="00D86F42">
      <w:pPr>
        <w:pStyle w:val="ONUMA"/>
      </w:pPr>
      <w:r>
        <w:rPr>
          <w:rFonts w:hint="cs"/>
          <w:rtl/>
        </w:rPr>
        <w:t>أحاطت اللجنة علماً بمقترح قدمه المكتب الدولي في المرفق الأول للمشروع</w:t>
      </w:r>
      <w:r w:rsidR="00D86F42">
        <w:rPr>
          <w:rFonts w:hint="eastAsia"/>
          <w:rtl/>
        </w:rPr>
        <w:t> </w:t>
      </w:r>
      <w:hyperlink r:id="rId12" w:history="1">
        <w:r w:rsidRPr="00851DA4">
          <w:rPr>
            <w:rStyle w:val="Hyperlink"/>
          </w:rPr>
          <w:t>CE529</w:t>
        </w:r>
      </w:hyperlink>
      <w:r>
        <w:rPr>
          <w:rFonts w:hint="cs"/>
          <w:rtl/>
        </w:rPr>
        <w:t xml:space="preserve"> </w:t>
      </w:r>
      <w:r w:rsidR="00D86F42">
        <w:rPr>
          <w:rFonts w:hint="cs"/>
          <w:rtl/>
        </w:rPr>
        <w:t xml:space="preserve">بشأن </w:t>
      </w:r>
      <w:r>
        <w:rPr>
          <w:rFonts w:hint="cs"/>
          <w:rtl/>
        </w:rPr>
        <w:t xml:space="preserve">استعراض المشروع التجريبي </w:t>
      </w:r>
      <w:r w:rsidR="00590B62">
        <w:t>F</w:t>
      </w:r>
      <w:r>
        <w:t>082</w:t>
      </w:r>
      <w:r>
        <w:rPr>
          <w:rFonts w:hint="cs"/>
          <w:rtl/>
          <w:lang w:bidi="ar-SY"/>
        </w:rPr>
        <w:t>.</w:t>
      </w:r>
    </w:p>
    <w:p w:rsidR="00AF71D4" w:rsidRPr="00D302BE" w:rsidRDefault="00FD55BE" w:rsidP="00D86F42">
      <w:pPr>
        <w:pStyle w:val="ONUMA"/>
      </w:pPr>
      <w:r>
        <w:rPr>
          <w:rFonts w:hint="cs"/>
          <w:rtl/>
        </w:rPr>
        <w:t>وذكّرت</w:t>
      </w:r>
      <w:r w:rsidR="00D302BE">
        <w:rPr>
          <w:rFonts w:hint="cs"/>
          <w:rtl/>
        </w:rPr>
        <w:t xml:space="preserve"> اللجنة بدعوتها الفريق العامل إلى تطبيق نهج مرن في المشروع التجريبي </w:t>
      </w:r>
      <w:r>
        <w:t>F</w:t>
      </w:r>
      <w:r w:rsidR="00D302BE">
        <w:t>082</w:t>
      </w:r>
      <w:r w:rsidR="00D302BE">
        <w:rPr>
          <w:rFonts w:hint="cs"/>
          <w:rtl/>
          <w:lang w:val="fr-CH" w:bidi="ar-SY"/>
        </w:rPr>
        <w:t xml:space="preserve"> </w:t>
      </w:r>
      <w:r w:rsidR="00D86F42">
        <w:rPr>
          <w:rFonts w:hint="cs"/>
          <w:rtl/>
          <w:lang w:val="fr-CH" w:bidi="ar-SY"/>
        </w:rPr>
        <w:t>بغرض</w:t>
      </w:r>
      <w:r w:rsidR="00D302BE">
        <w:rPr>
          <w:rFonts w:hint="cs"/>
          <w:rtl/>
          <w:lang w:val="fr-CH" w:bidi="ar-SY"/>
        </w:rPr>
        <w:t xml:space="preserve"> إجراء المناقشات </w:t>
      </w:r>
      <w:r>
        <w:rPr>
          <w:rFonts w:hint="cs"/>
          <w:rtl/>
          <w:lang w:val="fr-CH" w:bidi="ar-SY"/>
        </w:rPr>
        <w:t xml:space="preserve">إلكترونياً </w:t>
      </w:r>
      <w:r w:rsidR="00D302BE">
        <w:rPr>
          <w:rFonts w:hint="cs"/>
          <w:rtl/>
          <w:lang w:val="fr-CH" w:bidi="ar-SY"/>
        </w:rPr>
        <w:t xml:space="preserve">بشأن </w:t>
      </w:r>
      <w:r>
        <w:rPr>
          <w:rFonts w:hint="cs"/>
          <w:rtl/>
          <w:lang w:val="fr-CH" w:bidi="ar-SY"/>
        </w:rPr>
        <w:t>مقترح ال</w:t>
      </w:r>
      <w:r w:rsidR="00D302BE">
        <w:rPr>
          <w:rFonts w:hint="cs"/>
          <w:rtl/>
          <w:lang w:val="fr-CH" w:bidi="ar-SY"/>
        </w:rPr>
        <w:t xml:space="preserve">مراجعة </w:t>
      </w:r>
      <w:r>
        <w:rPr>
          <w:rFonts w:hint="cs"/>
          <w:rtl/>
          <w:lang w:val="fr-CH" w:bidi="ar-SY"/>
        </w:rPr>
        <w:t xml:space="preserve">عن طريق </w:t>
      </w:r>
      <w:r w:rsidR="00D302BE">
        <w:rPr>
          <w:rFonts w:hint="cs"/>
          <w:rtl/>
          <w:lang w:val="fr-CH" w:bidi="ar-SY"/>
        </w:rPr>
        <w:t xml:space="preserve">استعمال المنتدى الإلكتروني للتصنيف الدولي للبراءات (يشار إليه فيما يلي باسم "المنتدى الإلكتروني") إلى أقصى قدر ممكن. </w:t>
      </w:r>
      <w:r w:rsidR="00D302BE" w:rsidRPr="00D302BE">
        <w:rPr>
          <w:rtl/>
          <w:lang w:val="fr-CH" w:bidi="ar-SY"/>
        </w:rPr>
        <w:t>وذ</w:t>
      </w:r>
      <w:r w:rsidR="00D302BE">
        <w:rPr>
          <w:rFonts w:hint="cs"/>
          <w:rtl/>
          <w:lang w:val="fr-CH" w:bidi="ar-SY"/>
        </w:rPr>
        <w:t>ُ</w:t>
      </w:r>
      <w:r w:rsidR="00D302BE" w:rsidRPr="00D302BE">
        <w:rPr>
          <w:rtl/>
          <w:lang w:val="fr-CH" w:bidi="ar-SY"/>
        </w:rPr>
        <w:t xml:space="preserve">كر أن القضايا التي يتعذر فيها الوصول إلى اتفاق بالمناقشات الإلكترونية </w:t>
      </w:r>
      <w:r>
        <w:rPr>
          <w:rFonts w:hint="cs"/>
          <w:rtl/>
          <w:lang w:val="fr-CH" w:bidi="ar-SY"/>
        </w:rPr>
        <w:t>هي</w:t>
      </w:r>
      <w:r w:rsidR="00D302BE" w:rsidRPr="00D302BE">
        <w:rPr>
          <w:rtl/>
          <w:lang w:val="fr-CH" w:bidi="ar-SY"/>
        </w:rPr>
        <w:t xml:space="preserve"> وحدها </w:t>
      </w:r>
      <w:r>
        <w:rPr>
          <w:rFonts w:hint="cs"/>
          <w:rtl/>
          <w:lang w:val="fr-CH" w:bidi="ar-SY"/>
        </w:rPr>
        <w:t xml:space="preserve">التي ستناقش </w:t>
      </w:r>
      <w:r w:rsidR="00D302BE" w:rsidRPr="00D302BE">
        <w:rPr>
          <w:rtl/>
          <w:lang w:val="fr-CH" w:bidi="ar-SY"/>
        </w:rPr>
        <w:t>خلال دورات الفريق العامل.</w:t>
      </w:r>
    </w:p>
    <w:p w:rsidR="00D302BE" w:rsidRDefault="00D302BE" w:rsidP="003C0ECC">
      <w:pPr>
        <w:pStyle w:val="ONUMA"/>
      </w:pPr>
      <w:r>
        <w:rPr>
          <w:rFonts w:hint="cs"/>
          <w:rtl/>
        </w:rPr>
        <w:t xml:space="preserve">ووافقت اللجنة على توصيات الفريق العامل بتطبيق هذا النهج المرن على المشاريع ذات الطبيعة المماثلة، </w:t>
      </w:r>
      <w:r w:rsidR="00A03BDA">
        <w:rPr>
          <w:rFonts w:hint="cs"/>
          <w:rtl/>
        </w:rPr>
        <w:t xml:space="preserve">وذلك استناداً إلى التقدم الإيجابي في المشروع </w:t>
      </w:r>
      <w:r w:rsidR="00A03BDA">
        <w:t>F082</w:t>
      </w:r>
      <w:r w:rsidR="00A03BDA">
        <w:rPr>
          <w:rFonts w:hint="cs"/>
          <w:rtl/>
          <w:lang w:val="fr-CH" w:bidi="ar-SY"/>
        </w:rPr>
        <w:t xml:space="preserve">. وعلاوة على ذلك، دُعيت المكاتب إلى استعمال </w:t>
      </w:r>
      <w:r w:rsidR="00A03BDA" w:rsidRPr="00A03BDA">
        <w:rPr>
          <w:rtl/>
          <w:lang w:val="fr-CH" w:bidi="ar-SY"/>
        </w:rPr>
        <w:t xml:space="preserve">المنتدى الإلكتروني بشكل أكثر فعالية </w:t>
      </w:r>
      <w:r w:rsidR="003C0ECC">
        <w:rPr>
          <w:rFonts w:hint="cs"/>
          <w:rtl/>
          <w:lang w:val="fr-CH" w:bidi="ar-SY"/>
        </w:rPr>
        <w:t xml:space="preserve">من أجل </w:t>
      </w:r>
      <w:r w:rsidR="00A03BDA" w:rsidRPr="00A03BDA">
        <w:rPr>
          <w:rtl/>
          <w:lang w:val="fr-CH" w:bidi="ar-SY"/>
        </w:rPr>
        <w:t>مناقشة جميع مشاريع مراجعة التصنيف الدولي للبراءات وتقديم التعليقات والمقترحات المضادة في وقت مبكر قبل كل دورة من دورات الفريق العامل</w:t>
      </w:r>
      <w:r w:rsidR="00A03BDA">
        <w:rPr>
          <w:rFonts w:hint="cs"/>
          <w:rtl/>
          <w:lang w:val="fr-CH" w:bidi="ar-SY"/>
        </w:rPr>
        <w:t>.</w:t>
      </w:r>
    </w:p>
    <w:p w:rsidR="00D302BE" w:rsidRDefault="00A03BDA" w:rsidP="00D86F42">
      <w:pPr>
        <w:pStyle w:val="ONUMA"/>
      </w:pPr>
      <w:r>
        <w:rPr>
          <w:rFonts w:hint="cs"/>
          <w:rtl/>
        </w:rPr>
        <w:t>وأحاطت اللجنة علماً كذلك بمقترح قدمته المملكة المتحدة في المرفق 4 للمشروع</w:t>
      </w:r>
      <w:r w:rsidR="00D86F42">
        <w:rPr>
          <w:rFonts w:hint="eastAsia"/>
          <w:rtl/>
        </w:rPr>
        <w:t> </w:t>
      </w:r>
      <w:hyperlink r:id="rId13" w:history="1">
        <w:r w:rsidRPr="00851DA4">
          <w:rPr>
            <w:rStyle w:val="Hyperlink"/>
          </w:rPr>
          <w:t>CE529</w:t>
        </w:r>
      </w:hyperlink>
      <w:r>
        <w:rPr>
          <w:rFonts w:hint="cs"/>
          <w:rtl/>
        </w:rPr>
        <w:t xml:space="preserve"> </w:t>
      </w:r>
      <w:r w:rsidR="00D86F42">
        <w:rPr>
          <w:rFonts w:hint="cs"/>
          <w:rtl/>
        </w:rPr>
        <w:t xml:space="preserve">بشأن </w:t>
      </w:r>
      <w:r>
        <w:rPr>
          <w:rFonts w:hint="cs"/>
          <w:rtl/>
        </w:rPr>
        <w:t xml:space="preserve">طريقة </w:t>
      </w:r>
      <w:r w:rsidR="00D86F42">
        <w:rPr>
          <w:rFonts w:hint="cs"/>
          <w:rtl/>
        </w:rPr>
        <w:t>ل</w:t>
      </w:r>
      <w:r>
        <w:rPr>
          <w:rFonts w:hint="cs"/>
          <w:rtl/>
        </w:rPr>
        <w:t xml:space="preserve">تجنب التأخر في تقديم الوثائق إلى المنتدى الإلكتروني قبيل الاجتماعات الفعلية للفريق العامل، وأحاطت علماً </w:t>
      </w:r>
      <w:r>
        <w:rPr>
          <w:rFonts w:hint="cs"/>
          <w:rtl/>
        </w:rPr>
        <w:lastRenderedPageBreak/>
        <w:t xml:space="preserve">بالتعليقات على </w:t>
      </w:r>
      <w:r w:rsidR="003C0ECC">
        <w:rPr>
          <w:rFonts w:hint="cs"/>
          <w:rtl/>
        </w:rPr>
        <w:t>المقترح</w:t>
      </w:r>
      <w:r>
        <w:rPr>
          <w:rFonts w:hint="cs"/>
          <w:rtl/>
        </w:rPr>
        <w:t xml:space="preserve"> في المرفقات 5 و6 و10 و11</w:t>
      </w:r>
      <w:r w:rsidR="003C0ECC" w:rsidRPr="003C0ECC">
        <w:rPr>
          <w:rFonts w:hint="cs"/>
          <w:rtl/>
        </w:rPr>
        <w:t xml:space="preserve"> </w:t>
      </w:r>
      <w:r w:rsidR="003C0ECC">
        <w:rPr>
          <w:rFonts w:hint="cs"/>
          <w:rtl/>
        </w:rPr>
        <w:t>الواردة من الصين والمكتب الأوروبي للبراءات وألمانيا والمكتب الدولي</w:t>
      </w:r>
      <w:r>
        <w:rPr>
          <w:rFonts w:hint="cs"/>
          <w:rtl/>
        </w:rPr>
        <w:t>.</w:t>
      </w:r>
    </w:p>
    <w:p w:rsidR="00AF71D4" w:rsidRPr="001C3428" w:rsidRDefault="00A03BDA" w:rsidP="001C3428">
      <w:pPr>
        <w:pStyle w:val="ONUMA"/>
        <w:keepNext/>
      </w:pPr>
      <w:r w:rsidRPr="001C3428">
        <w:rPr>
          <w:rFonts w:hint="cs"/>
          <w:rtl/>
        </w:rPr>
        <w:t>و</w:t>
      </w:r>
      <w:r w:rsidR="001C3428" w:rsidRPr="001C3428">
        <w:rPr>
          <w:rFonts w:hint="cs"/>
          <w:rtl/>
        </w:rPr>
        <w:t>رأ</w:t>
      </w:r>
      <w:r w:rsidRPr="001C3428">
        <w:rPr>
          <w:rFonts w:hint="cs"/>
          <w:rtl/>
        </w:rPr>
        <w:t xml:space="preserve">ت اللجنة </w:t>
      </w:r>
      <w:r w:rsidR="001C3428" w:rsidRPr="001C3428">
        <w:rPr>
          <w:rFonts w:hint="cs"/>
          <w:rtl/>
        </w:rPr>
        <w:t>أ</w:t>
      </w:r>
      <w:r w:rsidRPr="001C3428">
        <w:rPr>
          <w:rFonts w:hint="cs"/>
          <w:rtl/>
        </w:rPr>
        <w:t xml:space="preserve">ن </w:t>
      </w:r>
      <w:r w:rsidR="001C3428" w:rsidRPr="001C3428">
        <w:rPr>
          <w:rFonts w:hint="cs"/>
          <w:rtl/>
        </w:rPr>
        <w:t>ل</w:t>
      </w:r>
      <w:r w:rsidR="004E6486" w:rsidRPr="001C3428">
        <w:rPr>
          <w:rFonts w:hint="cs"/>
          <w:rtl/>
        </w:rPr>
        <w:t xml:space="preserve">لجودة والفعالية </w:t>
      </w:r>
      <w:r w:rsidR="001C3428" w:rsidRPr="001C3428">
        <w:rPr>
          <w:rFonts w:hint="cs"/>
          <w:rtl/>
        </w:rPr>
        <w:t>ذات ال</w:t>
      </w:r>
      <w:r w:rsidR="004E6486" w:rsidRPr="001C3428">
        <w:rPr>
          <w:rFonts w:hint="cs"/>
          <w:rtl/>
        </w:rPr>
        <w:t xml:space="preserve">قدر من الأهمية </w:t>
      </w:r>
      <w:r w:rsidR="001C3428" w:rsidRPr="001C3428">
        <w:rPr>
          <w:rFonts w:hint="cs"/>
          <w:rtl/>
        </w:rPr>
        <w:t xml:space="preserve">في </w:t>
      </w:r>
      <w:r w:rsidR="004E6486" w:rsidRPr="001C3428">
        <w:rPr>
          <w:rFonts w:hint="cs"/>
          <w:rtl/>
        </w:rPr>
        <w:t>عمل الفريق العامل</w:t>
      </w:r>
      <w:r w:rsidR="001C3428" w:rsidRPr="001C3428">
        <w:rPr>
          <w:rFonts w:hint="cs"/>
          <w:rtl/>
        </w:rPr>
        <w:t>،</w:t>
      </w:r>
      <w:r w:rsidR="004E6486" w:rsidRPr="001C3428">
        <w:rPr>
          <w:rFonts w:hint="cs"/>
          <w:rtl/>
        </w:rPr>
        <w:t xml:space="preserve"> و</w:t>
      </w:r>
      <w:r w:rsidR="001C3428" w:rsidRPr="001C3428">
        <w:rPr>
          <w:rFonts w:hint="cs"/>
          <w:rtl/>
        </w:rPr>
        <w:t>أ</w:t>
      </w:r>
      <w:r w:rsidR="004E6486" w:rsidRPr="001C3428">
        <w:rPr>
          <w:rFonts w:hint="cs"/>
          <w:rtl/>
        </w:rPr>
        <w:t>ن</w:t>
      </w:r>
      <w:r w:rsidR="001C3428" w:rsidRPr="001C3428">
        <w:rPr>
          <w:rFonts w:hint="cs"/>
          <w:rtl/>
        </w:rPr>
        <w:t>ه</w:t>
      </w:r>
      <w:r w:rsidR="004E6486" w:rsidRPr="001C3428">
        <w:rPr>
          <w:rFonts w:hint="cs"/>
          <w:rtl/>
        </w:rPr>
        <w:t xml:space="preserve"> ينبغي </w:t>
      </w:r>
      <w:r w:rsidR="001C3428" w:rsidRPr="001C3428">
        <w:rPr>
          <w:rFonts w:hint="cs"/>
          <w:rtl/>
        </w:rPr>
        <w:t xml:space="preserve">الثني </w:t>
      </w:r>
      <w:r w:rsidR="004E6486" w:rsidRPr="001C3428">
        <w:rPr>
          <w:rFonts w:hint="cs"/>
          <w:rtl/>
        </w:rPr>
        <w:t xml:space="preserve">عن </w:t>
      </w:r>
      <w:r w:rsidR="001C3428" w:rsidRPr="001C3428">
        <w:rPr>
          <w:rFonts w:hint="cs"/>
          <w:rtl/>
        </w:rPr>
        <w:t xml:space="preserve">تقديم </w:t>
      </w:r>
      <w:r w:rsidR="004E6486" w:rsidRPr="001C3428">
        <w:rPr>
          <w:rFonts w:hint="cs"/>
          <w:rtl/>
        </w:rPr>
        <w:t xml:space="preserve">الوثائق </w:t>
      </w:r>
      <w:r w:rsidR="001C3428" w:rsidRPr="001C3428">
        <w:rPr>
          <w:rFonts w:hint="cs"/>
          <w:rtl/>
        </w:rPr>
        <w:t xml:space="preserve">بشكل </w:t>
      </w:r>
      <w:r w:rsidR="004E6486" w:rsidRPr="001C3428">
        <w:rPr>
          <w:rFonts w:hint="cs"/>
          <w:rtl/>
        </w:rPr>
        <w:t>متأخرة بغية إ</w:t>
      </w:r>
      <w:r w:rsidR="00561E76" w:rsidRPr="001C3428">
        <w:rPr>
          <w:rFonts w:hint="cs"/>
          <w:rtl/>
        </w:rPr>
        <w:t>تاحة الوقت الكافي أمام ال</w:t>
      </w:r>
      <w:r w:rsidR="004E6486" w:rsidRPr="001C3428">
        <w:rPr>
          <w:rFonts w:hint="cs"/>
          <w:rtl/>
        </w:rPr>
        <w:t>فريق العامل</w:t>
      </w:r>
      <w:r w:rsidR="00561E76" w:rsidRPr="001C3428">
        <w:rPr>
          <w:rFonts w:hint="cs"/>
          <w:rtl/>
        </w:rPr>
        <w:t xml:space="preserve"> </w:t>
      </w:r>
      <w:r w:rsidR="001C3428" w:rsidRPr="001C3428">
        <w:rPr>
          <w:rFonts w:hint="cs"/>
          <w:rtl/>
        </w:rPr>
        <w:t>لل</w:t>
      </w:r>
      <w:r w:rsidR="00561E76" w:rsidRPr="001C3428">
        <w:rPr>
          <w:rFonts w:hint="cs"/>
          <w:rtl/>
        </w:rPr>
        <w:t xml:space="preserve">نظر </w:t>
      </w:r>
      <w:r w:rsidR="00166ABA" w:rsidRPr="001C3428">
        <w:rPr>
          <w:rFonts w:hint="cs"/>
          <w:rtl/>
        </w:rPr>
        <w:t>في الوثائق</w:t>
      </w:r>
      <w:r w:rsidR="004E6486" w:rsidRPr="001C3428">
        <w:rPr>
          <w:rFonts w:hint="cs"/>
          <w:rtl/>
        </w:rPr>
        <w:t xml:space="preserve">. ووافقت اللجنة على حل مباشر عن طريق اتخاذ التدابير التالي ذكرها، فضلاً عن العملية المحددة في الفقرة 14 من المرفق </w:t>
      </w:r>
      <w:r w:rsidR="00166ABA" w:rsidRPr="001C3428">
        <w:rPr>
          <w:rFonts w:hint="cs"/>
          <w:rtl/>
        </w:rPr>
        <w:t xml:space="preserve">الثالث </w:t>
      </w:r>
      <w:r w:rsidR="004E6486" w:rsidRPr="001C3428">
        <w:rPr>
          <w:rFonts w:hint="cs"/>
          <w:rtl/>
        </w:rPr>
        <w:t>للوثيقة</w:t>
      </w:r>
      <w:r w:rsidR="001C3428" w:rsidRPr="001C3428">
        <w:rPr>
          <w:rFonts w:hint="eastAsia"/>
          <w:rtl/>
        </w:rPr>
        <w:t> </w:t>
      </w:r>
      <w:r w:rsidR="004E6486" w:rsidRPr="001C3428">
        <w:rPr>
          <w:rStyle w:val="Hyperlink"/>
          <w:color w:val="auto"/>
          <w:u w:val="none"/>
        </w:rPr>
        <w:t>IPC/WG/36/2</w:t>
      </w:r>
      <w:r w:rsidR="004E6486" w:rsidRPr="001C3428">
        <w:rPr>
          <w:rFonts w:hint="cs"/>
          <w:rtl/>
        </w:rPr>
        <w:t xml:space="preserve">: </w:t>
      </w:r>
    </w:p>
    <w:p w:rsidR="005741C9" w:rsidRDefault="005741C9" w:rsidP="001C3428">
      <w:pPr>
        <w:pStyle w:val="BodyTextFirstIndent"/>
        <w:numPr>
          <w:ilvl w:val="0"/>
          <w:numId w:val="45"/>
        </w:numPr>
        <w:ind w:left="1134" w:hanging="567"/>
      </w:pPr>
      <w:r>
        <w:rPr>
          <w:rFonts w:hint="cs"/>
          <w:rtl/>
        </w:rPr>
        <w:t xml:space="preserve">يرسل المكتب الدولي </w:t>
      </w:r>
      <w:r w:rsidR="00D5675C">
        <w:rPr>
          <w:rFonts w:hint="cs"/>
          <w:rtl/>
        </w:rPr>
        <w:t xml:space="preserve">إخطاراً </w:t>
      </w:r>
      <w:r>
        <w:rPr>
          <w:rFonts w:hint="cs"/>
          <w:rtl/>
        </w:rPr>
        <w:t>إلى المكاتب قبل ثلاثة أسابيع من ال</w:t>
      </w:r>
      <w:r w:rsidR="0095240C">
        <w:rPr>
          <w:rFonts w:hint="cs"/>
          <w:rtl/>
        </w:rPr>
        <w:t xml:space="preserve">اجتماعات الفعلية للفريق العامل مع </w:t>
      </w:r>
      <w:r>
        <w:rPr>
          <w:rFonts w:hint="cs"/>
          <w:rtl/>
        </w:rPr>
        <w:t>الإشارة بوضوح إلى أن</w:t>
      </w:r>
      <w:r w:rsidR="00402939">
        <w:rPr>
          <w:rFonts w:hint="cs"/>
          <w:rtl/>
        </w:rPr>
        <w:t xml:space="preserve"> تقارير المقررين و</w:t>
      </w:r>
      <w:r>
        <w:rPr>
          <w:rFonts w:hint="cs"/>
          <w:rtl/>
        </w:rPr>
        <w:t>مقترحات</w:t>
      </w:r>
      <w:r w:rsidR="00402939">
        <w:rPr>
          <w:rFonts w:hint="cs"/>
          <w:rtl/>
        </w:rPr>
        <w:t>هم</w:t>
      </w:r>
      <w:r>
        <w:rPr>
          <w:rFonts w:hint="cs"/>
          <w:rtl/>
        </w:rPr>
        <w:t xml:space="preserve"> </w:t>
      </w:r>
      <w:r w:rsidR="001C3428">
        <w:rPr>
          <w:rFonts w:hint="cs"/>
          <w:rtl/>
        </w:rPr>
        <w:t>ينبغي أن تقدّم ل</w:t>
      </w:r>
      <w:r>
        <w:rPr>
          <w:rFonts w:hint="cs"/>
          <w:rtl/>
        </w:rPr>
        <w:t>لمنتدى الإلكتروني قبل أسبوعين من اجتماعات الفريق العامل كحد أقصى، ولا ينبغي تقديم التعليقات بعد ذلك</w:t>
      </w:r>
      <w:r w:rsidR="0095240C">
        <w:rPr>
          <w:rFonts w:hint="cs"/>
          <w:rtl/>
        </w:rPr>
        <w:t>،</w:t>
      </w:r>
      <w:r w:rsidR="00B740C6">
        <w:rPr>
          <w:rFonts w:hint="cs"/>
          <w:rtl/>
        </w:rPr>
        <w:t xml:space="preserve"> ولن تؤخذ التعليقات المتأخرة بعين الاعتبار</w:t>
      </w:r>
      <w:r w:rsidR="0095240C">
        <w:rPr>
          <w:rFonts w:hint="cs"/>
          <w:rtl/>
        </w:rPr>
        <w:t xml:space="preserve"> في </w:t>
      </w:r>
      <w:r w:rsidR="001C3428">
        <w:rPr>
          <w:rFonts w:hint="cs"/>
          <w:rtl/>
        </w:rPr>
        <w:t>ال</w:t>
      </w:r>
      <w:r w:rsidR="0095240C">
        <w:rPr>
          <w:rFonts w:hint="cs"/>
          <w:rtl/>
        </w:rPr>
        <w:t>اجتماع المقبل للفريق العامل</w:t>
      </w:r>
      <w:r w:rsidR="00AB5839">
        <w:rPr>
          <w:rFonts w:hint="cs"/>
          <w:rtl/>
        </w:rPr>
        <w:t>؛</w:t>
      </w:r>
    </w:p>
    <w:p w:rsidR="003A4023" w:rsidRDefault="00AB5839" w:rsidP="001C3428">
      <w:pPr>
        <w:pStyle w:val="BodyTextFirstIndent"/>
        <w:numPr>
          <w:ilvl w:val="0"/>
          <w:numId w:val="45"/>
        </w:numPr>
        <w:ind w:left="1134" w:hanging="567"/>
      </w:pPr>
      <w:r>
        <w:rPr>
          <w:rFonts w:hint="cs"/>
          <w:rtl/>
        </w:rPr>
        <w:t xml:space="preserve">ويرسل المكتب الدولي رسائل إلكترونية إلى المكتب </w:t>
      </w:r>
      <w:r w:rsidR="0095240C">
        <w:rPr>
          <w:rFonts w:hint="cs"/>
          <w:rtl/>
        </w:rPr>
        <w:t>أو المكاتب</w:t>
      </w:r>
      <w:r>
        <w:rPr>
          <w:rFonts w:hint="cs"/>
          <w:rtl/>
        </w:rPr>
        <w:t xml:space="preserve"> التي تقدم تعليقات بعد </w:t>
      </w:r>
      <w:r w:rsidR="001C3428">
        <w:rPr>
          <w:rFonts w:hint="cs"/>
          <w:rtl/>
        </w:rPr>
        <w:t>مهلة الأسبوعين المشار إليها</w:t>
      </w:r>
      <w:r>
        <w:rPr>
          <w:rFonts w:hint="cs"/>
          <w:rtl/>
        </w:rPr>
        <w:t xml:space="preserve"> </w:t>
      </w:r>
      <w:r w:rsidR="001C3428">
        <w:rPr>
          <w:rFonts w:hint="cs"/>
          <w:rtl/>
        </w:rPr>
        <w:t>مفادها أ</w:t>
      </w:r>
      <w:r>
        <w:rPr>
          <w:rFonts w:hint="cs"/>
          <w:rtl/>
        </w:rPr>
        <w:t xml:space="preserve">ن </w:t>
      </w:r>
      <w:r w:rsidR="00D5675C">
        <w:rPr>
          <w:rFonts w:hint="cs"/>
          <w:rtl/>
        </w:rPr>
        <w:t>الفريق العامل</w:t>
      </w:r>
      <w:r>
        <w:rPr>
          <w:rFonts w:hint="cs"/>
          <w:rtl/>
        </w:rPr>
        <w:t xml:space="preserve"> لن يأخذ بعين الاعتبار هذه التعليقات؛</w:t>
      </w:r>
    </w:p>
    <w:p w:rsidR="00AB5839" w:rsidRDefault="00AB5839" w:rsidP="001C3428">
      <w:pPr>
        <w:pStyle w:val="BodyTextFirstIndent"/>
        <w:numPr>
          <w:ilvl w:val="0"/>
          <w:numId w:val="45"/>
        </w:numPr>
        <w:ind w:left="1134" w:hanging="567"/>
      </w:pPr>
      <w:r>
        <w:rPr>
          <w:rFonts w:hint="cs"/>
          <w:rtl/>
        </w:rPr>
        <w:t>ويقدم المكتب الدولي في بداية اجتماع الفريق</w:t>
      </w:r>
      <w:r w:rsidR="00D5675C">
        <w:rPr>
          <w:rFonts w:hint="cs"/>
          <w:rtl/>
        </w:rPr>
        <w:t xml:space="preserve"> العامل قائمة بالوثائق المتأخرة.</w:t>
      </w:r>
    </w:p>
    <w:p w:rsidR="00D302BE" w:rsidRDefault="00AB5839" w:rsidP="00AD5D34">
      <w:pPr>
        <w:pStyle w:val="BodyText"/>
      </w:pPr>
      <w:r>
        <w:rPr>
          <w:rFonts w:hint="cs"/>
          <w:rtl/>
        </w:rPr>
        <w:t xml:space="preserve">ودُعي الفريق العامل إلى </w:t>
      </w:r>
      <w:r w:rsidR="00D5675C">
        <w:rPr>
          <w:rFonts w:hint="cs"/>
          <w:rtl/>
        </w:rPr>
        <w:t>تقييم نتائج</w:t>
      </w:r>
      <w:r w:rsidR="00434DC2">
        <w:rPr>
          <w:rFonts w:hint="cs"/>
          <w:rtl/>
        </w:rPr>
        <w:t xml:space="preserve"> وفعالية</w:t>
      </w:r>
      <w:r>
        <w:rPr>
          <w:rFonts w:hint="cs"/>
          <w:rtl/>
        </w:rPr>
        <w:t xml:space="preserve"> التدابير </w:t>
      </w:r>
      <w:r w:rsidR="007C37EE">
        <w:rPr>
          <w:rFonts w:hint="cs"/>
          <w:rtl/>
        </w:rPr>
        <w:t>المذكورة أعلاه</w:t>
      </w:r>
      <w:r w:rsidR="00434DC2" w:rsidRPr="00434DC2">
        <w:rPr>
          <w:rFonts w:hint="cs"/>
          <w:rtl/>
        </w:rPr>
        <w:t xml:space="preserve"> </w:t>
      </w:r>
      <w:r w:rsidR="00434DC2">
        <w:rPr>
          <w:rFonts w:hint="cs"/>
          <w:rtl/>
        </w:rPr>
        <w:t>في اجتماعاته المقبلة</w:t>
      </w:r>
      <w:r w:rsidR="007C37EE">
        <w:rPr>
          <w:rFonts w:hint="cs"/>
          <w:rtl/>
        </w:rPr>
        <w:t>. وفي الوقت ذاته، د</w:t>
      </w:r>
      <w:r w:rsidR="001C3428">
        <w:rPr>
          <w:rFonts w:hint="cs"/>
          <w:rtl/>
        </w:rPr>
        <w:t>َ</w:t>
      </w:r>
      <w:r w:rsidR="007C37EE">
        <w:rPr>
          <w:rFonts w:hint="cs"/>
          <w:rtl/>
        </w:rPr>
        <w:t xml:space="preserve">عت اللجنة المكتبَ الدولي إلى دراسة جدوى تجميد المنتدى </w:t>
      </w:r>
      <w:r w:rsidR="007C37EE">
        <w:rPr>
          <w:rFonts w:hint="cs"/>
          <w:rtl/>
        </w:rPr>
        <w:lastRenderedPageBreak/>
        <w:t>الإلكتروني كي تنظر فيها اللجنة في دورتها المقبلة.</w:t>
      </w:r>
    </w:p>
    <w:p w:rsidR="00AF71D4" w:rsidRDefault="007C37EE" w:rsidP="00AF71D4">
      <w:pPr>
        <w:pStyle w:val="Heading2"/>
        <w:rPr>
          <w:rtl/>
        </w:rPr>
      </w:pPr>
      <w:r w:rsidRPr="007C37EE">
        <w:rPr>
          <w:rtl/>
        </w:rPr>
        <w:t>تقرير عن تقدم برنامجي مراجعة التصنيف التعاوني للبراءات (</w:t>
      </w:r>
      <w:r w:rsidRPr="007C37EE">
        <w:t>CPC</w:t>
      </w:r>
      <w:r w:rsidRPr="007C37EE">
        <w:rPr>
          <w:rtl/>
        </w:rPr>
        <w:t>) وفهرس الملفات (</w:t>
      </w:r>
      <w:r w:rsidRPr="007C37EE">
        <w:t>FI</w:t>
      </w:r>
      <w:r w:rsidRPr="007C37EE">
        <w:rPr>
          <w:rtl/>
        </w:rPr>
        <w:t>)</w:t>
      </w:r>
    </w:p>
    <w:p w:rsidR="00434DC2" w:rsidRDefault="001B4AF2" w:rsidP="00434DC2">
      <w:pPr>
        <w:pStyle w:val="ONUMA"/>
      </w:pPr>
      <w:r>
        <w:rPr>
          <w:rFonts w:hint="cs"/>
          <w:rtl/>
        </w:rPr>
        <w:t>وقدم وفدا</w:t>
      </w:r>
      <w:r w:rsidR="006C570F">
        <w:rPr>
          <w:rFonts w:hint="cs"/>
          <w:rtl/>
        </w:rPr>
        <w:t xml:space="preserve"> الولايات المتحدة والمكتب الأوروبي للبراءات </w:t>
      </w:r>
      <w:r w:rsidR="009A1ECD">
        <w:fldChar w:fldCharType="begin"/>
      </w:r>
      <w:r w:rsidR="009A1ECD">
        <w:instrText xml:space="preserve"> HYPERLINK "https://www.wipo.int/meetings/ar/doc_details.jsp?doc_id=471541" </w:instrText>
      </w:r>
      <w:r w:rsidR="009A1ECD">
        <w:fldChar w:fldCharType="separate"/>
      </w:r>
      <w:r w:rsidR="006C570F" w:rsidRPr="001B4AF2">
        <w:rPr>
          <w:rStyle w:val="Hyperlink"/>
          <w:rFonts w:hint="cs"/>
          <w:rtl/>
        </w:rPr>
        <w:t>عرضاً</w:t>
      </w:r>
      <w:r w:rsidR="009A1ECD">
        <w:rPr>
          <w:rStyle w:val="Hyperlink"/>
        </w:rPr>
        <w:fldChar w:fldCharType="end"/>
      </w:r>
      <w:r w:rsidR="006C570F">
        <w:rPr>
          <w:rFonts w:hint="cs"/>
          <w:rtl/>
        </w:rPr>
        <w:t xml:space="preserve"> مشتركاً بشأن آخر التطورات المتعلقة بالتصنيف التعاوني للبراءات. </w:t>
      </w:r>
      <w:r w:rsidR="00434DC2">
        <w:rPr>
          <w:rFonts w:hint="cs"/>
          <w:rtl/>
        </w:rPr>
        <w:t>وقدمت</w:t>
      </w:r>
      <w:r w:rsidR="006C570F">
        <w:rPr>
          <w:rFonts w:hint="cs"/>
          <w:rtl/>
        </w:rPr>
        <w:t xml:space="preserve"> اليابان </w:t>
      </w:r>
      <w:r w:rsidR="009A1ECD">
        <w:fldChar w:fldCharType="begin"/>
      </w:r>
      <w:r w:rsidR="009A1ECD">
        <w:instrText xml:space="preserve"> HYPERLINK "https://www.wipo.int/meetings/ar/doc_details.jsp?doc_id=471523" </w:instrText>
      </w:r>
      <w:r w:rsidR="009A1ECD">
        <w:fldChar w:fldCharType="separate"/>
      </w:r>
      <w:r w:rsidR="006C570F" w:rsidRPr="001B4AF2">
        <w:rPr>
          <w:rStyle w:val="Hyperlink"/>
          <w:rFonts w:hint="cs"/>
          <w:rtl/>
        </w:rPr>
        <w:t>تقريراً</w:t>
      </w:r>
      <w:r w:rsidR="009A1ECD">
        <w:rPr>
          <w:rStyle w:val="Hyperlink"/>
        </w:rPr>
        <w:fldChar w:fldCharType="end"/>
      </w:r>
      <w:r w:rsidR="006C570F">
        <w:rPr>
          <w:rFonts w:hint="cs"/>
          <w:rtl/>
        </w:rPr>
        <w:t xml:space="preserve"> </w:t>
      </w:r>
      <w:r w:rsidR="00434DC2">
        <w:rPr>
          <w:rFonts w:hint="cs"/>
          <w:rtl/>
        </w:rPr>
        <w:t>عن</w:t>
      </w:r>
      <w:r w:rsidR="006C570F">
        <w:rPr>
          <w:rFonts w:hint="cs"/>
          <w:rtl/>
        </w:rPr>
        <w:t xml:space="preserve"> التقدم في </w:t>
      </w:r>
      <w:r w:rsidR="00434DC2">
        <w:rPr>
          <w:rtl/>
        </w:rPr>
        <w:t>فهرس الملفات/</w:t>
      </w:r>
      <w:r w:rsidR="006C570F" w:rsidRPr="006C570F">
        <w:rPr>
          <w:rtl/>
        </w:rPr>
        <w:t>فهرس البحث</w:t>
      </w:r>
      <w:r w:rsidR="006C570F">
        <w:rPr>
          <w:rFonts w:hint="cs"/>
          <w:rtl/>
        </w:rPr>
        <w:t>.</w:t>
      </w:r>
    </w:p>
    <w:p w:rsidR="001B4AF2" w:rsidRDefault="001B4AF2" w:rsidP="001C3428">
      <w:pPr>
        <w:pStyle w:val="ONUMA"/>
      </w:pPr>
      <w:r w:rsidRPr="00AF71D4">
        <w:rPr>
          <w:rtl/>
        </w:rPr>
        <w:t>وأُبلغت اللجنة بأن تواتر إصدار</w:t>
      </w:r>
      <w:r>
        <w:rPr>
          <w:rFonts w:hint="cs"/>
          <w:rtl/>
        </w:rPr>
        <w:t>ات</w:t>
      </w:r>
      <w:r w:rsidRPr="00AF71D4">
        <w:rPr>
          <w:rtl/>
        </w:rPr>
        <w:t xml:space="preserve"> </w:t>
      </w:r>
      <w:r w:rsidRPr="00704ABD">
        <w:rPr>
          <w:rtl/>
        </w:rPr>
        <w:t xml:space="preserve">التصنيف التعاوني للبراءات </w:t>
      </w:r>
      <w:r w:rsidRPr="00AF71D4">
        <w:rPr>
          <w:rtl/>
        </w:rPr>
        <w:t xml:space="preserve">سيظل </w:t>
      </w:r>
      <w:r w:rsidRPr="00434DC2">
        <w:rPr>
          <w:rFonts w:hint="cs"/>
          <w:rtl/>
          <w:lang w:val="fr-CH"/>
        </w:rPr>
        <w:t xml:space="preserve">بمعدل </w:t>
      </w:r>
      <w:r w:rsidRPr="00AF71D4">
        <w:rPr>
          <w:rtl/>
        </w:rPr>
        <w:t>أربع مرات في عام 20</w:t>
      </w:r>
      <w:r>
        <w:t>20</w:t>
      </w:r>
      <w:r>
        <w:rPr>
          <w:rtl/>
        </w:rPr>
        <w:t>،</w:t>
      </w:r>
      <w:r w:rsidRPr="00434DC2">
        <w:rPr>
          <w:rFonts w:hint="cs"/>
          <w:rtl/>
          <w:lang w:val="fr-CH" w:bidi="ar-SY"/>
        </w:rPr>
        <w:t xml:space="preserve"> أي في 1</w:t>
      </w:r>
      <w:r>
        <w:rPr>
          <w:rtl/>
        </w:rPr>
        <w:t xml:space="preserve"> </w:t>
      </w:r>
      <w:r w:rsidRPr="00AF71D4">
        <w:rPr>
          <w:rtl/>
        </w:rPr>
        <w:t>يناير و</w:t>
      </w:r>
      <w:r>
        <w:rPr>
          <w:rFonts w:hint="cs"/>
          <w:rtl/>
        </w:rPr>
        <w:t xml:space="preserve">1 </w:t>
      </w:r>
      <w:r w:rsidRPr="00AF71D4">
        <w:rPr>
          <w:rtl/>
        </w:rPr>
        <w:t>فبراير و</w:t>
      </w:r>
      <w:r>
        <w:rPr>
          <w:rFonts w:hint="cs"/>
          <w:rtl/>
        </w:rPr>
        <w:t xml:space="preserve">1 </w:t>
      </w:r>
      <w:r w:rsidRPr="00AF71D4">
        <w:rPr>
          <w:rtl/>
        </w:rPr>
        <w:t>مايو و</w:t>
      </w:r>
      <w:r>
        <w:rPr>
          <w:rFonts w:hint="cs"/>
          <w:rtl/>
        </w:rPr>
        <w:t xml:space="preserve">1 </w:t>
      </w:r>
      <w:r w:rsidRPr="00AF71D4">
        <w:rPr>
          <w:rtl/>
        </w:rPr>
        <w:t>أغسطس 20</w:t>
      </w:r>
      <w:r>
        <w:rPr>
          <w:rFonts w:hint="cs"/>
          <w:rtl/>
        </w:rPr>
        <w:t>20</w:t>
      </w:r>
      <w:r w:rsidRPr="00AF71D4">
        <w:rPr>
          <w:rtl/>
        </w:rPr>
        <w:t>.</w:t>
      </w:r>
      <w:r>
        <w:t xml:space="preserve"> </w:t>
      </w:r>
      <w:r w:rsidR="00434DC2">
        <w:rPr>
          <w:rFonts w:hint="cs"/>
          <w:rtl/>
        </w:rPr>
        <w:t xml:space="preserve">واعتباراً من </w:t>
      </w:r>
      <w:r>
        <w:rPr>
          <w:rFonts w:hint="cs"/>
          <w:rtl/>
        </w:rPr>
        <w:t>إصدار</w:t>
      </w:r>
      <w:r w:rsidR="00434DC2" w:rsidRPr="00434DC2">
        <w:rPr>
          <w:rtl/>
        </w:rPr>
        <w:t xml:space="preserve"> </w:t>
      </w:r>
      <w:r w:rsidR="00434DC2" w:rsidRPr="00704ABD">
        <w:rPr>
          <w:rtl/>
        </w:rPr>
        <w:t>التصنيف التعاوني للبراءات</w:t>
      </w:r>
      <w:r w:rsidR="00434DC2">
        <w:rPr>
          <w:rFonts w:hint="cs"/>
          <w:rtl/>
        </w:rPr>
        <w:t xml:space="preserve"> في</w:t>
      </w:r>
      <w:r w:rsidRPr="00AF71D4">
        <w:rPr>
          <w:rtl/>
        </w:rPr>
        <w:t xml:space="preserve"> </w:t>
      </w:r>
      <w:r>
        <w:rPr>
          <w:rFonts w:hint="cs"/>
          <w:rtl/>
        </w:rPr>
        <w:t xml:space="preserve">1 </w:t>
      </w:r>
      <w:r w:rsidRPr="00AF71D4">
        <w:rPr>
          <w:rtl/>
        </w:rPr>
        <w:t>فبراير 20</w:t>
      </w:r>
      <w:r>
        <w:rPr>
          <w:rFonts w:hint="cs"/>
          <w:rtl/>
        </w:rPr>
        <w:t xml:space="preserve">20، أدرج </w:t>
      </w:r>
      <w:r w:rsidRPr="006B5DA1">
        <w:rPr>
          <w:rtl/>
        </w:rPr>
        <w:t xml:space="preserve">التصنيف التعاوني للبراءات </w:t>
      </w:r>
      <w:r w:rsidR="00434DC2">
        <w:rPr>
          <w:rFonts w:hint="cs"/>
          <w:rtl/>
        </w:rPr>
        <w:t>النسخة</w:t>
      </w:r>
      <w:r>
        <w:rPr>
          <w:rFonts w:hint="cs"/>
          <w:rtl/>
        </w:rPr>
        <w:t xml:space="preserve"> </w:t>
      </w:r>
      <w:r w:rsidRPr="00F55C0B">
        <w:t>IPC 2020.01</w:t>
      </w:r>
      <w:r w:rsidR="00434DC2" w:rsidRPr="00434DC2">
        <w:rPr>
          <w:rFonts w:hint="cs"/>
          <w:rtl/>
        </w:rPr>
        <w:t xml:space="preserve"> </w:t>
      </w:r>
      <w:r w:rsidR="00434DC2">
        <w:rPr>
          <w:rFonts w:hint="cs"/>
          <w:rtl/>
        </w:rPr>
        <w:t>بشكل كامل</w:t>
      </w:r>
      <w:r w:rsidRPr="00AF71D4">
        <w:rPr>
          <w:rtl/>
        </w:rPr>
        <w:t xml:space="preserve">. </w:t>
      </w:r>
      <w:r w:rsidR="00434DC2">
        <w:rPr>
          <w:rFonts w:hint="cs"/>
          <w:rtl/>
        </w:rPr>
        <w:t>وأشارت</w:t>
      </w:r>
      <w:r w:rsidRPr="00AF71D4">
        <w:rPr>
          <w:rtl/>
        </w:rPr>
        <w:t xml:space="preserve"> اللجنة </w:t>
      </w:r>
      <w:r w:rsidR="00434DC2">
        <w:rPr>
          <w:rFonts w:hint="cs"/>
          <w:rtl/>
        </w:rPr>
        <w:t xml:space="preserve">إلى </w:t>
      </w:r>
      <w:r w:rsidRPr="00AF71D4">
        <w:rPr>
          <w:rtl/>
        </w:rPr>
        <w:t>أن</w:t>
      </w:r>
      <w:r w:rsidR="00434DC2">
        <w:rPr>
          <w:rFonts w:hint="cs"/>
          <w:rtl/>
        </w:rPr>
        <w:t xml:space="preserve"> هناك</w:t>
      </w:r>
      <w:r w:rsidRPr="00AF71D4">
        <w:rPr>
          <w:rtl/>
        </w:rPr>
        <w:t xml:space="preserve"> </w:t>
      </w:r>
      <w:r w:rsidR="000546B5">
        <w:rPr>
          <w:rFonts w:hint="cs"/>
          <w:rtl/>
        </w:rPr>
        <w:t xml:space="preserve">سبعة وخمسين </w:t>
      </w:r>
      <w:r w:rsidRPr="00AF71D4">
        <w:rPr>
          <w:rtl/>
        </w:rPr>
        <w:t xml:space="preserve">مليون وثيقة براءة </w:t>
      </w:r>
      <w:r>
        <w:rPr>
          <w:rFonts w:hint="cs"/>
          <w:rtl/>
        </w:rPr>
        <w:t>مصنفة</w:t>
      </w:r>
      <w:r w:rsidR="000546B5">
        <w:rPr>
          <w:rFonts w:hint="cs"/>
          <w:rtl/>
        </w:rPr>
        <w:t xml:space="preserve"> </w:t>
      </w:r>
      <w:r>
        <w:rPr>
          <w:rtl/>
        </w:rPr>
        <w:t>حاليا</w:t>
      </w:r>
      <w:r w:rsidR="000546B5">
        <w:rPr>
          <w:rFonts w:hint="cs"/>
          <w:rtl/>
        </w:rPr>
        <w:t>ً</w:t>
      </w:r>
      <w:r>
        <w:rPr>
          <w:rtl/>
        </w:rPr>
        <w:t xml:space="preserve"> </w:t>
      </w:r>
      <w:r w:rsidR="00135905">
        <w:rPr>
          <w:rFonts w:hint="cs"/>
          <w:rtl/>
        </w:rPr>
        <w:t>بموجب</w:t>
      </w:r>
      <w:r>
        <w:rPr>
          <w:rtl/>
        </w:rPr>
        <w:t xml:space="preserve"> التصنيف</w:t>
      </w:r>
      <w:r>
        <w:rPr>
          <w:rFonts w:hint="cs"/>
          <w:rtl/>
        </w:rPr>
        <w:t xml:space="preserve"> </w:t>
      </w:r>
      <w:r w:rsidRPr="00704ABD">
        <w:rPr>
          <w:rtl/>
        </w:rPr>
        <w:t>التعاوني للبراءات</w:t>
      </w:r>
      <w:r>
        <w:rPr>
          <w:rtl/>
        </w:rPr>
        <w:t>. وأ</w:t>
      </w:r>
      <w:r w:rsidR="000546B5">
        <w:rPr>
          <w:rFonts w:hint="cs"/>
          <w:rtl/>
        </w:rPr>
        <w:t>ُ</w:t>
      </w:r>
      <w:r w:rsidR="001C3428">
        <w:rPr>
          <w:rFonts w:hint="cs"/>
          <w:rtl/>
        </w:rPr>
        <w:t>علم</w:t>
      </w:r>
      <w:r w:rsidR="000546B5">
        <w:rPr>
          <w:rFonts w:hint="cs"/>
          <w:rtl/>
        </w:rPr>
        <w:t>ت</w:t>
      </w:r>
      <w:r w:rsidRPr="00AF71D4">
        <w:rPr>
          <w:rtl/>
        </w:rPr>
        <w:t xml:space="preserve"> </w:t>
      </w:r>
      <w:r w:rsidR="000546B5">
        <w:rPr>
          <w:rFonts w:hint="cs"/>
          <w:rtl/>
        </w:rPr>
        <w:t xml:space="preserve">اللجنة بتوفر معلومات عن المجالات التي تغطيها مشاريع المراجعة الجارية للتصنيف التعاوني للبراءات. وأحاطت اللجنة علماً بأن </w:t>
      </w:r>
      <w:r w:rsidR="00370353">
        <w:rPr>
          <w:rFonts w:hint="cs"/>
          <w:rtl/>
        </w:rPr>
        <w:t>التوجيه باستعمال التص</w:t>
      </w:r>
      <w:r w:rsidR="00135905">
        <w:rPr>
          <w:rFonts w:hint="cs"/>
          <w:rtl/>
        </w:rPr>
        <w:t xml:space="preserve">نيف التعاوني للبراءات عوضاً عن </w:t>
      </w:r>
      <w:r w:rsidR="00370353" w:rsidRPr="00370353">
        <w:rPr>
          <w:rtl/>
        </w:rPr>
        <w:t>نظام الولايات المتحدة لتصنيف البراءات</w:t>
      </w:r>
      <w:r w:rsidR="00370353">
        <w:rPr>
          <w:rFonts w:hint="cs"/>
          <w:rtl/>
        </w:rPr>
        <w:t xml:space="preserve"> سيبدأ في </w:t>
      </w:r>
      <w:r w:rsidR="00370353" w:rsidRPr="00370353">
        <w:rPr>
          <w:rtl/>
        </w:rPr>
        <w:t>مكتب الولايات المت</w:t>
      </w:r>
      <w:r w:rsidR="00370353">
        <w:rPr>
          <w:rtl/>
        </w:rPr>
        <w:t>حدة للبراءات والعلامات التجارية</w:t>
      </w:r>
      <w:r w:rsidR="00370353">
        <w:rPr>
          <w:rFonts w:hint="cs"/>
          <w:rtl/>
        </w:rPr>
        <w:t xml:space="preserve"> في أكتوبر 2020.</w:t>
      </w:r>
    </w:p>
    <w:p w:rsidR="009F02F2" w:rsidRDefault="009F02F2" w:rsidP="001C3428">
      <w:pPr>
        <w:pStyle w:val="ONUMA"/>
      </w:pPr>
      <w:r>
        <w:rPr>
          <w:rtl/>
        </w:rPr>
        <w:t xml:space="preserve">وأُبلغت اللجنة أن </w:t>
      </w:r>
      <w:r>
        <w:rPr>
          <w:rFonts w:hint="cs"/>
          <w:rtl/>
        </w:rPr>
        <w:t>توات</w:t>
      </w:r>
      <w:r w:rsidRPr="00AF71D4">
        <w:rPr>
          <w:rtl/>
        </w:rPr>
        <w:t xml:space="preserve">ر مراجعات </w:t>
      </w:r>
      <w:r w:rsidRPr="00207D09">
        <w:rPr>
          <w:rtl/>
        </w:rPr>
        <w:t xml:space="preserve">فهرس الملفات </w:t>
      </w:r>
      <w:r w:rsidRPr="00AF71D4">
        <w:rPr>
          <w:rtl/>
        </w:rPr>
        <w:t xml:space="preserve">سيكون </w:t>
      </w:r>
      <w:r>
        <w:rPr>
          <w:rFonts w:hint="cs"/>
          <w:rtl/>
        </w:rPr>
        <w:t xml:space="preserve">بمعدل </w:t>
      </w:r>
      <w:r>
        <w:rPr>
          <w:rtl/>
        </w:rPr>
        <w:t>مرتين في السنة</w:t>
      </w:r>
      <w:r w:rsidRPr="00AF71D4">
        <w:rPr>
          <w:rtl/>
        </w:rPr>
        <w:t>، أي في يوني</w:t>
      </w:r>
      <w:r>
        <w:rPr>
          <w:rFonts w:hint="cs"/>
          <w:rtl/>
        </w:rPr>
        <w:t>و</w:t>
      </w:r>
      <w:r w:rsidRPr="00AF71D4">
        <w:rPr>
          <w:rtl/>
        </w:rPr>
        <w:t xml:space="preserve"> ونوفمبر. </w:t>
      </w:r>
      <w:r w:rsidR="009E04DE">
        <w:rPr>
          <w:rFonts w:hint="cs"/>
          <w:rtl/>
        </w:rPr>
        <w:t xml:space="preserve">وأُبلغت أيضاً عن </w:t>
      </w:r>
      <w:r w:rsidRPr="00AF71D4">
        <w:rPr>
          <w:rtl/>
        </w:rPr>
        <w:t>دمج</w:t>
      </w:r>
      <w:r w:rsidR="00135905">
        <w:rPr>
          <w:rFonts w:hint="cs"/>
          <w:rtl/>
          <w:lang w:val="fr-CH" w:bidi="ar-SY"/>
        </w:rPr>
        <w:t xml:space="preserve"> النسخة</w:t>
      </w:r>
      <w:r>
        <w:rPr>
          <w:rFonts w:hint="cs"/>
          <w:rtl/>
        </w:rPr>
        <w:t xml:space="preserve"> </w:t>
      </w:r>
      <w:r>
        <w:rPr>
          <w:rtl/>
        </w:rPr>
        <w:t>الجديد</w:t>
      </w:r>
      <w:r w:rsidR="00135905">
        <w:rPr>
          <w:rFonts w:hint="cs"/>
          <w:rtl/>
        </w:rPr>
        <w:t>ة</w:t>
      </w:r>
      <w:r w:rsidRPr="00AF71D4">
        <w:rPr>
          <w:rtl/>
        </w:rPr>
        <w:t xml:space="preserve"> </w:t>
      </w:r>
      <w:r>
        <w:rPr>
          <w:rFonts w:hint="cs"/>
          <w:rtl/>
        </w:rPr>
        <w:t>لل</w:t>
      </w:r>
      <w:r w:rsidRPr="00704ABD">
        <w:rPr>
          <w:rtl/>
        </w:rPr>
        <w:t xml:space="preserve">تصنيف </w:t>
      </w:r>
      <w:r w:rsidRPr="00AF71D4">
        <w:rPr>
          <w:rtl/>
        </w:rPr>
        <w:t xml:space="preserve">الدولي </w:t>
      </w:r>
      <w:r w:rsidRPr="00704ABD">
        <w:rPr>
          <w:rtl/>
        </w:rPr>
        <w:t>للبراءات</w:t>
      </w:r>
      <w:r>
        <w:rPr>
          <w:rFonts w:hint="cs"/>
          <w:rtl/>
        </w:rPr>
        <w:t xml:space="preserve"> بشكل </w:t>
      </w:r>
      <w:r w:rsidRPr="00AF71D4">
        <w:rPr>
          <w:rtl/>
        </w:rPr>
        <w:t xml:space="preserve">كامل </w:t>
      </w:r>
      <w:r>
        <w:rPr>
          <w:rFonts w:hint="cs"/>
          <w:rtl/>
        </w:rPr>
        <w:t xml:space="preserve">في فهرس الملفات </w:t>
      </w:r>
      <w:r w:rsidR="00135905">
        <w:rPr>
          <w:rtl/>
        </w:rPr>
        <w:t>قبل دخول</w:t>
      </w:r>
      <w:r w:rsidR="00135905">
        <w:rPr>
          <w:rFonts w:hint="cs"/>
          <w:rtl/>
        </w:rPr>
        <w:t xml:space="preserve"> النسخة</w:t>
      </w:r>
      <w:r>
        <w:rPr>
          <w:rFonts w:hint="cs"/>
          <w:rtl/>
        </w:rPr>
        <w:t xml:space="preserve"> </w:t>
      </w:r>
      <w:r>
        <w:rPr>
          <w:rtl/>
        </w:rPr>
        <w:t>حيز ال</w:t>
      </w:r>
      <w:r w:rsidRPr="00AF71D4">
        <w:rPr>
          <w:rtl/>
        </w:rPr>
        <w:t>ن</w:t>
      </w:r>
      <w:r>
        <w:rPr>
          <w:rtl/>
        </w:rPr>
        <w:t>ف</w:t>
      </w:r>
      <w:r>
        <w:rPr>
          <w:rFonts w:hint="cs"/>
          <w:rtl/>
        </w:rPr>
        <w:t>ا</w:t>
      </w:r>
      <w:r w:rsidRPr="00AF71D4">
        <w:rPr>
          <w:rtl/>
        </w:rPr>
        <w:t xml:space="preserve">ذ في يناير. </w:t>
      </w:r>
      <w:r w:rsidR="009E04DE">
        <w:rPr>
          <w:rFonts w:hint="cs"/>
          <w:rtl/>
        </w:rPr>
        <w:t>وأحاطت اللجنة علماً ب</w:t>
      </w:r>
      <w:r w:rsidRPr="00AF71D4">
        <w:rPr>
          <w:rtl/>
        </w:rPr>
        <w:t xml:space="preserve">أن مواءمة </w:t>
      </w:r>
      <w:r>
        <w:rPr>
          <w:rFonts w:hint="cs"/>
          <w:rtl/>
        </w:rPr>
        <w:lastRenderedPageBreak/>
        <w:t xml:space="preserve">فهرس الملفات </w:t>
      </w:r>
      <w:r>
        <w:rPr>
          <w:rtl/>
        </w:rPr>
        <w:t>مع</w:t>
      </w:r>
      <w:r w:rsidR="00135905">
        <w:rPr>
          <w:rFonts w:hint="cs"/>
          <w:rtl/>
        </w:rPr>
        <w:t xml:space="preserve"> النسخة</w:t>
      </w:r>
      <w:r>
        <w:rPr>
          <w:rtl/>
        </w:rPr>
        <w:t xml:space="preserve"> الأخير</w:t>
      </w:r>
      <w:r w:rsidR="00135905">
        <w:rPr>
          <w:rFonts w:hint="cs"/>
          <w:rtl/>
        </w:rPr>
        <w:t>ة</w:t>
      </w:r>
      <w:r w:rsidRPr="00AF71D4">
        <w:rPr>
          <w:rtl/>
        </w:rPr>
        <w:t xml:space="preserve"> من التصنيف الدولي ل</w:t>
      </w:r>
      <w:r>
        <w:rPr>
          <w:rFonts w:hint="cs"/>
          <w:rtl/>
        </w:rPr>
        <w:t>ل</w:t>
      </w:r>
      <w:r w:rsidRPr="00AF71D4">
        <w:rPr>
          <w:rtl/>
        </w:rPr>
        <w:t xml:space="preserve">براءات قد بلغت </w:t>
      </w:r>
      <w:r>
        <w:rPr>
          <w:rFonts w:hint="cs"/>
          <w:rtl/>
        </w:rPr>
        <w:t xml:space="preserve">نسبة </w:t>
      </w:r>
      <w:r>
        <w:rPr>
          <w:rtl/>
        </w:rPr>
        <w:t>99.</w:t>
      </w:r>
      <w:r w:rsidR="009E04DE">
        <w:rPr>
          <w:rFonts w:hint="cs"/>
          <w:rtl/>
        </w:rPr>
        <w:t>6</w:t>
      </w:r>
      <w:r>
        <w:rPr>
          <w:rtl/>
        </w:rPr>
        <w:t xml:space="preserve"> في المائة </w:t>
      </w:r>
      <w:r w:rsidR="001C3428">
        <w:rPr>
          <w:rFonts w:hint="cs"/>
          <w:rtl/>
        </w:rPr>
        <w:t>في</w:t>
      </w:r>
      <w:r>
        <w:rPr>
          <w:rtl/>
        </w:rPr>
        <w:t xml:space="preserve"> نوفمبر 201</w:t>
      </w:r>
      <w:r w:rsidR="009E04DE">
        <w:rPr>
          <w:rFonts w:hint="cs"/>
          <w:rtl/>
        </w:rPr>
        <w:t>9</w:t>
      </w:r>
      <w:r w:rsidRPr="00AF71D4">
        <w:rPr>
          <w:rtl/>
        </w:rPr>
        <w:t xml:space="preserve">، وأعربت اللجنة عن امتنانها لليابان على جهودها الرامية إلى مواءمة </w:t>
      </w:r>
      <w:r>
        <w:rPr>
          <w:rFonts w:hint="cs"/>
          <w:rtl/>
        </w:rPr>
        <w:t xml:space="preserve">فهرس الملفات </w:t>
      </w:r>
      <w:r w:rsidRPr="00AF71D4">
        <w:rPr>
          <w:rtl/>
        </w:rPr>
        <w:t xml:space="preserve">مع أحدث </w:t>
      </w:r>
      <w:r w:rsidR="00771361">
        <w:rPr>
          <w:rFonts w:hint="cs"/>
          <w:rtl/>
        </w:rPr>
        <w:t>نسخة</w:t>
      </w:r>
      <w:r>
        <w:rPr>
          <w:rFonts w:hint="cs"/>
          <w:rtl/>
        </w:rPr>
        <w:t xml:space="preserve"> ل</w:t>
      </w:r>
      <w:r w:rsidRPr="00AF71D4">
        <w:rPr>
          <w:rtl/>
        </w:rPr>
        <w:t>لتصنيف الدولي ل</w:t>
      </w:r>
      <w:r>
        <w:rPr>
          <w:rFonts w:hint="cs"/>
          <w:rtl/>
        </w:rPr>
        <w:t>ل</w:t>
      </w:r>
      <w:r w:rsidRPr="00AF71D4">
        <w:rPr>
          <w:rtl/>
        </w:rPr>
        <w:t>براءات.</w:t>
      </w:r>
    </w:p>
    <w:p w:rsidR="00AF71D4" w:rsidRDefault="00AC6CB8" w:rsidP="00586D3D">
      <w:pPr>
        <w:pStyle w:val="ONUMA"/>
      </w:pPr>
      <w:r w:rsidRPr="00AF71D4">
        <w:rPr>
          <w:rtl/>
        </w:rPr>
        <w:t>و</w:t>
      </w:r>
      <w:r w:rsidR="00586D3D">
        <w:rPr>
          <w:rFonts w:hint="cs"/>
          <w:rtl/>
        </w:rPr>
        <w:t>شاطر</w:t>
      </w:r>
      <w:r w:rsidR="001D085A">
        <w:rPr>
          <w:rFonts w:hint="cs"/>
          <w:rtl/>
        </w:rPr>
        <w:t>ت</w:t>
      </w:r>
      <w:r w:rsidRPr="00AF71D4">
        <w:rPr>
          <w:rtl/>
        </w:rPr>
        <w:t xml:space="preserve"> اللجنة </w:t>
      </w:r>
      <w:r w:rsidR="001D085A">
        <w:rPr>
          <w:rFonts w:hint="cs"/>
          <w:rtl/>
        </w:rPr>
        <w:t>الرأي القائل إ</w:t>
      </w:r>
      <w:r w:rsidRPr="00AF71D4">
        <w:rPr>
          <w:rtl/>
        </w:rPr>
        <w:t xml:space="preserve">ن </w:t>
      </w:r>
      <w:r w:rsidRPr="004A6C06">
        <w:rPr>
          <w:rtl/>
        </w:rPr>
        <w:t xml:space="preserve">الاتساق </w:t>
      </w:r>
      <w:r w:rsidRPr="00AF71D4">
        <w:rPr>
          <w:rtl/>
        </w:rPr>
        <w:t xml:space="preserve">بين التصنيف الدولي </w:t>
      </w:r>
      <w:r>
        <w:rPr>
          <w:rFonts w:hint="cs"/>
          <w:rtl/>
        </w:rPr>
        <w:t>ل</w:t>
      </w:r>
      <w:r w:rsidRPr="00AF71D4">
        <w:rPr>
          <w:rtl/>
        </w:rPr>
        <w:t xml:space="preserve">لبراءات والتصنيفات الأخرى </w:t>
      </w:r>
      <w:r w:rsidR="008279C7">
        <w:rPr>
          <w:rFonts w:hint="cs"/>
          <w:rtl/>
        </w:rPr>
        <w:t>يتسم ب</w:t>
      </w:r>
      <w:r w:rsidRPr="00AF71D4">
        <w:rPr>
          <w:rtl/>
        </w:rPr>
        <w:t>أهمية بالغة</w:t>
      </w:r>
      <w:r>
        <w:rPr>
          <w:rFonts w:hint="cs"/>
          <w:rtl/>
        </w:rPr>
        <w:t>،</w:t>
      </w:r>
      <w:r>
        <w:rPr>
          <w:rtl/>
        </w:rPr>
        <w:t xml:space="preserve"> وأن</w:t>
      </w:r>
      <w:r w:rsidR="008279C7">
        <w:rPr>
          <w:rFonts w:hint="cs"/>
          <w:rtl/>
        </w:rPr>
        <w:t>ه</w:t>
      </w:r>
      <w:r w:rsidRPr="00AF71D4">
        <w:rPr>
          <w:rtl/>
        </w:rPr>
        <w:t xml:space="preserve"> </w:t>
      </w:r>
      <w:r w:rsidR="008279C7">
        <w:rPr>
          <w:rFonts w:hint="cs"/>
          <w:rtl/>
        </w:rPr>
        <w:t xml:space="preserve">ينبغي </w:t>
      </w:r>
      <w:r w:rsidRPr="00AF71D4">
        <w:rPr>
          <w:rtl/>
        </w:rPr>
        <w:t xml:space="preserve">مواصلة الجهود الرامية إلى تعزيز هذا </w:t>
      </w:r>
      <w:r w:rsidRPr="004A6C06">
        <w:rPr>
          <w:rtl/>
        </w:rPr>
        <w:t xml:space="preserve">الاتساق </w:t>
      </w:r>
      <w:r w:rsidRPr="00AF71D4">
        <w:rPr>
          <w:rtl/>
        </w:rPr>
        <w:t>والمحافظة عليه.</w:t>
      </w:r>
    </w:p>
    <w:p w:rsidR="001F75C5" w:rsidRDefault="001F75C5" w:rsidP="001F75C5">
      <w:pPr>
        <w:pStyle w:val="Heading2"/>
        <w:rPr>
          <w:rtl/>
        </w:rPr>
      </w:pPr>
      <w:r w:rsidRPr="00AF71D4">
        <w:rPr>
          <w:rtl/>
        </w:rPr>
        <w:t xml:space="preserve">النظر في الحاجة إلى إنشاء </w:t>
      </w:r>
      <w:r>
        <w:rPr>
          <w:rFonts w:hint="cs"/>
          <w:rtl/>
        </w:rPr>
        <w:t>صنف</w:t>
      </w:r>
      <w:r>
        <w:rPr>
          <w:rtl/>
        </w:rPr>
        <w:t xml:space="preserve"> جديد</w:t>
      </w:r>
      <w:r w:rsidRPr="00AF71D4">
        <w:rPr>
          <w:rtl/>
        </w:rPr>
        <w:t xml:space="preserve"> </w:t>
      </w:r>
      <w:r>
        <w:rPr>
          <w:rFonts w:hint="cs"/>
          <w:rtl/>
        </w:rPr>
        <w:t xml:space="preserve">يغطي </w:t>
      </w:r>
      <w:r w:rsidRPr="00AF71D4">
        <w:rPr>
          <w:rtl/>
        </w:rPr>
        <w:t>تكنولوجيا شبه الموصلات</w:t>
      </w:r>
    </w:p>
    <w:p w:rsidR="001F75C5" w:rsidRDefault="001F75C5" w:rsidP="00586D3D">
      <w:pPr>
        <w:pStyle w:val="ONUMA"/>
      </w:pPr>
      <w:r w:rsidRPr="00AF71D4">
        <w:rPr>
          <w:rtl/>
        </w:rPr>
        <w:t xml:space="preserve">استندت المناقشات إلى ملف المشروع </w:t>
      </w:r>
      <w:hyperlink r:id="rId14" w:history="1">
        <w:r w:rsidRPr="004A6C06">
          <w:rPr>
            <w:rStyle w:val="Hyperlink"/>
          </w:rPr>
          <w:t>CE481</w:t>
        </w:r>
      </w:hyperlink>
      <w:r>
        <w:rPr>
          <w:rtl/>
        </w:rPr>
        <w:t>، وعلى وجه الخصوص</w:t>
      </w:r>
      <w:r w:rsidRPr="00AF71D4">
        <w:rPr>
          <w:rtl/>
        </w:rPr>
        <w:t xml:space="preserve">، </w:t>
      </w:r>
      <w:r>
        <w:rPr>
          <w:rtl/>
        </w:rPr>
        <w:t>الم</w:t>
      </w:r>
      <w:r>
        <w:rPr>
          <w:rFonts w:hint="cs"/>
          <w:rtl/>
        </w:rPr>
        <w:t>رف</w:t>
      </w:r>
      <w:r>
        <w:rPr>
          <w:rtl/>
        </w:rPr>
        <w:t xml:space="preserve">ق </w:t>
      </w:r>
      <w:r w:rsidR="00681C8E">
        <w:rPr>
          <w:rFonts w:hint="cs"/>
          <w:rtl/>
        </w:rPr>
        <w:t>109</w:t>
      </w:r>
      <w:r w:rsidRPr="00AF71D4">
        <w:rPr>
          <w:rtl/>
        </w:rPr>
        <w:t xml:space="preserve"> الذي يحتوي على تقرير مقرر أعد</w:t>
      </w:r>
      <w:r>
        <w:rPr>
          <w:rFonts w:hint="cs"/>
          <w:rtl/>
        </w:rPr>
        <w:t>ّ</w:t>
      </w:r>
      <w:r w:rsidRPr="00AF71D4">
        <w:rPr>
          <w:rtl/>
        </w:rPr>
        <w:t>ه المكتب الأوروبي للبراءات.</w:t>
      </w:r>
    </w:p>
    <w:p w:rsidR="001F75C5" w:rsidRPr="00AF01B4" w:rsidRDefault="001F75C5" w:rsidP="00586D3D">
      <w:pPr>
        <w:pStyle w:val="ONUMA"/>
        <w:rPr>
          <w:lang w:val="en"/>
        </w:rPr>
      </w:pPr>
      <w:r>
        <w:rPr>
          <w:rFonts w:hint="cs"/>
          <w:rtl/>
        </w:rPr>
        <w:t>وأشارت</w:t>
      </w:r>
      <w:r w:rsidRPr="00AF71D4">
        <w:rPr>
          <w:rtl/>
        </w:rPr>
        <w:t xml:space="preserve"> اللجنة </w:t>
      </w:r>
      <w:r>
        <w:rPr>
          <w:rFonts w:hint="cs"/>
          <w:rtl/>
        </w:rPr>
        <w:t xml:space="preserve">إلى </w:t>
      </w:r>
      <w:r w:rsidRPr="00AF71D4">
        <w:rPr>
          <w:rtl/>
        </w:rPr>
        <w:t>أنه منذ إنشاء فريق الخبراء المعني بتكنولوجيا أشباه الموصلات (</w:t>
      </w:r>
      <w:proofErr w:type="spellStart"/>
      <w:r w:rsidRPr="00AF71D4">
        <w:t>EGST</w:t>
      </w:r>
      <w:proofErr w:type="spellEnd"/>
      <w:r>
        <w:rPr>
          <w:rtl/>
        </w:rPr>
        <w:t>)</w:t>
      </w:r>
      <w:r w:rsidRPr="00AF71D4">
        <w:rPr>
          <w:rtl/>
        </w:rPr>
        <w:t xml:space="preserve">، عقد الفريق </w:t>
      </w:r>
      <w:r w:rsidR="00E22C61">
        <w:rPr>
          <w:rFonts w:hint="cs"/>
          <w:rtl/>
        </w:rPr>
        <w:t>خمسة</w:t>
      </w:r>
      <w:r w:rsidRPr="00AF71D4">
        <w:rPr>
          <w:rtl/>
        </w:rPr>
        <w:t xml:space="preserve"> اجتماعات </w:t>
      </w:r>
      <w:r w:rsidR="00E22C61">
        <w:rPr>
          <w:rFonts w:hint="cs"/>
          <w:rtl/>
        </w:rPr>
        <w:t>فعلية</w:t>
      </w:r>
      <w:r w:rsidRPr="00AF71D4">
        <w:rPr>
          <w:rtl/>
        </w:rPr>
        <w:t xml:space="preserve"> عل</w:t>
      </w:r>
      <w:r>
        <w:rPr>
          <w:rtl/>
        </w:rPr>
        <w:t xml:space="preserve">ى هامش </w:t>
      </w:r>
      <w:r w:rsidR="00E22C61">
        <w:rPr>
          <w:rFonts w:hint="cs"/>
          <w:rtl/>
        </w:rPr>
        <w:t>ال</w:t>
      </w:r>
      <w:r>
        <w:rPr>
          <w:rtl/>
        </w:rPr>
        <w:t xml:space="preserve">اجتماعات </w:t>
      </w:r>
      <w:r w:rsidR="00E22C61" w:rsidRPr="00AF71D4">
        <w:rPr>
          <w:rtl/>
        </w:rPr>
        <w:t xml:space="preserve">المقابلة </w:t>
      </w:r>
      <w:r w:rsidR="00E22C61">
        <w:rPr>
          <w:rFonts w:hint="cs"/>
          <w:rtl/>
        </w:rPr>
        <w:t>ل</w:t>
      </w:r>
      <w:r>
        <w:rPr>
          <w:rtl/>
        </w:rPr>
        <w:t>لفر</w:t>
      </w:r>
      <w:r w:rsidR="00E22C61">
        <w:rPr>
          <w:rFonts w:hint="cs"/>
          <w:rtl/>
        </w:rPr>
        <w:t>ي</w:t>
      </w:r>
      <w:r w:rsidRPr="00AF71D4">
        <w:rPr>
          <w:rtl/>
        </w:rPr>
        <w:t xml:space="preserve">ق العامل </w:t>
      </w:r>
      <w:r w:rsidR="00E22C61">
        <w:rPr>
          <w:rFonts w:hint="cs"/>
          <w:rtl/>
        </w:rPr>
        <w:t xml:space="preserve">من أجل </w:t>
      </w:r>
      <w:r w:rsidRPr="00AF71D4">
        <w:rPr>
          <w:rtl/>
        </w:rPr>
        <w:t xml:space="preserve">مناقشة قضايا محددة في إطار </w:t>
      </w:r>
      <w:r w:rsidRPr="004A6C06">
        <w:rPr>
          <w:rtl/>
        </w:rPr>
        <w:t>الصنف الفرعي</w:t>
      </w:r>
      <w:r>
        <w:rPr>
          <w:rFonts w:hint="cs"/>
          <w:rtl/>
        </w:rPr>
        <w:t xml:space="preserve"> </w:t>
      </w:r>
      <w:r w:rsidRPr="00AF71D4">
        <w:t>H01L</w:t>
      </w:r>
      <w:r w:rsidR="00681C8E">
        <w:rPr>
          <w:rFonts w:hint="cs"/>
          <w:rtl/>
        </w:rPr>
        <w:t>، وخ</w:t>
      </w:r>
      <w:r w:rsidR="00586D3D">
        <w:rPr>
          <w:rFonts w:hint="cs"/>
          <w:rtl/>
        </w:rPr>
        <w:t>ا</w:t>
      </w:r>
      <w:r w:rsidR="00681C8E">
        <w:rPr>
          <w:rFonts w:hint="cs"/>
          <w:rtl/>
        </w:rPr>
        <w:t>ص</w:t>
      </w:r>
      <w:r w:rsidR="00586D3D">
        <w:rPr>
          <w:rFonts w:hint="cs"/>
          <w:rtl/>
        </w:rPr>
        <w:t>ة</w:t>
      </w:r>
      <w:r w:rsidR="00681C8E">
        <w:rPr>
          <w:rFonts w:hint="cs"/>
          <w:rtl/>
        </w:rPr>
        <w:t>، التقد</w:t>
      </w:r>
      <w:r w:rsidR="00E22C61">
        <w:rPr>
          <w:rFonts w:hint="cs"/>
          <w:rtl/>
        </w:rPr>
        <w:t xml:space="preserve">م </w:t>
      </w:r>
      <w:r w:rsidR="00681C8E">
        <w:rPr>
          <w:rFonts w:hint="cs"/>
          <w:rtl/>
        </w:rPr>
        <w:t>الكبير</w:t>
      </w:r>
      <w:r w:rsidR="00E22C61">
        <w:rPr>
          <w:rFonts w:hint="cs"/>
          <w:rtl/>
        </w:rPr>
        <w:t xml:space="preserve"> المحرز في عام 2019 خلال الاجتماعين الأخيرين ل</w:t>
      </w:r>
      <w:r w:rsidR="00E22C61" w:rsidRPr="00AF71D4">
        <w:rPr>
          <w:rtl/>
        </w:rPr>
        <w:t>فريق الخبراء المعني بتكنولوجيا أشباه</w:t>
      </w:r>
      <w:r w:rsidR="00586D3D">
        <w:rPr>
          <w:rFonts w:hint="cs"/>
          <w:rtl/>
        </w:rPr>
        <w:t> </w:t>
      </w:r>
      <w:r w:rsidR="00E22C61" w:rsidRPr="00AF71D4">
        <w:rPr>
          <w:rtl/>
        </w:rPr>
        <w:t>الموصلات</w:t>
      </w:r>
      <w:r w:rsidR="00E22C61">
        <w:rPr>
          <w:rFonts w:hint="cs"/>
          <w:rtl/>
        </w:rPr>
        <w:t>.</w:t>
      </w:r>
    </w:p>
    <w:p w:rsidR="00AF01B4" w:rsidRPr="001F75C5" w:rsidRDefault="00681C8E" w:rsidP="00681C8E">
      <w:pPr>
        <w:pStyle w:val="ONUMA"/>
        <w:rPr>
          <w:lang w:val="en"/>
        </w:rPr>
      </w:pPr>
      <w:r>
        <w:rPr>
          <w:rFonts w:hint="cs"/>
          <w:rtl/>
        </w:rPr>
        <w:t xml:space="preserve">وأُشير أيضاً إلى </w:t>
      </w:r>
      <w:r w:rsidR="00505D89">
        <w:rPr>
          <w:rFonts w:hint="cs"/>
          <w:rtl/>
        </w:rPr>
        <w:t xml:space="preserve">أن </w:t>
      </w:r>
      <w:r w:rsidR="00505D89" w:rsidRPr="00AF71D4">
        <w:rPr>
          <w:rtl/>
        </w:rPr>
        <w:t>فريق الخبراء المعني بتكنولوجيا أشباه الموصلات</w:t>
      </w:r>
      <w:r w:rsidR="00505D89">
        <w:rPr>
          <w:rFonts w:hint="cs"/>
          <w:rtl/>
        </w:rPr>
        <w:t xml:space="preserve"> سيوافق في مرحلة لاحقة على طريقة وضع </w:t>
      </w:r>
      <w:r>
        <w:rPr>
          <w:rFonts w:hint="cs"/>
          <w:rtl/>
        </w:rPr>
        <w:t>الصنف الجديد المتوخى</w:t>
      </w:r>
      <w:r w:rsidR="00505D89">
        <w:rPr>
          <w:rFonts w:hint="cs"/>
          <w:rtl/>
        </w:rPr>
        <w:t xml:space="preserve"> </w:t>
      </w:r>
      <w:r w:rsidR="00505D89">
        <w:t>H10</w:t>
      </w:r>
      <w:r w:rsidR="00505D89">
        <w:rPr>
          <w:rFonts w:hint="cs"/>
          <w:rtl/>
          <w:lang w:val="fr-CH" w:bidi="ar-SY"/>
        </w:rPr>
        <w:t xml:space="preserve"> إلى جانب </w:t>
      </w:r>
      <w:r>
        <w:rPr>
          <w:rFonts w:hint="cs"/>
          <w:rtl/>
          <w:lang w:val="fr-CH" w:bidi="ar-SY"/>
        </w:rPr>
        <w:t xml:space="preserve">الأصناف </w:t>
      </w:r>
      <w:r w:rsidR="00505D89">
        <w:rPr>
          <w:rFonts w:hint="cs"/>
          <w:rtl/>
          <w:lang w:val="fr-CH" w:bidi="ar-SY"/>
        </w:rPr>
        <w:t>الفرعية في التصنيف الدولي للبراءات.</w:t>
      </w:r>
    </w:p>
    <w:p w:rsidR="00505D89" w:rsidRDefault="00505D89" w:rsidP="00586D3D">
      <w:pPr>
        <w:pStyle w:val="ONUMA"/>
      </w:pPr>
      <w:r>
        <w:rPr>
          <w:rFonts w:hint="cs"/>
          <w:rtl/>
        </w:rPr>
        <w:lastRenderedPageBreak/>
        <w:t>و</w:t>
      </w:r>
      <w:r w:rsidRPr="00AF71D4">
        <w:rPr>
          <w:rtl/>
        </w:rPr>
        <w:t xml:space="preserve">قررت اللجنة </w:t>
      </w:r>
      <w:r>
        <w:rPr>
          <w:rFonts w:hint="cs"/>
          <w:rtl/>
        </w:rPr>
        <w:t xml:space="preserve">تأييد استمرار المشروع </w:t>
      </w:r>
      <w:r w:rsidR="009A1ECD">
        <w:fldChar w:fldCharType="begin"/>
      </w:r>
      <w:r w:rsidR="009A1ECD">
        <w:instrText xml:space="preserve"> HYPERLINK "https://w</w:instrText>
      </w:r>
      <w:r w:rsidR="009A1ECD">
        <w:instrText xml:space="preserve">ww3.wipo.int/classifications/ipc/ipcef/public/en/project/CE481" </w:instrText>
      </w:r>
      <w:r w:rsidR="009A1ECD">
        <w:fldChar w:fldCharType="separate"/>
      </w:r>
      <w:r w:rsidRPr="00AA0851">
        <w:rPr>
          <w:rStyle w:val="Hyperlink"/>
        </w:rPr>
        <w:t>CE481</w:t>
      </w:r>
      <w:r w:rsidR="009A1ECD">
        <w:rPr>
          <w:rStyle w:val="Hyperlink"/>
        </w:rPr>
        <w:fldChar w:fldCharType="end"/>
      </w:r>
      <w:r>
        <w:rPr>
          <w:rFonts w:hint="cs"/>
          <w:rtl/>
        </w:rPr>
        <w:t xml:space="preserve"> وأنشطة فريق الخبراء المعني </w:t>
      </w:r>
      <w:r w:rsidRPr="00AF71D4">
        <w:rPr>
          <w:rtl/>
        </w:rPr>
        <w:t>بتكنولوجيا أشباه الموصلات</w:t>
      </w:r>
      <w:r>
        <w:rPr>
          <w:rFonts w:hint="cs"/>
          <w:rtl/>
        </w:rPr>
        <w:t xml:space="preserve">، إضافة إلى تغيير موضوع المشروع </w:t>
      </w:r>
      <w:r w:rsidR="009A1ECD">
        <w:fldChar w:fldCharType="begin"/>
      </w:r>
      <w:r w:rsidR="009A1ECD">
        <w:instrText xml:space="preserve"> HYPERLINK "https://www3.wipo.int/classifications/ipc/ipcef/public/en/project/CE481" </w:instrText>
      </w:r>
      <w:r w:rsidR="009A1ECD">
        <w:fldChar w:fldCharType="separate"/>
      </w:r>
      <w:r w:rsidRPr="00AA0851">
        <w:rPr>
          <w:rStyle w:val="Hyperlink"/>
        </w:rPr>
        <w:t>CE481</w:t>
      </w:r>
      <w:r w:rsidR="009A1ECD">
        <w:rPr>
          <w:rStyle w:val="Hyperlink"/>
        </w:rPr>
        <w:fldChar w:fldCharType="end"/>
      </w:r>
      <w:r>
        <w:rPr>
          <w:rFonts w:hint="cs"/>
          <w:rtl/>
        </w:rPr>
        <w:t xml:space="preserve"> من "الحاجة إلى </w:t>
      </w:r>
      <w:r w:rsidRPr="00505D89">
        <w:rPr>
          <w:rtl/>
        </w:rPr>
        <w:t xml:space="preserve">صنف جديد يغطي تكنولوجيا </w:t>
      </w:r>
      <w:r w:rsidR="00586D3D" w:rsidRPr="00AF71D4">
        <w:rPr>
          <w:rtl/>
        </w:rPr>
        <w:t xml:space="preserve">أشباه </w:t>
      </w:r>
      <w:r w:rsidRPr="00505D89">
        <w:rPr>
          <w:rtl/>
        </w:rPr>
        <w:t>الموصلات</w:t>
      </w:r>
      <w:r>
        <w:rPr>
          <w:rFonts w:hint="cs"/>
          <w:rtl/>
        </w:rPr>
        <w:t xml:space="preserve">" ليصبح "الصنف الجديد </w:t>
      </w:r>
      <w:r>
        <w:t>H10</w:t>
      </w:r>
      <w:r>
        <w:rPr>
          <w:rFonts w:hint="cs"/>
          <w:rtl/>
          <w:lang w:val="fr-CH" w:bidi="ar-SY"/>
        </w:rPr>
        <w:t xml:space="preserve"> ل</w:t>
      </w:r>
      <w:r w:rsidRPr="00505D89">
        <w:rPr>
          <w:rtl/>
          <w:lang w:val="fr-CH" w:bidi="ar-SY"/>
        </w:rPr>
        <w:t xml:space="preserve">تكنولوجيا </w:t>
      </w:r>
      <w:r w:rsidR="00586D3D">
        <w:rPr>
          <w:rFonts w:hint="cs"/>
          <w:rtl/>
          <w:lang w:val="fr-CH" w:bidi="ar-SY"/>
        </w:rPr>
        <w:t>أشباه</w:t>
      </w:r>
      <w:r w:rsidRPr="00505D89">
        <w:rPr>
          <w:rtl/>
          <w:lang w:val="fr-CH" w:bidi="ar-SY"/>
        </w:rPr>
        <w:t xml:space="preserve"> الموصلات</w:t>
      </w:r>
      <w:r>
        <w:rPr>
          <w:rFonts w:hint="cs"/>
          <w:rtl/>
        </w:rPr>
        <w:t>".</w:t>
      </w:r>
    </w:p>
    <w:p w:rsidR="00505D89" w:rsidRDefault="00D05EE4" w:rsidP="00B93F6A">
      <w:pPr>
        <w:pStyle w:val="ONUMA"/>
      </w:pPr>
      <w:r w:rsidRPr="00AF71D4">
        <w:rPr>
          <w:rtl/>
        </w:rPr>
        <w:t xml:space="preserve">وأعربت اللجنة عن امتنانها </w:t>
      </w:r>
      <w:r>
        <w:rPr>
          <w:rFonts w:hint="cs"/>
          <w:rtl/>
        </w:rPr>
        <w:t>ل</w:t>
      </w:r>
      <w:r w:rsidRPr="00AF71D4">
        <w:rPr>
          <w:rtl/>
        </w:rPr>
        <w:t>لمكتب الأوروبي للبراءات</w:t>
      </w:r>
      <w:r>
        <w:rPr>
          <w:rFonts w:hint="cs"/>
          <w:rtl/>
        </w:rPr>
        <w:t>،</w:t>
      </w:r>
      <w:r w:rsidRPr="00AF71D4">
        <w:rPr>
          <w:rtl/>
        </w:rPr>
        <w:t xml:space="preserve"> </w:t>
      </w:r>
      <w:r>
        <w:rPr>
          <w:rFonts w:hint="cs"/>
          <w:rtl/>
        </w:rPr>
        <w:t>ال</w:t>
      </w:r>
      <w:r w:rsidRPr="00AF71D4">
        <w:rPr>
          <w:rtl/>
        </w:rPr>
        <w:t xml:space="preserve">مكتب </w:t>
      </w:r>
      <w:r>
        <w:rPr>
          <w:rFonts w:hint="cs"/>
          <w:rtl/>
        </w:rPr>
        <w:t>القائد</w:t>
      </w:r>
      <w:r w:rsidRPr="00AF71D4">
        <w:rPr>
          <w:rtl/>
        </w:rPr>
        <w:t xml:space="preserve"> </w:t>
      </w:r>
      <w:r>
        <w:rPr>
          <w:rFonts w:hint="cs"/>
          <w:rtl/>
        </w:rPr>
        <w:t>ل</w:t>
      </w:r>
      <w:r w:rsidRPr="00AF71D4">
        <w:rPr>
          <w:rtl/>
        </w:rPr>
        <w:t xml:space="preserve">فريق </w:t>
      </w:r>
      <w:r>
        <w:rPr>
          <w:rFonts w:hint="cs"/>
          <w:rtl/>
        </w:rPr>
        <w:t>الخبراء</w:t>
      </w:r>
      <w:r w:rsidR="00B93F6A" w:rsidRPr="00B93F6A">
        <w:rPr>
          <w:rFonts w:hint="cs"/>
          <w:rtl/>
        </w:rPr>
        <w:t xml:space="preserve"> </w:t>
      </w:r>
      <w:r w:rsidR="00B93F6A">
        <w:rPr>
          <w:rFonts w:hint="cs"/>
          <w:rtl/>
        </w:rPr>
        <w:t xml:space="preserve">المعني </w:t>
      </w:r>
      <w:r w:rsidR="00B93F6A" w:rsidRPr="00AF71D4">
        <w:rPr>
          <w:rtl/>
        </w:rPr>
        <w:t>بتكنولوجيا أشباه الموصلات</w:t>
      </w:r>
      <w:r>
        <w:rPr>
          <w:rFonts w:hint="cs"/>
          <w:rtl/>
        </w:rPr>
        <w:t xml:space="preserve">، </w:t>
      </w:r>
      <w:r w:rsidRPr="00AF71D4">
        <w:rPr>
          <w:rtl/>
        </w:rPr>
        <w:t xml:space="preserve">والمكاتب الأعضاء في </w:t>
      </w:r>
      <w:r>
        <w:rPr>
          <w:rFonts w:hint="cs"/>
          <w:rtl/>
        </w:rPr>
        <w:t xml:space="preserve">فريق الخبراء </w:t>
      </w:r>
      <w:r>
        <w:rPr>
          <w:rtl/>
        </w:rPr>
        <w:t>على جهود</w:t>
      </w:r>
      <w:r>
        <w:rPr>
          <w:rFonts w:hint="cs"/>
          <w:rtl/>
        </w:rPr>
        <w:t>هم</w:t>
      </w:r>
      <w:r>
        <w:rPr>
          <w:rtl/>
        </w:rPr>
        <w:t xml:space="preserve"> ال</w:t>
      </w:r>
      <w:r>
        <w:rPr>
          <w:rFonts w:hint="cs"/>
          <w:rtl/>
        </w:rPr>
        <w:t>م</w:t>
      </w:r>
      <w:r w:rsidRPr="00AF71D4">
        <w:rPr>
          <w:rtl/>
        </w:rPr>
        <w:t>بذ</w:t>
      </w:r>
      <w:r>
        <w:rPr>
          <w:rFonts w:hint="cs"/>
          <w:rtl/>
        </w:rPr>
        <w:t>و</w:t>
      </w:r>
      <w:r>
        <w:rPr>
          <w:rtl/>
        </w:rPr>
        <w:t>ل</w:t>
      </w:r>
      <w:r>
        <w:rPr>
          <w:rFonts w:hint="cs"/>
          <w:rtl/>
        </w:rPr>
        <w:t>ة</w:t>
      </w:r>
      <w:r w:rsidRPr="00AF71D4">
        <w:rPr>
          <w:rtl/>
        </w:rPr>
        <w:t xml:space="preserve"> </w:t>
      </w:r>
      <w:r>
        <w:rPr>
          <w:rFonts w:hint="cs"/>
          <w:rtl/>
        </w:rPr>
        <w:t>ومساهمتهم</w:t>
      </w:r>
      <w:r w:rsidRPr="00AF71D4">
        <w:rPr>
          <w:rtl/>
        </w:rPr>
        <w:t xml:space="preserve"> في العمل المنجز حتى الآن. </w:t>
      </w:r>
      <w:r>
        <w:rPr>
          <w:rFonts w:hint="cs"/>
          <w:rtl/>
        </w:rPr>
        <w:t>وحثّت</w:t>
      </w:r>
      <w:r w:rsidRPr="00AF71D4">
        <w:rPr>
          <w:rtl/>
        </w:rPr>
        <w:t xml:space="preserve"> اللجنة</w:t>
      </w:r>
      <w:r>
        <w:rPr>
          <w:rFonts w:hint="cs"/>
          <w:rtl/>
        </w:rPr>
        <w:t xml:space="preserve"> أيضاً</w:t>
      </w:r>
      <w:r w:rsidRPr="00AF71D4">
        <w:rPr>
          <w:rtl/>
        </w:rPr>
        <w:t xml:space="preserve"> أعضاء فريق </w:t>
      </w:r>
      <w:r>
        <w:rPr>
          <w:rFonts w:hint="cs"/>
          <w:rtl/>
        </w:rPr>
        <w:t xml:space="preserve">الخبراء على </w:t>
      </w:r>
      <w:r>
        <w:rPr>
          <w:rtl/>
        </w:rPr>
        <w:t>مواصلة عمل</w:t>
      </w:r>
      <w:r>
        <w:rPr>
          <w:rFonts w:hint="cs"/>
          <w:rtl/>
        </w:rPr>
        <w:t>هم</w:t>
      </w:r>
      <w:r>
        <w:rPr>
          <w:rtl/>
        </w:rPr>
        <w:t xml:space="preserve"> </w:t>
      </w:r>
      <w:r>
        <w:rPr>
          <w:rFonts w:hint="cs"/>
          <w:rtl/>
        </w:rPr>
        <w:t xml:space="preserve">على </w:t>
      </w:r>
      <w:r w:rsidR="00B93F6A">
        <w:rPr>
          <w:rFonts w:hint="cs"/>
          <w:rtl/>
        </w:rPr>
        <w:t>الخط</w:t>
      </w:r>
      <w:r>
        <w:rPr>
          <w:rFonts w:hint="cs"/>
          <w:rtl/>
        </w:rPr>
        <w:t xml:space="preserve"> المرسوم خلال عام 2019</w:t>
      </w:r>
      <w:r w:rsidRPr="00AF71D4">
        <w:rPr>
          <w:rtl/>
        </w:rPr>
        <w:t>.</w:t>
      </w:r>
    </w:p>
    <w:p w:rsidR="00D05EE4" w:rsidRDefault="00D05EE4" w:rsidP="00D05EE4">
      <w:pPr>
        <w:pStyle w:val="Heading2"/>
        <w:rPr>
          <w:rtl/>
        </w:rPr>
      </w:pPr>
      <w:r w:rsidRPr="00AF71D4">
        <w:rPr>
          <w:rtl/>
        </w:rPr>
        <w:t>تعديلات على دليل التصنيف الدولي للبراءات ووثائق أساسية أخرى للتصنيف</w:t>
      </w:r>
    </w:p>
    <w:p w:rsidR="00D05EE4" w:rsidRDefault="00D05EE4" w:rsidP="00ED2D5A">
      <w:pPr>
        <w:pStyle w:val="ONUMA"/>
      </w:pPr>
      <w:r w:rsidRPr="00AF71D4">
        <w:rPr>
          <w:rtl/>
        </w:rPr>
        <w:t xml:space="preserve">استندت المناقشات إلى ملف المشروع </w:t>
      </w:r>
      <w:r w:rsidR="009A1ECD">
        <w:fldChar w:fldCharType="begin"/>
      </w:r>
      <w:r w:rsidR="009A1ECD">
        <w:instrText xml:space="preserve"> HYPERLINK "https://www3.wipo.int/ipc-ief/public/ipc/en/project/4471/CE454" </w:instrText>
      </w:r>
      <w:r w:rsidR="009A1ECD">
        <w:fldChar w:fldCharType="separate"/>
      </w:r>
      <w:r w:rsidR="008E0626">
        <w:rPr>
          <w:rStyle w:val="Hyperlink"/>
        </w:rPr>
        <w:t>CE</w:t>
      </w:r>
      <w:r w:rsidRPr="00240C42">
        <w:rPr>
          <w:rStyle w:val="Hyperlink"/>
        </w:rPr>
        <w:t>454</w:t>
      </w:r>
      <w:r w:rsidR="009A1ECD">
        <w:rPr>
          <w:rStyle w:val="Hyperlink"/>
        </w:rPr>
        <w:fldChar w:fldCharType="end"/>
      </w:r>
      <w:r w:rsidRPr="00AF71D4">
        <w:rPr>
          <w:rtl/>
        </w:rPr>
        <w:t xml:space="preserve">، ولا سيما </w:t>
      </w:r>
      <w:r w:rsidR="00150FB8">
        <w:rPr>
          <w:rFonts w:hint="cs"/>
          <w:rtl/>
        </w:rPr>
        <w:t>إلى</w:t>
      </w:r>
      <w:r w:rsidR="00150FB8">
        <w:rPr>
          <w:rtl/>
        </w:rPr>
        <w:t xml:space="preserve"> المرفق</w:t>
      </w:r>
      <w:r w:rsidR="00150FB8">
        <w:rPr>
          <w:rFonts w:hint="cs"/>
          <w:rtl/>
        </w:rPr>
        <w:t>ين</w:t>
      </w:r>
      <w:r w:rsidRPr="00AF71D4">
        <w:rPr>
          <w:rtl/>
        </w:rPr>
        <w:t xml:space="preserve"> </w:t>
      </w:r>
      <w:r w:rsidR="00150FB8">
        <w:rPr>
          <w:rFonts w:hint="cs"/>
          <w:rtl/>
        </w:rPr>
        <w:t>49</w:t>
      </w:r>
      <w:r w:rsidRPr="00AF71D4">
        <w:rPr>
          <w:rtl/>
        </w:rPr>
        <w:t xml:space="preserve"> و</w:t>
      </w:r>
      <w:r w:rsidR="00150FB8">
        <w:rPr>
          <w:rFonts w:hint="cs"/>
          <w:rtl/>
        </w:rPr>
        <w:t>52</w:t>
      </w:r>
      <w:r w:rsidRPr="00AF71D4">
        <w:rPr>
          <w:rtl/>
        </w:rPr>
        <w:t xml:space="preserve"> </w:t>
      </w:r>
      <w:r w:rsidR="00150FB8">
        <w:rPr>
          <w:rFonts w:hint="cs"/>
          <w:rtl/>
        </w:rPr>
        <w:t>ل</w:t>
      </w:r>
      <w:r w:rsidRPr="00AF71D4">
        <w:rPr>
          <w:rtl/>
        </w:rPr>
        <w:t>ملف المشروع</w:t>
      </w:r>
      <w:r w:rsidR="00C96B2D">
        <w:rPr>
          <w:rFonts w:hint="cs"/>
          <w:rtl/>
        </w:rPr>
        <w:t>،</w:t>
      </w:r>
      <w:r w:rsidRPr="00AF71D4">
        <w:rPr>
          <w:rtl/>
        </w:rPr>
        <w:t xml:space="preserve"> المقدم</w:t>
      </w:r>
      <w:r w:rsidR="00C96B2D">
        <w:rPr>
          <w:rFonts w:hint="cs"/>
          <w:rtl/>
        </w:rPr>
        <w:t>ين</w:t>
      </w:r>
      <w:r w:rsidRPr="00AF71D4">
        <w:rPr>
          <w:rtl/>
        </w:rPr>
        <w:t xml:space="preserve"> من </w:t>
      </w:r>
      <w:r w:rsidR="00150FB8">
        <w:rPr>
          <w:rtl/>
        </w:rPr>
        <w:t xml:space="preserve">المكتب الدولي </w:t>
      </w:r>
      <w:r w:rsidR="00150FB8">
        <w:rPr>
          <w:rFonts w:hint="cs"/>
          <w:rtl/>
        </w:rPr>
        <w:t>و</w:t>
      </w:r>
      <w:r w:rsidRPr="00AF71D4">
        <w:rPr>
          <w:rtl/>
        </w:rPr>
        <w:t xml:space="preserve">المكتب الأوروبي للبراءات </w:t>
      </w:r>
      <w:r>
        <w:rPr>
          <w:rtl/>
        </w:rPr>
        <w:t>على التوالي</w:t>
      </w:r>
      <w:r w:rsidRPr="00AF71D4">
        <w:rPr>
          <w:rtl/>
        </w:rPr>
        <w:t xml:space="preserve">، </w:t>
      </w:r>
      <w:r w:rsidR="008E0626">
        <w:rPr>
          <w:rFonts w:hint="cs"/>
          <w:rtl/>
        </w:rPr>
        <w:t>و</w:t>
      </w:r>
      <w:r w:rsidR="00C96B2D">
        <w:rPr>
          <w:rFonts w:hint="cs"/>
          <w:rtl/>
        </w:rPr>
        <w:t xml:space="preserve">اللذين </w:t>
      </w:r>
      <w:r w:rsidRPr="00AF71D4">
        <w:rPr>
          <w:rtl/>
        </w:rPr>
        <w:t>يتضمن</w:t>
      </w:r>
      <w:r w:rsidR="00C96B2D">
        <w:rPr>
          <w:rFonts w:hint="cs"/>
          <w:rtl/>
        </w:rPr>
        <w:t>ان</w:t>
      </w:r>
      <w:r w:rsidR="00150FB8">
        <w:rPr>
          <w:rFonts w:hint="cs"/>
          <w:rtl/>
        </w:rPr>
        <w:t xml:space="preserve"> </w:t>
      </w:r>
      <w:r w:rsidRPr="00AF71D4">
        <w:rPr>
          <w:rtl/>
        </w:rPr>
        <w:t>ا</w:t>
      </w:r>
      <w:r>
        <w:rPr>
          <w:rtl/>
        </w:rPr>
        <w:t xml:space="preserve">لتعديلات المقترحة على </w:t>
      </w:r>
      <w:r w:rsidRPr="005F45BD">
        <w:rPr>
          <w:i/>
          <w:iCs/>
          <w:rtl/>
        </w:rPr>
        <w:t>دليل التصنيف الدولي</w:t>
      </w:r>
      <w:r w:rsidRPr="005F45BD">
        <w:rPr>
          <w:rtl/>
        </w:rPr>
        <w:t xml:space="preserve"> </w:t>
      </w:r>
      <w:r w:rsidRPr="005F45BD">
        <w:rPr>
          <w:i/>
          <w:iCs/>
          <w:rtl/>
        </w:rPr>
        <w:t>للبراءات</w:t>
      </w:r>
      <w:r>
        <w:rPr>
          <w:rFonts w:hint="cs"/>
          <w:i/>
          <w:iCs/>
          <w:rtl/>
        </w:rPr>
        <w:t> </w:t>
      </w:r>
      <w:r w:rsidRPr="00AF71D4">
        <w:rPr>
          <w:rtl/>
        </w:rPr>
        <w:t>(</w:t>
      </w:r>
      <w:r w:rsidR="00150FB8">
        <w:rPr>
          <w:rFonts w:hint="cs"/>
          <w:rtl/>
        </w:rPr>
        <w:t>يشار إليه فيما يلي باسم "</w:t>
      </w:r>
      <w:r w:rsidRPr="00AF71D4">
        <w:rPr>
          <w:rtl/>
        </w:rPr>
        <w:t>الدليل</w:t>
      </w:r>
      <w:r w:rsidR="00150FB8">
        <w:rPr>
          <w:rFonts w:hint="cs"/>
          <w:rtl/>
        </w:rPr>
        <w:t>"</w:t>
      </w:r>
      <w:r w:rsidRPr="00AF71D4">
        <w:rPr>
          <w:rtl/>
        </w:rPr>
        <w:t>)</w:t>
      </w:r>
      <w:r w:rsidR="00150FB8">
        <w:rPr>
          <w:rFonts w:hint="cs"/>
          <w:rtl/>
        </w:rPr>
        <w:t xml:space="preserve">، </w:t>
      </w:r>
      <w:r w:rsidR="00ED2D5A">
        <w:rPr>
          <w:rFonts w:hint="cs"/>
          <w:rtl/>
        </w:rPr>
        <w:t xml:space="preserve">وأبدت هذه التعديلات </w:t>
      </w:r>
      <w:r w:rsidR="00150FB8">
        <w:rPr>
          <w:rFonts w:hint="cs"/>
          <w:rtl/>
        </w:rPr>
        <w:t>التعليقات التي ق</w:t>
      </w:r>
      <w:r w:rsidR="00ED2D5A">
        <w:rPr>
          <w:rFonts w:hint="cs"/>
          <w:rtl/>
        </w:rPr>
        <w:t>د</w:t>
      </w:r>
      <w:r w:rsidR="00150FB8">
        <w:rPr>
          <w:rFonts w:hint="cs"/>
          <w:rtl/>
        </w:rPr>
        <w:t>متها المكاتب</w:t>
      </w:r>
      <w:r w:rsidRPr="00AF71D4">
        <w:rPr>
          <w:rtl/>
        </w:rPr>
        <w:t>.</w:t>
      </w:r>
    </w:p>
    <w:p w:rsidR="0007482C" w:rsidRDefault="0007482C" w:rsidP="00586D3D">
      <w:pPr>
        <w:pStyle w:val="ONUMA"/>
      </w:pPr>
      <w:r>
        <w:rPr>
          <w:rFonts w:hint="cs"/>
          <w:rtl/>
        </w:rPr>
        <w:t>و</w:t>
      </w:r>
      <w:r>
        <w:rPr>
          <w:rtl/>
        </w:rPr>
        <w:t>اعتمدت اللجنة، مع بعض الت</w:t>
      </w:r>
      <w:r>
        <w:rPr>
          <w:rFonts w:hint="cs"/>
          <w:rtl/>
        </w:rPr>
        <w:t>غييرا</w:t>
      </w:r>
      <w:r>
        <w:rPr>
          <w:rtl/>
        </w:rPr>
        <w:t>ت</w:t>
      </w:r>
      <w:r w:rsidRPr="00AF71D4">
        <w:rPr>
          <w:rtl/>
        </w:rPr>
        <w:t xml:space="preserve">، التعديلات </w:t>
      </w:r>
      <w:r>
        <w:rPr>
          <w:rtl/>
        </w:rPr>
        <w:t>على الفقر</w:t>
      </w:r>
      <w:r w:rsidR="00691CE9">
        <w:rPr>
          <w:rFonts w:hint="cs"/>
          <w:rtl/>
        </w:rPr>
        <w:t>ات</w:t>
      </w:r>
      <w:r w:rsidRPr="00AF71D4">
        <w:rPr>
          <w:rtl/>
        </w:rPr>
        <w:t xml:space="preserve"> </w:t>
      </w:r>
      <w:r w:rsidR="00691CE9">
        <w:rPr>
          <w:rFonts w:hint="cs"/>
          <w:rtl/>
        </w:rPr>
        <w:t xml:space="preserve">3 و15 و19 و21 و27 و40 و179 </w:t>
      </w:r>
      <w:r w:rsidR="00FD5A7F">
        <w:rPr>
          <w:rFonts w:hint="cs"/>
          <w:rtl/>
        </w:rPr>
        <w:t xml:space="preserve">إلى </w:t>
      </w:r>
      <w:r w:rsidR="00691CE9">
        <w:rPr>
          <w:rFonts w:hint="cs"/>
          <w:rtl/>
        </w:rPr>
        <w:t xml:space="preserve">181 و183 و187 من </w:t>
      </w:r>
      <w:r w:rsidR="00691CE9" w:rsidRPr="00FD5A7F">
        <w:rPr>
          <w:rFonts w:hint="cs"/>
          <w:i/>
          <w:iCs/>
          <w:rtl/>
        </w:rPr>
        <w:t>الدليل</w:t>
      </w:r>
      <w:r w:rsidR="00691CE9">
        <w:rPr>
          <w:rFonts w:hint="cs"/>
          <w:rtl/>
        </w:rPr>
        <w:t xml:space="preserve">، التي ترد في المرفقين 54 و55 </w:t>
      </w:r>
      <w:r w:rsidR="00FD5A7F">
        <w:rPr>
          <w:rFonts w:hint="cs"/>
          <w:rtl/>
        </w:rPr>
        <w:t>ل</w:t>
      </w:r>
      <w:r w:rsidR="00691CE9">
        <w:rPr>
          <w:rFonts w:hint="cs"/>
          <w:rtl/>
        </w:rPr>
        <w:t xml:space="preserve">ملف المشروع. </w:t>
      </w:r>
      <w:r w:rsidRPr="00AF71D4">
        <w:rPr>
          <w:rtl/>
        </w:rPr>
        <w:t xml:space="preserve">وستدرج هذه التعديلات في </w:t>
      </w:r>
      <w:r w:rsidR="00FD5A7F">
        <w:rPr>
          <w:rFonts w:hint="cs"/>
          <w:rtl/>
        </w:rPr>
        <w:t>نسخة</w:t>
      </w:r>
      <w:r w:rsidRPr="00AF71D4">
        <w:rPr>
          <w:rtl/>
        </w:rPr>
        <w:t xml:space="preserve"> 20</w:t>
      </w:r>
      <w:r w:rsidR="00691CE9">
        <w:rPr>
          <w:rFonts w:hint="cs"/>
          <w:rtl/>
        </w:rPr>
        <w:t>20</w:t>
      </w:r>
      <w:r w:rsidRPr="00AF71D4">
        <w:rPr>
          <w:rtl/>
        </w:rPr>
        <w:t xml:space="preserve"> من</w:t>
      </w:r>
      <w:r w:rsidR="00586D3D">
        <w:rPr>
          <w:rFonts w:hint="cs"/>
          <w:rtl/>
        </w:rPr>
        <w:t> </w:t>
      </w:r>
      <w:r w:rsidRPr="004712E8">
        <w:rPr>
          <w:i/>
          <w:iCs/>
          <w:rtl/>
        </w:rPr>
        <w:t>الدليل</w:t>
      </w:r>
      <w:r w:rsidRPr="00AF71D4">
        <w:rPr>
          <w:rtl/>
        </w:rPr>
        <w:t>.</w:t>
      </w:r>
    </w:p>
    <w:p w:rsidR="00C96B2D" w:rsidRDefault="00C96B2D" w:rsidP="00DA6B4A">
      <w:pPr>
        <w:pStyle w:val="ONUMA"/>
      </w:pPr>
      <w:r>
        <w:rPr>
          <w:rFonts w:hint="cs"/>
          <w:rtl/>
        </w:rPr>
        <w:t>و</w:t>
      </w:r>
      <w:r w:rsidRPr="00AF71D4">
        <w:rPr>
          <w:rtl/>
        </w:rPr>
        <w:t>استندت المناقشات</w:t>
      </w:r>
      <w:r>
        <w:rPr>
          <w:rFonts w:hint="cs"/>
          <w:rtl/>
        </w:rPr>
        <w:t xml:space="preserve"> أيضاً</w:t>
      </w:r>
      <w:r w:rsidRPr="00AF71D4">
        <w:rPr>
          <w:rtl/>
        </w:rPr>
        <w:t xml:space="preserve"> إلى ملف المشروع </w:t>
      </w:r>
      <w:r w:rsidR="009A1ECD">
        <w:fldChar w:fldCharType="begin"/>
      </w:r>
      <w:r w:rsidR="009A1ECD">
        <w:instrText xml:space="preserve"> HYPERLINK "https://www3.wipo.int/classifications/ipc/ief/public/ipc/en/project/4474/CE455" </w:instrText>
      </w:r>
      <w:r w:rsidR="009A1ECD">
        <w:fldChar w:fldCharType="separate"/>
      </w:r>
      <w:r w:rsidR="00DA6B4A">
        <w:rPr>
          <w:rStyle w:val="Hyperlink"/>
        </w:rPr>
        <w:t>CE</w:t>
      </w:r>
      <w:r w:rsidRPr="00DD09B5">
        <w:rPr>
          <w:rStyle w:val="Hyperlink"/>
        </w:rPr>
        <w:t>455</w:t>
      </w:r>
      <w:r w:rsidR="009A1ECD">
        <w:rPr>
          <w:rStyle w:val="Hyperlink"/>
        </w:rPr>
        <w:fldChar w:fldCharType="end"/>
      </w:r>
      <w:r w:rsidRPr="00AF71D4">
        <w:rPr>
          <w:rtl/>
        </w:rPr>
        <w:t>، وخ</w:t>
      </w:r>
      <w:r>
        <w:rPr>
          <w:rFonts w:hint="cs"/>
          <w:rtl/>
        </w:rPr>
        <w:t>ا</w:t>
      </w:r>
      <w:r>
        <w:rPr>
          <w:rtl/>
        </w:rPr>
        <w:t>ص</w:t>
      </w:r>
      <w:r>
        <w:rPr>
          <w:rFonts w:hint="cs"/>
          <w:rtl/>
        </w:rPr>
        <w:t>ة</w:t>
      </w:r>
      <w:r w:rsidRPr="00AF71D4">
        <w:rPr>
          <w:rtl/>
        </w:rPr>
        <w:t xml:space="preserve"> المرفقين 6</w:t>
      </w:r>
      <w:r>
        <w:rPr>
          <w:rFonts w:hint="cs"/>
          <w:rtl/>
        </w:rPr>
        <w:t>7</w:t>
      </w:r>
      <w:r w:rsidRPr="00AF71D4">
        <w:rPr>
          <w:rtl/>
        </w:rPr>
        <w:t xml:space="preserve"> و</w:t>
      </w:r>
      <w:r>
        <w:rPr>
          <w:rFonts w:hint="cs"/>
          <w:rtl/>
        </w:rPr>
        <w:t>70 لملف المشروع</w:t>
      </w:r>
      <w:r>
        <w:rPr>
          <w:rtl/>
        </w:rPr>
        <w:t xml:space="preserve">، </w:t>
      </w:r>
      <w:r>
        <w:rPr>
          <w:rFonts w:hint="cs"/>
          <w:rtl/>
        </w:rPr>
        <w:t>اللذين أعدهما المكتب الدولي والمكتب الأوروبي للبراءات على التوالي،</w:t>
      </w:r>
      <w:r w:rsidRPr="00AF71D4">
        <w:rPr>
          <w:rtl/>
        </w:rPr>
        <w:t xml:space="preserve"> ويتضم</w:t>
      </w:r>
      <w:r>
        <w:rPr>
          <w:rFonts w:hint="cs"/>
          <w:rtl/>
        </w:rPr>
        <w:t>نا</w:t>
      </w:r>
      <w:r w:rsidRPr="00AF71D4">
        <w:rPr>
          <w:rtl/>
        </w:rPr>
        <w:t xml:space="preserve">ن تعديلات مجمعة </w:t>
      </w:r>
      <w:r w:rsidR="00DA6B4A">
        <w:rPr>
          <w:rFonts w:hint="cs"/>
          <w:rtl/>
        </w:rPr>
        <w:lastRenderedPageBreak/>
        <w:t>تخص</w:t>
      </w:r>
      <w:r w:rsidRPr="00AF71D4">
        <w:rPr>
          <w:rtl/>
        </w:rPr>
        <w:t xml:space="preserve"> "المبادئ التوجيهية لمراجعة التصنيف الدولي للبراءات" (</w:t>
      </w:r>
      <w:r>
        <w:rPr>
          <w:rFonts w:hint="cs"/>
          <w:rtl/>
        </w:rPr>
        <w:t>التي يشار إليها فيما يلي باسم "</w:t>
      </w:r>
      <w:r w:rsidRPr="00AF71D4">
        <w:rPr>
          <w:rtl/>
        </w:rPr>
        <w:t>المبادئ التوجيهية</w:t>
      </w:r>
      <w:r>
        <w:rPr>
          <w:rFonts w:hint="cs"/>
          <w:rtl/>
        </w:rPr>
        <w:t>"</w:t>
      </w:r>
      <w:r w:rsidRPr="00AF71D4">
        <w:rPr>
          <w:rtl/>
        </w:rPr>
        <w:t>)</w:t>
      </w:r>
      <w:r>
        <w:rPr>
          <w:rFonts w:hint="cs"/>
          <w:rtl/>
        </w:rPr>
        <w:t xml:space="preserve">، </w:t>
      </w:r>
      <w:r w:rsidR="00ED2D5A">
        <w:rPr>
          <w:rFonts w:hint="cs"/>
          <w:rtl/>
        </w:rPr>
        <w:t>وأبدت هذه التعديلات التعليقات التي قدمتها المكاتب</w:t>
      </w:r>
      <w:r w:rsidRPr="00AF71D4">
        <w:rPr>
          <w:rtl/>
        </w:rPr>
        <w:t>.</w:t>
      </w:r>
    </w:p>
    <w:p w:rsidR="00753E46" w:rsidRDefault="00753E46" w:rsidP="00907F1D">
      <w:pPr>
        <w:pStyle w:val="ONUMA"/>
      </w:pPr>
      <w:r>
        <w:rPr>
          <w:rFonts w:hint="cs"/>
          <w:rtl/>
        </w:rPr>
        <w:t>و</w:t>
      </w:r>
      <w:r>
        <w:rPr>
          <w:rtl/>
        </w:rPr>
        <w:t>اعتمدت اللجنة، مع بعض الت</w:t>
      </w:r>
      <w:r>
        <w:rPr>
          <w:rFonts w:hint="cs"/>
          <w:rtl/>
        </w:rPr>
        <w:t>غييرا</w:t>
      </w:r>
      <w:r>
        <w:rPr>
          <w:rtl/>
        </w:rPr>
        <w:t>ت</w:t>
      </w:r>
      <w:r w:rsidRPr="00AF71D4">
        <w:rPr>
          <w:rtl/>
        </w:rPr>
        <w:t>، التعديلات</w:t>
      </w:r>
      <w:r>
        <w:rPr>
          <w:rFonts w:hint="cs"/>
          <w:rtl/>
        </w:rPr>
        <w:t xml:space="preserve"> على الفقرات 20ثانياً و30 و9(ز) من التذييل الثالث و</w:t>
      </w:r>
      <w:r w:rsidR="00EC299D">
        <w:rPr>
          <w:rFonts w:hint="cs"/>
          <w:rtl/>
        </w:rPr>
        <w:t xml:space="preserve">التعديلات على </w:t>
      </w:r>
      <w:r>
        <w:rPr>
          <w:rFonts w:hint="cs"/>
          <w:rtl/>
        </w:rPr>
        <w:t xml:space="preserve">مسرد المصطلحات من التذييل </w:t>
      </w:r>
      <w:r w:rsidR="00907F1D">
        <w:rPr>
          <w:rFonts w:hint="cs"/>
          <w:rtl/>
        </w:rPr>
        <w:t>السادس</w:t>
      </w:r>
      <w:r>
        <w:rPr>
          <w:rFonts w:hint="cs"/>
          <w:rtl/>
        </w:rPr>
        <w:t xml:space="preserve"> للمبادئ التوجيهية، </w:t>
      </w:r>
      <w:r w:rsidR="00DA6B4A">
        <w:rPr>
          <w:rFonts w:hint="cs"/>
          <w:rtl/>
        </w:rPr>
        <w:t>و</w:t>
      </w:r>
      <w:r>
        <w:rPr>
          <w:rFonts w:hint="cs"/>
          <w:rtl/>
        </w:rPr>
        <w:t xml:space="preserve">ترد </w:t>
      </w:r>
      <w:r w:rsidR="00DA6B4A">
        <w:rPr>
          <w:rFonts w:hint="cs"/>
          <w:rtl/>
        </w:rPr>
        <w:t xml:space="preserve">هذه التعديلات </w:t>
      </w:r>
      <w:r>
        <w:rPr>
          <w:rFonts w:hint="cs"/>
          <w:rtl/>
        </w:rPr>
        <w:t>في المرفق 72 لملف المشروع.</w:t>
      </w:r>
    </w:p>
    <w:p w:rsidR="00A100EB" w:rsidRDefault="00B740C6" w:rsidP="00586D3D">
      <w:pPr>
        <w:pStyle w:val="ONUMA"/>
      </w:pPr>
      <w:r>
        <w:rPr>
          <w:rFonts w:hint="cs"/>
          <w:rtl/>
        </w:rPr>
        <w:t>وقر</w:t>
      </w:r>
      <w:r w:rsidR="003E5543">
        <w:rPr>
          <w:rFonts w:hint="cs"/>
          <w:rtl/>
        </w:rPr>
        <w:t>ّ</w:t>
      </w:r>
      <w:r>
        <w:rPr>
          <w:rFonts w:hint="cs"/>
          <w:rtl/>
        </w:rPr>
        <w:t xml:space="preserve">رت اللجنة </w:t>
      </w:r>
      <w:r w:rsidR="00586D3D">
        <w:rPr>
          <w:rFonts w:hint="cs"/>
          <w:rtl/>
        </w:rPr>
        <w:t xml:space="preserve">إنشاء </w:t>
      </w:r>
      <w:r>
        <w:rPr>
          <w:rFonts w:hint="cs"/>
          <w:rtl/>
        </w:rPr>
        <w:t xml:space="preserve">المشروع </w:t>
      </w:r>
      <w:r w:rsidR="009A1ECD">
        <w:fldChar w:fldCharType="begin"/>
      </w:r>
      <w:r w:rsidR="009A1ECD">
        <w:instrText xml:space="preserve"> HYPERLINK "https://www3.wipo.int/classifications/ipc/ipcef/public/en/project/M805" </w:instrText>
      </w:r>
      <w:r w:rsidR="009A1ECD">
        <w:fldChar w:fldCharType="separate"/>
      </w:r>
      <w:r w:rsidRPr="009655DA">
        <w:rPr>
          <w:rStyle w:val="Hyperlink"/>
        </w:rPr>
        <w:t>M805</w:t>
      </w:r>
      <w:r w:rsidR="009A1ECD">
        <w:rPr>
          <w:rStyle w:val="Hyperlink"/>
        </w:rPr>
        <w:fldChar w:fldCharType="end"/>
      </w:r>
      <w:r>
        <w:rPr>
          <w:rFonts w:hint="cs"/>
          <w:rtl/>
        </w:rPr>
        <w:t xml:space="preserve">، </w:t>
      </w:r>
      <w:r w:rsidR="00803EC4">
        <w:rPr>
          <w:rFonts w:hint="cs"/>
          <w:rtl/>
        </w:rPr>
        <w:t>و</w:t>
      </w:r>
      <w:r w:rsidR="00586D3D">
        <w:rPr>
          <w:rFonts w:hint="cs"/>
          <w:rtl/>
        </w:rPr>
        <w:t>تولّي</w:t>
      </w:r>
      <w:r>
        <w:rPr>
          <w:rFonts w:hint="cs"/>
          <w:rtl/>
        </w:rPr>
        <w:t xml:space="preserve"> المكتب الدولي </w:t>
      </w:r>
      <w:r w:rsidR="00803EC4">
        <w:rPr>
          <w:rFonts w:hint="cs"/>
          <w:rtl/>
        </w:rPr>
        <w:t xml:space="preserve">مهمة </w:t>
      </w:r>
      <w:r>
        <w:rPr>
          <w:rFonts w:hint="cs"/>
          <w:rtl/>
        </w:rPr>
        <w:t>مقرر</w:t>
      </w:r>
      <w:r w:rsidR="00803EC4">
        <w:rPr>
          <w:rFonts w:hint="cs"/>
          <w:rtl/>
        </w:rPr>
        <w:t xml:space="preserve"> هذا المشروع</w:t>
      </w:r>
      <w:r>
        <w:rPr>
          <w:rFonts w:hint="cs"/>
          <w:rtl/>
        </w:rPr>
        <w:t xml:space="preserve">، </w:t>
      </w:r>
      <w:r w:rsidR="00586D3D">
        <w:rPr>
          <w:rFonts w:hint="cs"/>
          <w:rtl/>
        </w:rPr>
        <w:t>ل</w:t>
      </w:r>
      <w:r w:rsidR="003E5543">
        <w:rPr>
          <w:rFonts w:hint="cs"/>
          <w:rtl/>
        </w:rPr>
        <w:t xml:space="preserve">استعراض النسخة الفرنسية </w:t>
      </w:r>
      <w:r>
        <w:rPr>
          <w:rFonts w:hint="cs"/>
          <w:rtl/>
        </w:rPr>
        <w:t xml:space="preserve">من المخطط </w:t>
      </w:r>
      <w:r w:rsidR="001E6B40">
        <w:rPr>
          <w:rFonts w:hint="cs"/>
          <w:rtl/>
        </w:rPr>
        <w:t>ال</w:t>
      </w:r>
      <w:r w:rsidR="00586D3D">
        <w:rPr>
          <w:rFonts w:hint="cs"/>
          <w:rtl/>
        </w:rPr>
        <w:t>ت</w:t>
      </w:r>
      <w:r w:rsidR="001E6B40">
        <w:rPr>
          <w:rFonts w:hint="cs"/>
          <w:rtl/>
        </w:rPr>
        <w:t>ي</w:t>
      </w:r>
      <w:r w:rsidR="003E5543">
        <w:rPr>
          <w:rFonts w:hint="cs"/>
          <w:rtl/>
        </w:rPr>
        <w:t xml:space="preserve"> استعمل</w:t>
      </w:r>
      <w:r w:rsidR="00586D3D">
        <w:rPr>
          <w:rFonts w:hint="cs"/>
          <w:rtl/>
        </w:rPr>
        <w:t>ت</w:t>
      </w:r>
      <w:r>
        <w:rPr>
          <w:rFonts w:hint="cs"/>
          <w:rtl/>
        </w:rPr>
        <w:t xml:space="preserve"> </w:t>
      </w:r>
      <w:r w:rsidR="001E6B40">
        <w:rPr>
          <w:rFonts w:hint="cs"/>
          <w:rtl/>
        </w:rPr>
        <w:t xml:space="preserve">فيها </w:t>
      </w:r>
      <w:r>
        <w:rPr>
          <w:rFonts w:hint="cs"/>
          <w:rtl/>
        </w:rPr>
        <w:t>كلمة "</w:t>
      </w:r>
      <w:proofErr w:type="spellStart"/>
      <w:r>
        <w:t>plusieurs</w:t>
      </w:r>
      <w:proofErr w:type="spellEnd"/>
      <w:r w:rsidR="00803EC4">
        <w:rPr>
          <w:rFonts w:hint="cs"/>
          <w:rtl/>
        </w:rPr>
        <w:t>"</w:t>
      </w:r>
      <w:r w:rsidR="003E5543">
        <w:rPr>
          <w:rFonts w:hint="cs"/>
          <w:rtl/>
        </w:rPr>
        <w:t>،</w:t>
      </w:r>
      <w:r>
        <w:rPr>
          <w:rFonts w:hint="cs"/>
          <w:rtl/>
        </w:rPr>
        <w:t xml:space="preserve"> واقتراح تعديلات فيما يخص الفقرتين المعتمدتين 183 و187 الواردتين في </w:t>
      </w:r>
      <w:r w:rsidRPr="00803EC4">
        <w:rPr>
          <w:rFonts w:hint="cs"/>
          <w:i/>
          <w:iCs/>
          <w:rtl/>
        </w:rPr>
        <w:t>الدليل</w:t>
      </w:r>
      <w:r>
        <w:rPr>
          <w:rFonts w:hint="cs"/>
          <w:rtl/>
        </w:rPr>
        <w:t xml:space="preserve"> والفقرة 20ثانياً الواردة في </w:t>
      </w:r>
      <w:r w:rsidR="001E6B40">
        <w:rPr>
          <w:rFonts w:hint="cs"/>
          <w:rtl/>
        </w:rPr>
        <w:t>المبادئ التوجيهية.</w:t>
      </w:r>
    </w:p>
    <w:p w:rsidR="001E6B40" w:rsidRDefault="003E5543" w:rsidP="00F1596F">
      <w:pPr>
        <w:pStyle w:val="ONUMA"/>
      </w:pPr>
      <w:r>
        <w:rPr>
          <w:rFonts w:hint="cs"/>
          <w:rtl/>
        </w:rPr>
        <w:t xml:space="preserve">وواصلت </w:t>
      </w:r>
      <w:r w:rsidR="001E6B40">
        <w:rPr>
          <w:rFonts w:hint="cs"/>
          <w:rtl/>
        </w:rPr>
        <w:t xml:space="preserve">اللجنة </w:t>
      </w:r>
      <w:r>
        <w:rPr>
          <w:rFonts w:hint="cs"/>
          <w:rtl/>
        </w:rPr>
        <w:t xml:space="preserve">النظر </w:t>
      </w:r>
      <w:r w:rsidR="001E6B40">
        <w:rPr>
          <w:rFonts w:hint="cs"/>
          <w:rtl/>
        </w:rPr>
        <w:t xml:space="preserve">في </w:t>
      </w:r>
      <w:r w:rsidR="002C5D8F">
        <w:rPr>
          <w:rFonts w:hint="cs"/>
          <w:rtl/>
          <w:lang w:val="fr-CH" w:bidi="ar-SY"/>
        </w:rPr>
        <w:t>ال</w:t>
      </w:r>
      <w:r w:rsidR="001E6B40">
        <w:rPr>
          <w:rFonts w:hint="cs"/>
          <w:rtl/>
        </w:rPr>
        <w:t xml:space="preserve">مقترح </w:t>
      </w:r>
      <w:r w:rsidR="002C5D8F">
        <w:rPr>
          <w:rFonts w:hint="cs"/>
          <w:rtl/>
        </w:rPr>
        <w:t xml:space="preserve">الذي </w:t>
      </w:r>
      <w:r w:rsidR="00551FD7">
        <w:rPr>
          <w:rFonts w:hint="cs"/>
          <w:rtl/>
        </w:rPr>
        <w:t xml:space="preserve">قدمته السويد </w:t>
      </w:r>
      <w:r w:rsidR="002C5D8F">
        <w:rPr>
          <w:rFonts w:hint="cs"/>
          <w:rtl/>
        </w:rPr>
        <w:t xml:space="preserve">بصفتها مقرراً </w:t>
      </w:r>
      <w:r w:rsidR="00F1596F">
        <w:rPr>
          <w:rFonts w:hint="cs"/>
          <w:rtl/>
        </w:rPr>
        <w:t xml:space="preserve">ويرد </w:t>
      </w:r>
      <w:r w:rsidR="00551FD7">
        <w:rPr>
          <w:rFonts w:hint="cs"/>
          <w:rtl/>
        </w:rPr>
        <w:t>في المر</w:t>
      </w:r>
      <w:r w:rsidR="001E6B40">
        <w:rPr>
          <w:rFonts w:hint="cs"/>
          <w:rtl/>
        </w:rPr>
        <w:t xml:space="preserve">فق 11 لملف المشروع </w:t>
      </w:r>
      <w:r w:rsidR="009A1ECD">
        <w:fldChar w:fldCharType="begin"/>
      </w:r>
      <w:r w:rsidR="009A1ECD">
        <w:instrText xml:space="preserve"> HYPERLINK "https://www3.wipo.int/clas</w:instrText>
      </w:r>
      <w:r w:rsidR="009A1ECD">
        <w:instrText xml:space="preserve">sifications/ipc/ipcef/public/en/project/CE512" </w:instrText>
      </w:r>
      <w:r w:rsidR="009A1ECD">
        <w:fldChar w:fldCharType="separate"/>
      </w:r>
      <w:r w:rsidR="001E6B40" w:rsidRPr="00B626BB">
        <w:rPr>
          <w:rStyle w:val="Hyperlink"/>
        </w:rPr>
        <w:t>CE512</w:t>
      </w:r>
      <w:r w:rsidR="009A1ECD">
        <w:rPr>
          <w:rStyle w:val="Hyperlink"/>
        </w:rPr>
        <w:fldChar w:fldCharType="end"/>
      </w:r>
      <w:r w:rsidR="001E6B40">
        <w:rPr>
          <w:rFonts w:hint="cs"/>
          <w:rtl/>
        </w:rPr>
        <w:t xml:space="preserve">، </w:t>
      </w:r>
      <w:r w:rsidR="002C5D8F">
        <w:rPr>
          <w:rFonts w:hint="cs"/>
          <w:rtl/>
        </w:rPr>
        <w:t>و</w:t>
      </w:r>
      <w:r w:rsidR="001E6B40">
        <w:rPr>
          <w:rFonts w:hint="cs"/>
          <w:rtl/>
        </w:rPr>
        <w:t xml:space="preserve">يتعلق </w:t>
      </w:r>
      <w:r w:rsidR="002C5D8F">
        <w:rPr>
          <w:rFonts w:hint="cs"/>
          <w:rtl/>
        </w:rPr>
        <w:t xml:space="preserve">هذا المقترح </w:t>
      </w:r>
      <w:r w:rsidR="001E6B40">
        <w:rPr>
          <w:rFonts w:hint="cs"/>
          <w:rtl/>
        </w:rPr>
        <w:t xml:space="preserve">بالتعديلات المقترحة على </w:t>
      </w:r>
      <w:r w:rsidR="001E6B40" w:rsidRPr="001E6B40">
        <w:rPr>
          <w:rFonts w:hint="cs"/>
          <w:i/>
          <w:iCs/>
          <w:rtl/>
        </w:rPr>
        <w:t>الدليل</w:t>
      </w:r>
      <w:r w:rsidR="001E6B40">
        <w:rPr>
          <w:rFonts w:hint="cs"/>
          <w:rtl/>
        </w:rPr>
        <w:t xml:space="preserve"> والمبادئ التوجيهية بشأن تطبيق الملاحظة </w:t>
      </w:r>
      <w:r w:rsidR="00551FD7">
        <w:rPr>
          <w:rFonts w:hint="cs"/>
          <w:rtl/>
        </w:rPr>
        <w:t>الخاصة</w:t>
      </w:r>
      <w:r w:rsidR="001E6B40">
        <w:rPr>
          <w:rFonts w:hint="cs"/>
          <w:rtl/>
        </w:rPr>
        <w:t xml:space="preserve"> بالتصنيف متعددة الجوانب في مجالات </w:t>
      </w:r>
      <w:r w:rsidR="002C5D8F">
        <w:rPr>
          <w:rFonts w:hint="cs"/>
          <w:rtl/>
        </w:rPr>
        <w:t xml:space="preserve">القواعد المشتركة </w:t>
      </w:r>
      <w:r w:rsidR="001E6B40">
        <w:rPr>
          <w:rFonts w:hint="cs"/>
          <w:rtl/>
        </w:rPr>
        <w:t>في التصنيف الدولي للبراءات.</w:t>
      </w:r>
    </w:p>
    <w:p w:rsidR="001E6B40" w:rsidRDefault="001E6B40" w:rsidP="00586D3D">
      <w:pPr>
        <w:pStyle w:val="ONUMA"/>
      </w:pPr>
      <w:r>
        <w:rPr>
          <w:rFonts w:hint="cs"/>
          <w:rtl/>
        </w:rPr>
        <w:t xml:space="preserve">واعتمدت اللجنة، مع بعض التغييرات، التعديلات على </w:t>
      </w:r>
      <w:r w:rsidR="00544E7E">
        <w:rPr>
          <w:rFonts w:hint="cs"/>
          <w:rtl/>
        </w:rPr>
        <w:t>عناوين</w:t>
      </w:r>
      <w:r>
        <w:rPr>
          <w:rFonts w:hint="cs"/>
          <w:rtl/>
        </w:rPr>
        <w:t xml:space="preserve"> الفقرات من 103 إلى 106</w:t>
      </w:r>
      <w:r w:rsidR="00544E7E" w:rsidRPr="00544E7E">
        <w:rPr>
          <w:rFonts w:hint="cs"/>
          <w:rtl/>
        </w:rPr>
        <w:t xml:space="preserve"> </w:t>
      </w:r>
      <w:r w:rsidR="00544E7E">
        <w:rPr>
          <w:rFonts w:hint="cs"/>
          <w:rtl/>
        </w:rPr>
        <w:t>في الفصل التاسع</w:t>
      </w:r>
      <w:r w:rsidR="005F797B">
        <w:rPr>
          <w:rFonts w:hint="cs"/>
          <w:rtl/>
        </w:rPr>
        <w:t xml:space="preserve"> وعناوين الفقرات من 115 إلى 119 ومن 141 إلى 146 و183 </w:t>
      </w:r>
      <w:r w:rsidR="00586D3D">
        <w:rPr>
          <w:rFonts w:hint="cs"/>
          <w:rtl/>
        </w:rPr>
        <w:t>و</w:t>
      </w:r>
      <w:r w:rsidR="005F797B">
        <w:rPr>
          <w:rFonts w:hint="cs"/>
          <w:rtl/>
        </w:rPr>
        <w:t xml:space="preserve">187 </w:t>
      </w:r>
      <w:r w:rsidR="00544E7E">
        <w:rPr>
          <w:rFonts w:hint="cs"/>
          <w:rtl/>
        </w:rPr>
        <w:t xml:space="preserve">في الفصل العاشر </w:t>
      </w:r>
      <w:r w:rsidR="005F797B">
        <w:rPr>
          <w:rFonts w:hint="cs"/>
          <w:rtl/>
        </w:rPr>
        <w:t xml:space="preserve">من </w:t>
      </w:r>
      <w:r w:rsidR="005F797B" w:rsidRPr="005F797B">
        <w:rPr>
          <w:rFonts w:hint="cs"/>
          <w:i/>
          <w:iCs/>
          <w:rtl/>
        </w:rPr>
        <w:t>الدليل</w:t>
      </w:r>
      <w:r w:rsidR="00544E7E">
        <w:rPr>
          <w:rFonts w:hint="cs"/>
          <w:rtl/>
        </w:rPr>
        <w:t>، والتعديلات على</w:t>
      </w:r>
      <w:r w:rsidR="005F797B">
        <w:rPr>
          <w:rFonts w:hint="cs"/>
          <w:rtl/>
        </w:rPr>
        <w:t xml:space="preserve"> التذييل الأول من المبادئ التوجيهية. وسترد التعديلات على الدليل في المرفقين 54 و55 </w:t>
      </w:r>
      <w:r w:rsidR="00544E7E">
        <w:rPr>
          <w:rFonts w:hint="cs"/>
          <w:rtl/>
        </w:rPr>
        <w:t>ل</w:t>
      </w:r>
      <w:r w:rsidR="005F797B">
        <w:rPr>
          <w:rFonts w:hint="cs"/>
          <w:rtl/>
        </w:rPr>
        <w:t xml:space="preserve">ملف المشروع </w:t>
      </w:r>
      <w:r w:rsidR="009A1ECD">
        <w:fldChar w:fldCharType="begin"/>
      </w:r>
      <w:r w:rsidR="009A1ECD">
        <w:instrText xml:space="preserve"> HYPERLINK "https://www3.wipo.int/classifications/ipc/ipcef/public/en/project/CE454" </w:instrText>
      </w:r>
      <w:r w:rsidR="009A1ECD">
        <w:fldChar w:fldCharType="separate"/>
      </w:r>
      <w:r w:rsidR="005F797B" w:rsidRPr="00273816">
        <w:rPr>
          <w:rStyle w:val="Hyperlink"/>
        </w:rPr>
        <w:t>CE454</w:t>
      </w:r>
      <w:r w:rsidR="009A1ECD">
        <w:rPr>
          <w:rStyle w:val="Hyperlink"/>
        </w:rPr>
        <w:fldChar w:fldCharType="end"/>
      </w:r>
      <w:r w:rsidR="005F797B">
        <w:rPr>
          <w:rFonts w:hint="cs"/>
          <w:rtl/>
        </w:rPr>
        <w:t xml:space="preserve">، أما التعديلات على المبادئ التوجيهية سترد في المرفق 72 لملف المشروع </w:t>
      </w:r>
      <w:r w:rsidR="009A1ECD">
        <w:fldChar w:fldCharType="begin"/>
      </w:r>
      <w:r w:rsidR="009A1ECD">
        <w:instrText xml:space="preserve"> HYPERLINK "https://www3.wipo.int/classifications/ipc/ipcef/public/en/project/CE</w:instrText>
      </w:r>
      <w:r w:rsidR="009A1ECD">
        <w:instrText xml:space="preserve">455" </w:instrText>
      </w:r>
      <w:r w:rsidR="009A1ECD">
        <w:fldChar w:fldCharType="separate"/>
      </w:r>
      <w:r w:rsidR="005F797B" w:rsidRPr="00273816">
        <w:rPr>
          <w:rStyle w:val="Hyperlink"/>
        </w:rPr>
        <w:t>CE455</w:t>
      </w:r>
      <w:r w:rsidR="009A1ECD">
        <w:rPr>
          <w:rStyle w:val="Hyperlink"/>
        </w:rPr>
        <w:fldChar w:fldCharType="end"/>
      </w:r>
      <w:r w:rsidR="005F797B">
        <w:rPr>
          <w:rFonts w:hint="cs"/>
          <w:rtl/>
        </w:rPr>
        <w:t>.</w:t>
      </w:r>
    </w:p>
    <w:p w:rsidR="005F797B" w:rsidRDefault="005F797B" w:rsidP="00D677E2">
      <w:pPr>
        <w:pStyle w:val="ONUMA"/>
      </w:pPr>
      <w:r>
        <w:rPr>
          <w:rFonts w:hint="cs"/>
          <w:rtl/>
        </w:rPr>
        <w:lastRenderedPageBreak/>
        <w:t xml:space="preserve">وفي سياق الفقرة 35 أعلاه، قررت اللجنة أيضاً إنشاء ثلاثة مشاريع صيانة، </w:t>
      </w:r>
      <w:r w:rsidR="00586D3D">
        <w:rPr>
          <w:rFonts w:hint="cs"/>
          <w:rtl/>
        </w:rPr>
        <w:t>وه</w:t>
      </w:r>
      <w:r>
        <w:rPr>
          <w:rFonts w:hint="cs"/>
          <w:rtl/>
        </w:rPr>
        <w:t>ي</w:t>
      </w:r>
      <w:r w:rsidR="00544E7E">
        <w:rPr>
          <w:rFonts w:hint="cs"/>
          <w:rtl/>
        </w:rPr>
        <w:t xml:space="preserve"> المشاريع</w:t>
      </w:r>
      <w:r>
        <w:rPr>
          <w:rFonts w:hint="cs"/>
          <w:rtl/>
        </w:rPr>
        <w:t xml:space="preserve"> </w:t>
      </w:r>
      <w:hyperlink r:id="rId15" w:history="1">
        <w:r w:rsidRPr="00A63625">
          <w:rPr>
            <w:rStyle w:val="Hyperlink"/>
          </w:rPr>
          <w:t>M802</w:t>
        </w:r>
      </w:hyperlink>
      <w:r>
        <w:rPr>
          <w:rFonts w:hint="cs"/>
          <w:rtl/>
        </w:rPr>
        <w:t xml:space="preserve"> (في مجال الكهربا</w:t>
      </w:r>
      <w:r w:rsidR="00D677E2">
        <w:rPr>
          <w:rFonts w:hint="cs"/>
          <w:rtl/>
        </w:rPr>
        <w:t>ء</w:t>
      </w:r>
      <w:r>
        <w:rPr>
          <w:rFonts w:hint="cs"/>
          <w:rtl/>
        </w:rPr>
        <w:t>) و</w:t>
      </w:r>
      <w:r w:rsidR="009A1ECD">
        <w:fldChar w:fldCharType="begin"/>
      </w:r>
      <w:r w:rsidR="009A1ECD">
        <w:instrText xml:space="preserve"> HYPERLINK "https://www3.wipo.int/classificati</w:instrText>
      </w:r>
      <w:r w:rsidR="009A1ECD">
        <w:instrText xml:space="preserve">ons/ipc/ipcef/public/en/project/M803" </w:instrText>
      </w:r>
      <w:r w:rsidR="009A1ECD">
        <w:fldChar w:fldCharType="separate"/>
      </w:r>
      <w:r w:rsidRPr="00A63625">
        <w:rPr>
          <w:rStyle w:val="Hyperlink"/>
        </w:rPr>
        <w:t>M803</w:t>
      </w:r>
      <w:r w:rsidR="009A1ECD">
        <w:rPr>
          <w:rStyle w:val="Hyperlink"/>
        </w:rPr>
        <w:fldChar w:fldCharType="end"/>
      </w:r>
      <w:r>
        <w:rPr>
          <w:rFonts w:hint="cs"/>
          <w:rtl/>
        </w:rPr>
        <w:t xml:space="preserve"> (في مجال الكيميا</w:t>
      </w:r>
      <w:r w:rsidR="00D677E2">
        <w:rPr>
          <w:rFonts w:hint="cs"/>
          <w:rtl/>
        </w:rPr>
        <w:t>ء)</w:t>
      </w:r>
      <w:r>
        <w:rPr>
          <w:rFonts w:hint="cs"/>
          <w:rtl/>
        </w:rPr>
        <w:t xml:space="preserve"> و</w:t>
      </w:r>
      <w:r w:rsidR="009A1ECD">
        <w:fldChar w:fldCharType="begin"/>
      </w:r>
      <w:r w:rsidR="009A1ECD">
        <w:instrText xml:space="preserve"> HYPERLINK "https://www3.wipo.int/classifications/ipc/ipcef/public/en/project/M804" </w:instrText>
      </w:r>
      <w:r w:rsidR="009A1ECD">
        <w:fldChar w:fldCharType="separate"/>
      </w:r>
      <w:r w:rsidRPr="00A63625">
        <w:rPr>
          <w:rStyle w:val="Hyperlink"/>
        </w:rPr>
        <w:t>M804</w:t>
      </w:r>
      <w:r w:rsidR="009A1ECD">
        <w:rPr>
          <w:rStyle w:val="Hyperlink"/>
        </w:rPr>
        <w:fldChar w:fldCharType="end"/>
      </w:r>
      <w:r>
        <w:rPr>
          <w:rFonts w:hint="cs"/>
          <w:rtl/>
        </w:rPr>
        <w:t xml:space="preserve"> (في مجال </w:t>
      </w:r>
      <w:r w:rsidR="00D677E2">
        <w:rPr>
          <w:rFonts w:hint="cs"/>
          <w:rtl/>
        </w:rPr>
        <w:t>الميكانيكا</w:t>
      </w:r>
      <w:r>
        <w:rPr>
          <w:rFonts w:hint="cs"/>
          <w:rtl/>
        </w:rPr>
        <w:t xml:space="preserve">)، </w:t>
      </w:r>
      <w:r w:rsidR="00D677E2">
        <w:rPr>
          <w:rFonts w:hint="cs"/>
          <w:rtl/>
        </w:rPr>
        <w:t xml:space="preserve">بغية </w:t>
      </w:r>
      <w:r>
        <w:rPr>
          <w:rFonts w:hint="cs"/>
          <w:rtl/>
        </w:rPr>
        <w:t>استعراض جميع</w:t>
      </w:r>
      <w:r w:rsidR="00402939">
        <w:rPr>
          <w:rFonts w:hint="cs"/>
          <w:rtl/>
        </w:rPr>
        <w:t xml:space="preserve"> ملاحظات الأنواع التي تشير إلى</w:t>
      </w:r>
      <w:r>
        <w:rPr>
          <w:rFonts w:hint="cs"/>
          <w:rtl/>
        </w:rPr>
        <w:t xml:space="preserve"> "التصنيفات متعددة الجوانب" في مخطط</w:t>
      </w:r>
      <w:r w:rsidR="00544E7E">
        <w:rPr>
          <w:rFonts w:hint="cs"/>
          <w:rtl/>
        </w:rPr>
        <w:t>ات</w:t>
      </w:r>
      <w:r>
        <w:rPr>
          <w:rFonts w:hint="cs"/>
          <w:rtl/>
        </w:rPr>
        <w:t xml:space="preserve"> </w:t>
      </w:r>
      <w:r w:rsidR="00544E7E">
        <w:rPr>
          <w:rFonts w:hint="cs"/>
          <w:rtl/>
        </w:rPr>
        <w:t>وتعريفات التصنيف الدولي للبراءات، واقتراح تعديلات</w:t>
      </w:r>
      <w:r w:rsidR="00402939">
        <w:rPr>
          <w:rFonts w:hint="cs"/>
          <w:rtl/>
        </w:rPr>
        <w:t xml:space="preserve"> بالاستناد إلى</w:t>
      </w:r>
      <w:r w:rsidR="00544E7E">
        <w:rPr>
          <w:rFonts w:hint="cs"/>
          <w:rtl/>
        </w:rPr>
        <w:t xml:space="preserve"> التعديلات المعتمدة </w:t>
      </w:r>
      <w:r w:rsidR="00402939">
        <w:rPr>
          <w:rFonts w:hint="cs"/>
          <w:rtl/>
        </w:rPr>
        <w:t>فيما يخص</w:t>
      </w:r>
      <w:r w:rsidR="00544E7E">
        <w:rPr>
          <w:rFonts w:hint="cs"/>
          <w:rtl/>
        </w:rPr>
        <w:t xml:space="preserve"> الدليل والمبادئ التوجيهية </w:t>
      </w:r>
      <w:r>
        <w:rPr>
          <w:rFonts w:hint="cs"/>
          <w:rtl/>
        </w:rPr>
        <w:t>(انظر الفقرة 35 أعلاه).</w:t>
      </w:r>
      <w:r w:rsidR="00544E7E">
        <w:rPr>
          <w:rFonts w:hint="cs"/>
          <w:rtl/>
        </w:rPr>
        <w:t xml:space="preserve"> وعُينت السويد مقرراً</w:t>
      </w:r>
      <w:r w:rsidR="00854504">
        <w:rPr>
          <w:rFonts w:hint="cs"/>
          <w:rtl/>
        </w:rPr>
        <w:t xml:space="preserve"> للمشروعين </w:t>
      </w:r>
      <w:hyperlink r:id="rId16" w:history="1">
        <w:r w:rsidR="00854504" w:rsidRPr="00A63625">
          <w:rPr>
            <w:rStyle w:val="Hyperlink"/>
          </w:rPr>
          <w:t>M802</w:t>
        </w:r>
      </w:hyperlink>
      <w:r w:rsidR="00854504">
        <w:rPr>
          <w:rFonts w:hint="cs"/>
          <w:rtl/>
        </w:rPr>
        <w:t xml:space="preserve"> و</w:t>
      </w:r>
      <w:r w:rsidR="009A1ECD">
        <w:fldChar w:fldCharType="begin"/>
      </w:r>
      <w:r w:rsidR="009A1ECD">
        <w:instrText xml:space="preserve"> HYPERLINK "https://www3.wipo.int/classifications/ipc/ipcef/public/en/project/M804" </w:instrText>
      </w:r>
      <w:r w:rsidR="009A1ECD">
        <w:fldChar w:fldCharType="separate"/>
      </w:r>
      <w:r w:rsidR="00854504" w:rsidRPr="00A63625">
        <w:rPr>
          <w:rStyle w:val="Hyperlink"/>
        </w:rPr>
        <w:t>M804</w:t>
      </w:r>
      <w:r w:rsidR="009A1ECD">
        <w:rPr>
          <w:rStyle w:val="Hyperlink"/>
        </w:rPr>
        <w:fldChar w:fldCharType="end"/>
      </w:r>
      <w:r w:rsidR="00544E7E">
        <w:rPr>
          <w:rFonts w:hint="cs"/>
          <w:rtl/>
        </w:rPr>
        <w:t>، والبرازيل مقرراً</w:t>
      </w:r>
      <w:r w:rsidR="00854504">
        <w:rPr>
          <w:rFonts w:hint="cs"/>
          <w:rtl/>
        </w:rPr>
        <w:t xml:space="preserve"> للمشروع </w:t>
      </w:r>
      <w:hyperlink r:id="rId17" w:history="1">
        <w:r w:rsidR="00854504" w:rsidRPr="00A63625">
          <w:rPr>
            <w:rStyle w:val="Hyperlink"/>
          </w:rPr>
          <w:t>M803</w:t>
        </w:r>
      </w:hyperlink>
      <w:r w:rsidR="00854504">
        <w:rPr>
          <w:rFonts w:hint="cs"/>
          <w:rtl/>
        </w:rPr>
        <w:t xml:space="preserve">. </w:t>
      </w:r>
    </w:p>
    <w:p w:rsidR="00AF71D4" w:rsidRDefault="00AF71D4" w:rsidP="00AF71D4">
      <w:pPr>
        <w:pStyle w:val="Heading2"/>
        <w:rPr>
          <w:rtl/>
        </w:rPr>
      </w:pPr>
      <w:r w:rsidRPr="00AF71D4">
        <w:rPr>
          <w:rtl/>
        </w:rPr>
        <w:t>تسليم إدارة قوائم العمل من المكتب الأوروبي للبراءات إلى الويبو</w:t>
      </w:r>
    </w:p>
    <w:p w:rsidR="00AF71D4" w:rsidRDefault="00AF71D4" w:rsidP="003C0DC2">
      <w:pPr>
        <w:pStyle w:val="ONUMA"/>
      </w:pPr>
      <w:r w:rsidRPr="00AF71D4">
        <w:rPr>
          <w:rtl/>
        </w:rPr>
        <w:t xml:space="preserve">قدم المكتب الدولي </w:t>
      </w:r>
      <w:r w:rsidR="009A1ECD">
        <w:fldChar w:fldCharType="begin"/>
      </w:r>
      <w:r w:rsidR="009A1ECD">
        <w:instrText xml:space="preserve"> HYPERLINK "https://www.wipo.int/meetings/ar/doc_details.jsp?doc_id=471524" </w:instrText>
      </w:r>
      <w:r w:rsidR="009A1ECD">
        <w:fldChar w:fldCharType="separate"/>
      </w:r>
      <w:r w:rsidRPr="00A342E3">
        <w:rPr>
          <w:rStyle w:val="Hyperlink"/>
          <w:rtl/>
        </w:rPr>
        <w:t>عرضاً</w:t>
      </w:r>
      <w:r w:rsidR="009A1ECD">
        <w:rPr>
          <w:rStyle w:val="Hyperlink"/>
        </w:rPr>
        <w:fldChar w:fldCharType="end"/>
      </w:r>
      <w:r w:rsidRPr="00AF71D4">
        <w:rPr>
          <w:rtl/>
        </w:rPr>
        <w:t xml:space="preserve"> </w:t>
      </w:r>
      <w:r w:rsidR="00EE15E6">
        <w:rPr>
          <w:rFonts w:hint="cs"/>
          <w:rtl/>
        </w:rPr>
        <w:t>عن</w:t>
      </w:r>
      <w:r w:rsidRPr="00AF71D4">
        <w:rPr>
          <w:rtl/>
        </w:rPr>
        <w:t xml:space="preserve"> حالة </w:t>
      </w:r>
      <w:r w:rsidR="00A342E3">
        <w:rPr>
          <w:rFonts w:hint="cs"/>
          <w:rtl/>
        </w:rPr>
        <w:t xml:space="preserve">مشروع التسليم المنجز في عام 2019 </w:t>
      </w:r>
      <w:r w:rsidR="00107F07">
        <w:rPr>
          <w:rFonts w:hint="cs"/>
          <w:rtl/>
        </w:rPr>
        <w:t xml:space="preserve">مع </w:t>
      </w:r>
      <w:r w:rsidR="00FD7A87">
        <w:rPr>
          <w:rFonts w:hint="cs"/>
          <w:rtl/>
        </w:rPr>
        <w:t xml:space="preserve">إتاحة استعمال </w:t>
      </w:r>
      <w:r w:rsidR="00107F07">
        <w:rPr>
          <w:rFonts w:hint="cs"/>
          <w:rtl/>
        </w:rPr>
        <w:t xml:space="preserve">المكاتب </w:t>
      </w:r>
      <w:r w:rsidR="003C0DC2">
        <w:rPr>
          <w:rFonts w:hint="cs"/>
          <w:rtl/>
        </w:rPr>
        <w:t>للحل</w:t>
      </w:r>
      <w:r w:rsidR="00107F07">
        <w:rPr>
          <w:rFonts w:hint="cs"/>
          <w:rtl/>
        </w:rPr>
        <w:t xml:space="preserve"> الجديد الخاص بإدارة قوائم العمل للتصنيف الدولي للبراءات</w:t>
      </w:r>
      <w:r w:rsidR="00FD7A87">
        <w:rPr>
          <w:rFonts w:hint="cs"/>
          <w:rtl/>
        </w:rPr>
        <w:t xml:space="preserve"> (</w:t>
      </w:r>
      <w:proofErr w:type="spellStart"/>
      <w:r w:rsidR="00FD7A87" w:rsidRPr="00DD4A8A">
        <w:t>IPCWLMS</w:t>
      </w:r>
      <w:proofErr w:type="spellEnd"/>
      <w:r w:rsidR="00FD7A87">
        <w:rPr>
          <w:rFonts w:hint="cs"/>
          <w:rtl/>
        </w:rPr>
        <w:t>)</w:t>
      </w:r>
      <w:r w:rsidR="00107F07">
        <w:rPr>
          <w:rFonts w:hint="cs"/>
          <w:rtl/>
        </w:rPr>
        <w:t>.</w:t>
      </w:r>
    </w:p>
    <w:p w:rsidR="00AF71D4" w:rsidRDefault="007B7C9F" w:rsidP="00D677E2">
      <w:pPr>
        <w:pStyle w:val="ONUMA"/>
      </w:pPr>
      <w:r>
        <w:rPr>
          <w:rFonts w:hint="cs"/>
          <w:rtl/>
        </w:rPr>
        <w:t xml:space="preserve">وأحاطت اللجنة علماً بأنه لأول مرة في عام 2019 أنشأ المكتب الدولي قوائم </w:t>
      </w:r>
      <w:r w:rsidR="003C0DC2">
        <w:rPr>
          <w:rFonts w:hint="cs"/>
          <w:rtl/>
        </w:rPr>
        <w:t>العمل ل</w:t>
      </w:r>
      <w:r>
        <w:rPr>
          <w:rFonts w:hint="cs"/>
          <w:rtl/>
        </w:rPr>
        <w:t xml:space="preserve">إعادة </w:t>
      </w:r>
      <w:r w:rsidR="003C0DC2">
        <w:rPr>
          <w:rFonts w:hint="cs"/>
          <w:rtl/>
        </w:rPr>
        <w:t>التصنيف في</w:t>
      </w:r>
      <w:r w:rsidR="000202C0">
        <w:rPr>
          <w:rFonts w:hint="cs"/>
          <w:rtl/>
        </w:rPr>
        <w:t xml:space="preserve"> إطار</w:t>
      </w:r>
      <w:r w:rsidR="003C0DC2">
        <w:rPr>
          <w:rFonts w:hint="cs"/>
          <w:rtl/>
        </w:rPr>
        <w:t xml:space="preserve"> ا</w:t>
      </w:r>
      <w:r>
        <w:rPr>
          <w:rFonts w:hint="cs"/>
          <w:rtl/>
        </w:rPr>
        <w:t xml:space="preserve">لتنصيف الدولي للبراءات فيما يخص </w:t>
      </w:r>
      <w:r w:rsidR="003C0DC2">
        <w:rPr>
          <w:rFonts w:hint="cs"/>
          <w:rtl/>
        </w:rPr>
        <w:t>النسخ</w:t>
      </w:r>
      <w:r w:rsidR="00D677E2">
        <w:rPr>
          <w:rFonts w:hint="cs"/>
          <w:rtl/>
        </w:rPr>
        <w:t xml:space="preserve"> من</w:t>
      </w:r>
      <w:r>
        <w:rPr>
          <w:rFonts w:hint="cs"/>
          <w:rtl/>
        </w:rPr>
        <w:t xml:space="preserve"> </w:t>
      </w:r>
      <w:r>
        <w:t>IPC 2009.01</w:t>
      </w:r>
      <w:r>
        <w:rPr>
          <w:rFonts w:hint="cs"/>
          <w:rtl/>
        </w:rPr>
        <w:t xml:space="preserve"> إلى</w:t>
      </w:r>
      <w:r w:rsidR="003C0DC2">
        <w:rPr>
          <w:rFonts w:hint="cs"/>
          <w:rtl/>
        </w:rPr>
        <w:t xml:space="preserve"> </w:t>
      </w:r>
      <w:r>
        <w:t>IPC 2020.01</w:t>
      </w:r>
      <w:r w:rsidR="003C0DC2">
        <w:rPr>
          <w:rFonts w:hint="cs"/>
          <w:rtl/>
        </w:rPr>
        <w:t xml:space="preserve">، </w:t>
      </w:r>
      <w:r>
        <w:rPr>
          <w:rFonts w:hint="cs"/>
          <w:rtl/>
        </w:rPr>
        <w:t xml:space="preserve">ووزعها على المكاتب وفقاً لخوارزمية توزيع قوائم العمل المراجعة التي اعتمدتها اللجة في عام 2017 (انظر المشروع </w:t>
      </w:r>
      <w:r w:rsidR="009A1ECD">
        <w:fldChar w:fldCharType="begin"/>
      </w:r>
      <w:r w:rsidR="009A1ECD">
        <w:instrText xml:space="preserve"> HYPERLINK "https://www3.wipo.int/classifications/ipc/ipcef/public/en/project/CE492" </w:instrText>
      </w:r>
      <w:r w:rsidR="009A1ECD">
        <w:fldChar w:fldCharType="separate"/>
      </w:r>
      <w:r w:rsidRPr="002665A5">
        <w:rPr>
          <w:rStyle w:val="Hyperlink"/>
        </w:rPr>
        <w:t>CE492</w:t>
      </w:r>
      <w:r w:rsidR="009A1ECD">
        <w:rPr>
          <w:rStyle w:val="Hyperlink"/>
        </w:rPr>
        <w:fldChar w:fldCharType="end"/>
      </w:r>
      <w:r>
        <w:rPr>
          <w:rFonts w:hint="cs"/>
          <w:rtl/>
        </w:rPr>
        <w:t>)</w:t>
      </w:r>
      <w:r w:rsidR="00AF71D4" w:rsidRPr="00AF71D4">
        <w:rPr>
          <w:rtl/>
        </w:rPr>
        <w:t>.</w:t>
      </w:r>
      <w:r>
        <w:rPr>
          <w:rFonts w:hint="cs"/>
          <w:rtl/>
        </w:rPr>
        <w:t xml:space="preserve"> وشكر المكتب الدولي المكتبَ الأوروبي للبراءات على تعاونه خلال ال</w:t>
      </w:r>
      <w:r w:rsidR="000202C0">
        <w:rPr>
          <w:rFonts w:hint="cs"/>
          <w:rtl/>
        </w:rPr>
        <w:t>ت</w:t>
      </w:r>
      <w:r>
        <w:rPr>
          <w:rFonts w:hint="cs"/>
          <w:rtl/>
        </w:rPr>
        <w:t>سليم، وعرض نتائج المشروع</w:t>
      </w:r>
      <w:r w:rsidRPr="007B7C9F">
        <w:rPr>
          <w:rFonts w:hint="cs"/>
          <w:rtl/>
        </w:rPr>
        <w:t xml:space="preserve"> </w:t>
      </w:r>
      <w:r>
        <w:rPr>
          <w:rFonts w:hint="cs"/>
          <w:rtl/>
        </w:rPr>
        <w:t xml:space="preserve">المختلفة. وشرح أيضاً أن الحل </w:t>
      </w:r>
      <w:proofErr w:type="spellStart"/>
      <w:r w:rsidRPr="00DD4A8A">
        <w:t>IPCWLMS</w:t>
      </w:r>
      <w:proofErr w:type="spellEnd"/>
      <w:r>
        <w:rPr>
          <w:rFonts w:hint="cs"/>
          <w:rtl/>
        </w:rPr>
        <w:t xml:space="preserve"> يمكن أن </w:t>
      </w:r>
      <w:r w:rsidR="000202C0">
        <w:rPr>
          <w:rFonts w:hint="cs"/>
          <w:rtl/>
        </w:rPr>
        <w:t>يعمل بمثابة</w:t>
      </w:r>
      <w:r>
        <w:rPr>
          <w:rFonts w:hint="cs"/>
          <w:rtl/>
        </w:rPr>
        <w:t xml:space="preserve"> </w:t>
      </w:r>
      <w:r w:rsidR="000202C0">
        <w:rPr>
          <w:rFonts w:hint="cs"/>
          <w:rtl/>
        </w:rPr>
        <w:t>مستودع جديد</w:t>
      </w:r>
      <w:r>
        <w:rPr>
          <w:rFonts w:hint="cs"/>
          <w:rtl/>
        </w:rPr>
        <w:t xml:space="preserve"> لإجراء تحاليل بيانات التصنيف الدولي للبراءات أو لتسهيل إعداد البيانات </w:t>
      </w:r>
      <w:r w:rsidR="00434123">
        <w:rPr>
          <w:rFonts w:hint="cs"/>
          <w:rtl/>
        </w:rPr>
        <w:t xml:space="preserve">فيما يخص </w:t>
      </w:r>
      <w:r w:rsidR="000202C0">
        <w:rPr>
          <w:rFonts w:hint="cs"/>
          <w:rtl/>
        </w:rPr>
        <w:t>تصنيف البراءات القائم</w:t>
      </w:r>
      <w:r w:rsidR="00434123">
        <w:rPr>
          <w:rFonts w:hint="cs"/>
          <w:rtl/>
        </w:rPr>
        <w:t xml:space="preserve"> على الذكاء الاصطناعي</w:t>
      </w:r>
      <w:r w:rsidR="00D677E2">
        <w:rPr>
          <w:rFonts w:hint="cs"/>
          <w:rtl/>
        </w:rPr>
        <w:t>، على سبيل المثال</w:t>
      </w:r>
      <w:r w:rsidR="00434123">
        <w:rPr>
          <w:rFonts w:hint="cs"/>
          <w:rtl/>
        </w:rPr>
        <w:t>.</w:t>
      </w:r>
    </w:p>
    <w:p w:rsidR="00AF71D4" w:rsidRDefault="004A25D7" w:rsidP="000202C0">
      <w:pPr>
        <w:pStyle w:val="ONUMA"/>
      </w:pPr>
      <w:r>
        <w:rPr>
          <w:rFonts w:hint="cs"/>
          <w:rtl/>
        </w:rPr>
        <w:lastRenderedPageBreak/>
        <w:t>وأك</w:t>
      </w:r>
      <w:r w:rsidR="000202C0">
        <w:rPr>
          <w:rFonts w:hint="cs"/>
          <w:rtl/>
        </w:rPr>
        <w:t xml:space="preserve">د المكتب الدولي التوجه الملاحظ على مر السنوات الماضية في </w:t>
      </w:r>
      <w:r>
        <w:rPr>
          <w:rFonts w:hint="cs"/>
          <w:rtl/>
        </w:rPr>
        <w:t xml:space="preserve">إعادة </w:t>
      </w:r>
      <w:r w:rsidR="000202C0">
        <w:rPr>
          <w:rFonts w:hint="cs"/>
          <w:rtl/>
        </w:rPr>
        <w:t>ال</w:t>
      </w:r>
      <w:r>
        <w:rPr>
          <w:rFonts w:hint="cs"/>
          <w:rtl/>
        </w:rPr>
        <w:t>تصنيف</w:t>
      </w:r>
      <w:r w:rsidR="000202C0">
        <w:rPr>
          <w:rFonts w:hint="cs"/>
          <w:rtl/>
        </w:rPr>
        <w:t xml:space="preserve"> في إطار </w:t>
      </w:r>
      <w:r>
        <w:rPr>
          <w:rFonts w:hint="cs"/>
          <w:rtl/>
        </w:rPr>
        <w:t xml:space="preserve">التصنيف الدولي للبراءات من خلال النظام </w:t>
      </w:r>
      <w:proofErr w:type="spellStart"/>
      <w:r>
        <w:t>IPCRECLASS</w:t>
      </w:r>
      <w:proofErr w:type="spellEnd"/>
      <w:r>
        <w:rPr>
          <w:rFonts w:hint="cs"/>
          <w:rtl/>
        </w:rPr>
        <w:t>. وفي شتى النسخ من</w:t>
      </w:r>
      <w:r w:rsidRPr="004A25D7">
        <w:t xml:space="preserve"> </w:t>
      </w:r>
      <w:r>
        <w:t xml:space="preserve">IPC 2009.01 </w:t>
      </w:r>
      <w:r>
        <w:rPr>
          <w:rFonts w:hint="cs"/>
          <w:rtl/>
        </w:rPr>
        <w:t xml:space="preserve">إلى </w:t>
      </w:r>
      <w:r>
        <w:t>IPC 2020.01</w:t>
      </w:r>
      <w:r>
        <w:rPr>
          <w:rFonts w:hint="cs"/>
          <w:rtl/>
        </w:rPr>
        <w:t xml:space="preserve">، يصل حالياً العدد المتراكم لأسر البراءات التي لا تزال تحتفظ </w:t>
      </w:r>
      <w:r w:rsidR="000202C0">
        <w:rPr>
          <w:rFonts w:hint="cs"/>
          <w:rtl/>
        </w:rPr>
        <w:t>برموز</w:t>
      </w:r>
      <w:r>
        <w:rPr>
          <w:rFonts w:hint="cs"/>
          <w:rtl/>
        </w:rPr>
        <w:t xml:space="preserve"> قديمة إلى ستة ملايين أسرة.</w:t>
      </w:r>
    </w:p>
    <w:p w:rsidR="00AF71D4" w:rsidRDefault="00032272" w:rsidP="00625C79">
      <w:pPr>
        <w:pStyle w:val="ONUMA"/>
      </w:pPr>
      <w:r>
        <w:rPr>
          <w:rFonts w:hint="cs"/>
          <w:rtl/>
        </w:rPr>
        <w:t xml:space="preserve">وقررت اللجنة النظر في مختلف إجراءات ما بعد المشروع في سياق فريق </w:t>
      </w:r>
      <w:r w:rsidR="00625C79">
        <w:rPr>
          <w:rFonts w:hint="cs"/>
          <w:rtl/>
        </w:rPr>
        <w:t xml:space="preserve">العمل الموجود </w:t>
      </w:r>
      <w:r>
        <w:rPr>
          <w:rFonts w:hint="cs"/>
          <w:rtl/>
        </w:rPr>
        <w:t xml:space="preserve">المخصص للقضايا المتعلقة بالحل </w:t>
      </w:r>
      <w:proofErr w:type="spellStart"/>
      <w:r>
        <w:t>IPCWLMS</w:t>
      </w:r>
      <w:proofErr w:type="spellEnd"/>
      <w:r>
        <w:rPr>
          <w:rFonts w:hint="cs"/>
          <w:rtl/>
        </w:rPr>
        <w:t xml:space="preserve"> (انظر المشروع </w:t>
      </w:r>
      <w:r w:rsidR="009A1ECD">
        <w:fldChar w:fldCharType="begin"/>
      </w:r>
      <w:r w:rsidR="009A1ECD">
        <w:instrText xml:space="preserve"> HYPERLINK "https://www3.wipo.int/classifications/ipc/ipcef/public/en/project/CE492" </w:instrText>
      </w:r>
      <w:r w:rsidR="009A1ECD">
        <w:fldChar w:fldCharType="separate"/>
      </w:r>
      <w:r w:rsidRPr="00BB3C35">
        <w:rPr>
          <w:rStyle w:val="Hyperlink"/>
        </w:rPr>
        <w:t>CE492</w:t>
      </w:r>
      <w:r w:rsidR="009A1ECD">
        <w:rPr>
          <w:rStyle w:val="Hyperlink"/>
        </w:rPr>
        <w:fldChar w:fldCharType="end"/>
      </w:r>
      <w:r>
        <w:rPr>
          <w:rFonts w:hint="cs"/>
          <w:rtl/>
        </w:rPr>
        <w:t>). ويستهدف العديد من هذه الإج</w:t>
      </w:r>
      <w:r w:rsidR="00625C79">
        <w:rPr>
          <w:rFonts w:hint="cs"/>
          <w:rtl/>
        </w:rPr>
        <w:t>راءات خفض الأعمال المتراكمة، مثل</w:t>
      </w:r>
      <w:r>
        <w:rPr>
          <w:rFonts w:hint="cs"/>
          <w:rtl/>
        </w:rPr>
        <w:t xml:space="preserve"> إعادة التصنيف الآلية القائمة على الذكاء الاصطناعي وتحديد شروط التعطيل الآلي للرموز القديمة في القائمة القديمة. ويتعلق الشاغل الآخر بالملف الأمامي،</w:t>
      </w:r>
      <w:r w:rsidR="00625C79">
        <w:rPr>
          <w:rFonts w:hint="cs"/>
          <w:rtl/>
        </w:rPr>
        <w:t xml:space="preserve"> مثل</w:t>
      </w:r>
      <w:r>
        <w:rPr>
          <w:rFonts w:hint="cs"/>
          <w:rtl/>
        </w:rPr>
        <w:t xml:space="preserve"> إحصاءات إعادة التصنيف </w:t>
      </w:r>
      <w:r w:rsidR="008E6789">
        <w:rPr>
          <w:rFonts w:hint="cs"/>
          <w:rtl/>
        </w:rPr>
        <w:t>والتحذيرات والتثبيت خلال عملية إعادة التصنيف.</w:t>
      </w:r>
    </w:p>
    <w:p w:rsidR="00AF71D4" w:rsidRDefault="008E6789" w:rsidP="008E6789">
      <w:pPr>
        <w:pStyle w:val="ONUMA"/>
      </w:pPr>
      <w:r>
        <w:rPr>
          <w:rFonts w:hint="cs"/>
          <w:rtl/>
        </w:rPr>
        <w:t xml:space="preserve">وحثّ المكتب الدولي المكاتبَ على القيام بإجراءات مسؤولة نحو إعادة </w:t>
      </w:r>
      <w:r w:rsidR="00625C79">
        <w:rPr>
          <w:rFonts w:hint="cs"/>
          <w:rtl/>
        </w:rPr>
        <w:t>ال</w:t>
      </w:r>
      <w:r>
        <w:rPr>
          <w:rFonts w:hint="cs"/>
          <w:rtl/>
        </w:rPr>
        <w:t xml:space="preserve">تصنيف </w:t>
      </w:r>
      <w:r w:rsidR="00625C79">
        <w:rPr>
          <w:rFonts w:hint="cs"/>
          <w:rtl/>
        </w:rPr>
        <w:t xml:space="preserve">في إطار </w:t>
      </w:r>
      <w:r>
        <w:rPr>
          <w:rFonts w:hint="cs"/>
          <w:rtl/>
        </w:rPr>
        <w:t xml:space="preserve">التصنيف الدولي للبراءات وعلى استعمال الحل </w:t>
      </w:r>
      <w:proofErr w:type="spellStart"/>
      <w:r>
        <w:t>IPCLWMS</w:t>
      </w:r>
      <w:proofErr w:type="spellEnd"/>
      <w:r>
        <w:rPr>
          <w:rFonts w:hint="cs"/>
          <w:rtl/>
        </w:rPr>
        <w:t xml:space="preserve"> لهذا الغرض.</w:t>
      </w:r>
    </w:p>
    <w:p w:rsidR="008437DF" w:rsidRDefault="001D188D" w:rsidP="008437DF">
      <w:pPr>
        <w:pStyle w:val="Heading2"/>
        <w:rPr>
          <w:rtl/>
        </w:rPr>
      </w:pPr>
      <w:r w:rsidRPr="001D188D">
        <w:rPr>
          <w:rtl/>
        </w:rPr>
        <w:t>تقرير عن الأنظمة المعلوماتية المتصلة بالتصنيف الدولي للبراءات</w:t>
      </w:r>
    </w:p>
    <w:p w:rsidR="008437DF" w:rsidRDefault="003D1B9B" w:rsidP="00D677E2">
      <w:pPr>
        <w:pStyle w:val="ONUMA"/>
      </w:pPr>
      <w:r>
        <w:rPr>
          <w:rFonts w:hint="cs"/>
          <w:rtl/>
        </w:rPr>
        <w:t xml:space="preserve">قدم المكتب الدولي </w:t>
      </w:r>
      <w:r w:rsidR="009A1ECD">
        <w:fldChar w:fldCharType="begin"/>
      </w:r>
      <w:r w:rsidR="009A1ECD">
        <w:instrText xml:space="preserve"> HYPERLINK "https://www.wipo.in</w:instrText>
      </w:r>
      <w:r w:rsidR="009A1ECD">
        <w:instrText xml:space="preserve">t/meetings/en/doc_details.jsp?doc_id=471542" </w:instrText>
      </w:r>
      <w:r w:rsidR="009A1ECD">
        <w:fldChar w:fldCharType="separate"/>
      </w:r>
      <w:r>
        <w:rPr>
          <w:rStyle w:val="Hyperlink"/>
          <w:rtl/>
        </w:rPr>
        <w:t>عر</w:t>
      </w:r>
      <w:r w:rsidR="008437DF" w:rsidRPr="00523F51">
        <w:rPr>
          <w:rStyle w:val="Hyperlink"/>
          <w:rtl/>
        </w:rPr>
        <w:t>ض</w:t>
      </w:r>
      <w:r w:rsidR="009A1ECD">
        <w:rPr>
          <w:rStyle w:val="Hyperlink"/>
        </w:rPr>
        <w:fldChar w:fldCharType="end"/>
      </w:r>
      <w:r>
        <w:rPr>
          <w:rStyle w:val="Hyperlink"/>
          <w:rFonts w:hint="cs"/>
          <w:rtl/>
        </w:rPr>
        <w:t>اً</w:t>
      </w:r>
      <w:r w:rsidR="00523F51">
        <w:rPr>
          <w:rtl/>
        </w:rPr>
        <w:t xml:space="preserve"> </w:t>
      </w:r>
      <w:r w:rsidR="008437DF" w:rsidRPr="008437DF">
        <w:rPr>
          <w:rtl/>
        </w:rPr>
        <w:t xml:space="preserve">عن </w:t>
      </w:r>
      <w:r>
        <w:rPr>
          <w:rFonts w:hint="cs"/>
          <w:rtl/>
        </w:rPr>
        <w:t xml:space="preserve">التغييرات التقنية فيما يتعلق بالحل </w:t>
      </w:r>
      <w:proofErr w:type="spellStart"/>
      <w:r>
        <w:t>IPCWLMS</w:t>
      </w:r>
      <w:proofErr w:type="spellEnd"/>
      <w:r w:rsidRPr="008437DF">
        <w:rPr>
          <w:rtl/>
        </w:rPr>
        <w:t xml:space="preserve"> </w:t>
      </w:r>
      <w:r w:rsidR="00FD7A87">
        <w:rPr>
          <w:rFonts w:hint="cs"/>
          <w:rtl/>
        </w:rPr>
        <w:t>ومنصة</w:t>
      </w:r>
      <w:r>
        <w:rPr>
          <w:rFonts w:hint="cs"/>
          <w:rtl/>
        </w:rPr>
        <w:t xml:space="preserve"> </w:t>
      </w:r>
      <w:proofErr w:type="spellStart"/>
      <w:r>
        <w:t>IPCPUB</w:t>
      </w:r>
      <w:proofErr w:type="spellEnd"/>
      <w:r w:rsidR="00625C79">
        <w:rPr>
          <w:rFonts w:hint="cs"/>
          <w:rtl/>
        </w:rPr>
        <w:t>/</w:t>
      </w:r>
      <w:r w:rsidR="00FD7A87">
        <w:rPr>
          <w:rFonts w:hint="cs"/>
          <w:rtl/>
        </w:rPr>
        <w:t xml:space="preserve">نظام </w:t>
      </w:r>
      <w:proofErr w:type="spellStart"/>
      <w:r w:rsidR="00FD7A87" w:rsidRPr="00FD7A87">
        <w:t>IPCCAT</w:t>
      </w:r>
      <w:proofErr w:type="spellEnd"/>
      <w:r>
        <w:rPr>
          <w:rFonts w:hint="cs"/>
          <w:rtl/>
        </w:rPr>
        <w:t xml:space="preserve"> والمنتدى الإلكتروني.</w:t>
      </w:r>
    </w:p>
    <w:p w:rsidR="00842067" w:rsidRDefault="008437DF" w:rsidP="00625C79">
      <w:pPr>
        <w:pStyle w:val="ONUMA"/>
      </w:pPr>
      <w:r w:rsidRPr="008437DF">
        <w:rPr>
          <w:rtl/>
        </w:rPr>
        <w:t>و</w:t>
      </w:r>
      <w:r w:rsidR="00FD7A87">
        <w:rPr>
          <w:rFonts w:hint="cs"/>
          <w:rtl/>
        </w:rPr>
        <w:t xml:space="preserve">عرض المكتب الدولي نسخة جديدة للحل </w:t>
      </w:r>
      <w:proofErr w:type="spellStart"/>
      <w:r w:rsidR="00FD7A87">
        <w:t>IPCWLMS</w:t>
      </w:r>
      <w:proofErr w:type="spellEnd"/>
      <w:r w:rsidR="00FD7A87">
        <w:rPr>
          <w:rFonts w:hint="cs"/>
          <w:rtl/>
        </w:rPr>
        <w:t xml:space="preserve"> </w:t>
      </w:r>
      <w:r w:rsidR="00625C79">
        <w:rPr>
          <w:rFonts w:hint="cs"/>
          <w:rtl/>
        </w:rPr>
        <w:t>ت</w:t>
      </w:r>
      <w:r w:rsidR="00FD7A87">
        <w:rPr>
          <w:rFonts w:hint="cs"/>
          <w:rtl/>
        </w:rPr>
        <w:t xml:space="preserve">حل </w:t>
      </w:r>
      <w:r w:rsidR="00625C79">
        <w:rPr>
          <w:rFonts w:hint="cs"/>
          <w:rtl/>
        </w:rPr>
        <w:t xml:space="preserve">محل </w:t>
      </w:r>
      <w:r w:rsidR="00FD7A87">
        <w:rPr>
          <w:rFonts w:hint="cs"/>
          <w:rtl/>
        </w:rPr>
        <w:t xml:space="preserve">النظام </w:t>
      </w:r>
      <w:proofErr w:type="spellStart"/>
      <w:r w:rsidR="00FD7A87">
        <w:t>IPCRECLASS</w:t>
      </w:r>
      <w:proofErr w:type="spellEnd"/>
      <w:r w:rsidR="00625C79">
        <w:rPr>
          <w:rFonts w:hint="cs"/>
          <w:rtl/>
        </w:rPr>
        <w:t xml:space="preserve"> كخدمة إعادة تصنيف في إطار ال</w:t>
      </w:r>
      <w:r w:rsidR="00FD7A87">
        <w:rPr>
          <w:rFonts w:hint="cs"/>
          <w:rtl/>
        </w:rPr>
        <w:t>تصنيف الدولي للبراءات اعتباراً من 16 ديسمبر 2019.</w:t>
      </w:r>
    </w:p>
    <w:p w:rsidR="008437DF" w:rsidRDefault="00683809" w:rsidP="00D677E2">
      <w:pPr>
        <w:pStyle w:val="ONUMA"/>
      </w:pPr>
      <w:r>
        <w:rPr>
          <w:rtl/>
        </w:rPr>
        <w:lastRenderedPageBreak/>
        <w:t>و</w:t>
      </w:r>
      <w:r w:rsidR="00535DA2">
        <w:rPr>
          <w:rFonts w:hint="cs"/>
          <w:rtl/>
        </w:rPr>
        <w:t xml:space="preserve">عرض المكتب الدولي أيضاً الميزات الجديدة لمنصة نشر التصنيف الدولي للبراءات، بما في ذلك الخدمة الجديدة متعددة اللغات لنظام </w:t>
      </w:r>
      <w:proofErr w:type="spellStart"/>
      <w:r w:rsidR="00535DA2">
        <w:t>IPCCAT</w:t>
      </w:r>
      <w:proofErr w:type="spellEnd"/>
      <w:r w:rsidR="00535DA2">
        <w:rPr>
          <w:rFonts w:hint="cs"/>
          <w:rtl/>
        </w:rPr>
        <w:t xml:space="preserve"> وأداء هذه الخدمة.</w:t>
      </w:r>
    </w:p>
    <w:p w:rsidR="00842067" w:rsidRDefault="00535DA2" w:rsidP="00D677E2">
      <w:pPr>
        <w:pStyle w:val="ONUMA"/>
      </w:pPr>
      <w:r>
        <w:rPr>
          <w:rFonts w:hint="cs"/>
          <w:rtl/>
        </w:rPr>
        <w:t xml:space="preserve">وعرض المكتب الدولي أيضاً حالة مجموعة البيانات الحالية </w:t>
      </w:r>
      <w:r w:rsidR="00625C79">
        <w:rPr>
          <w:rFonts w:hint="cs"/>
          <w:rtl/>
        </w:rPr>
        <w:t>ل</w:t>
      </w:r>
      <w:r w:rsidRPr="00535DA2">
        <w:rPr>
          <w:rtl/>
        </w:rPr>
        <w:t>لتصنيف الدولي للبراءات/التصنيف التعاوني للبراءات/فهرس الملفات (</w:t>
      </w:r>
      <w:r w:rsidRPr="00535DA2">
        <w:t>IPC/CPC/FI</w:t>
      </w:r>
      <w:r>
        <w:rPr>
          <w:rtl/>
        </w:rPr>
        <w:t>)</w:t>
      </w:r>
      <w:r w:rsidRPr="00535DA2">
        <w:rPr>
          <w:rtl/>
        </w:rPr>
        <w:t xml:space="preserve"> </w:t>
      </w:r>
      <w:r>
        <w:rPr>
          <w:rFonts w:hint="cs"/>
          <w:rtl/>
        </w:rPr>
        <w:t xml:space="preserve">المنشورة في منصة </w:t>
      </w:r>
      <w:proofErr w:type="spellStart"/>
      <w:r>
        <w:t>IPCPUB</w:t>
      </w:r>
      <w:proofErr w:type="spellEnd"/>
      <w:r>
        <w:rPr>
          <w:rFonts w:hint="cs"/>
          <w:rtl/>
        </w:rPr>
        <w:t>.</w:t>
      </w:r>
    </w:p>
    <w:p w:rsidR="00842067" w:rsidRDefault="00535DA2" w:rsidP="00625C79">
      <w:pPr>
        <w:pStyle w:val="ONUMA"/>
      </w:pPr>
      <w:r>
        <w:rPr>
          <w:rFonts w:hint="cs"/>
          <w:rtl/>
        </w:rPr>
        <w:t xml:space="preserve">وعرض المكتب الدولي أيضاً طريقة إعادة هندسة المنتدى الإلكتروني بهدف دمجه في المستقبل </w:t>
      </w:r>
      <w:r w:rsidR="00625C79">
        <w:rPr>
          <w:rFonts w:hint="cs"/>
          <w:rtl/>
        </w:rPr>
        <w:t>في</w:t>
      </w:r>
      <w:r>
        <w:rPr>
          <w:rFonts w:hint="cs"/>
          <w:rtl/>
        </w:rPr>
        <w:t xml:space="preserve"> </w:t>
      </w:r>
      <w:r w:rsidRPr="00535DA2">
        <w:rPr>
          <w:rtl/>
        </w:rPr>
        <w:t>مشروع إدارة مراجعة التصنيف الدولي للبراءات (</w:t>
      </w:r>
      <w:proofErr w:type="spellStart"/>
      <w:r w:rsidRPr="00535DA2">
        <w:t>IPCRM</w:t>
      </w:r>
      <w:proofErr w:type="spellEnd"/>
      <w:r w:rsidRPr="00535DA2">
        <w:rPr>
          <w:rtl/>
        </w:rPr>
        <w:t>)</w:t>
      </w:r>
      <w:r>
        <w:rPr>
          <w:rFonts w:hint="cs"/>
          <w:rtl/>
        </w:rPr>
        <w:t>.</w:t>
      </w:r>
    </w:p>
    <w:p w:rsidR="008437DF" w:rsidRDefault="0035577B" w:rsidP="0035577B">
      <w:pPr>
        <w:pStyle w:val="Heading2"/>
        <w:rPr>
          <w:rtl/>
        </w:rPr>
      </w:pPr>
      <w:r w:rsidRPr="0035577B">
        <w:rPr>
          <w:rtl/>
        </w:rPr>
        <w:t>تجارب المكاتب مع أدوات التصنيف بمساعدة الحاسوب</w:t>
      </w:r>
      <w:r>
        <w:rPr>
          <w:rFonts w:hint="cs"/>
          <w:rtl/>
        </w:rPr>
        <w:t xml:space="preserve"> (القائمة على الذكاء الاصطناعي مثلاً)</w:t>
      </w:r>
      <w:r w:rsidRPr="0035577B">
        <w:rPr>
          <w:rtl/>
        </w:rPr>
        <w:t xml:space="preserve"> </w:t>
      </w:r>
    </w:p>
    <w:p w:rsidR="0035577B" w:rsidRDefault="0035577B" w:rsidP="0035577B">
      <w:pPr>
        <w:pStyle w:val="ONUMA"/>
      </w:pPr>
      <w:r w:rsidRPr="008437DF">
        <w:rPr>
          <w:rtl/>
        </w:rPr>
        <w:t xml:space="preserve">استندت المناقشات إلى </w:t>
      </w:r>
      <w:r w:rsidR="009A1ECD">
        <w:fldChar w:fldCharType="begin"/>
      </w:r>
      <w:r w:rsidR="009A1ECD">
        <w:instrText xml:space="preserve"> HYPERLINK "https://www.wipo.int/meetings/ar/doc_details.jsp?doc_id=429457" </w:instrText>
      </w:r>
      <w:r w:rsidR="009A1ECD">
        <w:fldChar w:fldCharType="separate"/>
      </w:r>
      <w:r w:rsidRPr="00523F51">
        <w:rPr>
          <w:rStyle w:val="Hyperlink"/>
          <w:rtl/>
        </w:rPr>
        <w:t>عروض</w:t>
      </w:r>
      <w:r w:rsidR="009A1ECD">
        <w:rPr>
          <w:rStyle w:val="Hyperlink"/>
        </w:rPr>
        <w:fldChar w:fldCharType="end"/>
      </w:r>
      <w:r>
        <w:rPr>
          <w:rtl/>
        </w:rPr>
        <w:t xml:space="preserve"> </w:t>
      </w:r>
      <w:r w:rsidRPr="008437DF">
        <w:rPr>
          <w:rtl/>
        </w:rPr>
        <w:t xml:space="preserve">عن التجارب </w:t>
      </w:r>
      <w:r w:rsidRPr="00523F51">
        <w:rPr>
          <w:rtl/>
        </w:rPr>
        <w:t xml:space="preserve">مع أدوات التصنيف بمساعدة الحاسوب </w:t>
      </w:r>
      <w:r>
        <w:rPr>
          <w:rFonts w:hint="cs"/>
          <w:rtl/>
        </w:rPr>
        <w:t>(</w:t>
      </w:r>
      <w:r w:rsidRPr="00683809">
        <w:rPr>
          <w:rtl/>
        </w:rPr>
        <w:t>القائمة على الذكاء الاصطناعي مثلا</w:t>
      </w:r>
      <w:r>
        <w:rPr>
          <w:rFonts w:hint="cs"/>
          <w:rtl/>
        </w:rPr>
        <w:t>)</w:t>
      </w:r>
      <w:r w:rsidRPr="008437DF">
        <w:rPr>
          <w:rtl/>
        </w:rPr>
        <w:t xml:space="preserve"> في المكاتب المعنية</w:t>
      </w:r>
      <w:r>
        <w:rPr>
          <w:rFonts w:hint="cs"/>
          <w:rtl/>
        </w:rPr>
        <w:t>،</w:t>
      </w:r>
      <w:r w:rsidRPr="008437DF">
        <w:rPr>
          <w:rtl/>
        </w:rPr>
        <w:t xml:space="preserve"> </w:t>
      </w:r>
      <w:r>
        <w:rPr>
          <w:rFonts w:hint="cs"/>
          <w:rtl/>
        </w:rPr>
        <w:t>و</w:t>
      </w:r>
      <w:r>
        <w:rPr>
          <w:rtl/>
        </w:rPr>
        <w:t>قدمت</w:t>
      </w:r>
      <w:r w:rsidRPr="008437DF">
        <w:rPr>
          <w:rtl/>
        </w:rPr>
        <w:t xml:space="preserve"> </w:t>
      </w:r>
      <w:r>
        <w:rPr>
          <w:rFonts w:hint="cs"/>
          <w:rtl/>
        </w:rPr>
        <w:t xml:space="preserve">العروض </w:t>
      </w:r>
      <w:r w:rsidRPr="008437DF">
        <w:rPr>
          <w:rtl/>
        </w:rPr>
        <w:t xml:space="preserve">المكاتب التالية: </w:t>
      </w:r>
      <w:r>
        <w:rPr>
          <w:rFonts w:hint="cs"/>
          <w:rtl/>
        </w:rPr>
        <w:t>مكت</w:t>
      </w:r>
      <w:r w:rsidR="00625C79">
        <w:rPr>
          <w:rFonts w:hint="cs"/>
          <w:rtl/>
        </w:rPr>
        <w:t>ب</w:t>
      </w:r>
      <w:r>
        <w:rPr>
          <w:rFonts w:hint="cs"/>
          <w:rtl/>
        </w:rPr>
        <w:t xml:space="preserve"> </w:t>
      </w:r>
      <w:r w:rsidRPr="008437DF">
        <w:rPr>
          <w:rtl/>
        </w:rPr>
        <w:t xml:space="preserve">أستراليا </w:t>
      </w:r>
      <w:r>
        <w:rPr>
          <w:rFonts w:hint="cs"/>
          <w:rtl/>
        </w:rPr>
        <w:t xml:space="preserve">للملكية الفكرية والمكتب الأوروبي للبراءات </w:t>
      </w:r>
      <w:r w:rsidRPr="008437DF">
        <w:rPr>
          <w:rtl/>
        </w:rPr>
        <w:t xml:space="preserve">وفرنسا </w:t>
      </w:r>
      <w:r>
        <w:rPr>
          <w:rFonts w:hint="cs"/>
          <w:rtl/>
        </w:rPr>
        <w:t>وألمانيا واليابان</w:t>
      </w:r>
      <w:r w:rsidRPr="008437DF">
        <w:rPr>
          <w:rtl/>
        </w:rPr>
        <w:t>.</w:t>
      </w:r>
    </w:p>
    <w:p w:rsidR="00DB36BF" w:rsidRDefault="00DB36BF" w:rsidP="00625C79">
      <w:pPr>
        <w:pStyle w:val="ONUMA"/>
      </w:pPr>
      <w:r w:rsidRPr="008437DF">
        <w:rPr>
          <w:rtl/>
        </w:rPr>
        <w:t>و</w:t>
      </w:r>
      <w:r>
        <w:rPr>
          <w:rFonts w:hint="cs"/>
          <w:rtl/>
        </w:rPr>
        <w:t>أشار</w:t>
      </w:r>
      <w:r w:rsidRPr="008437DF">
        <w:rPr>
          <w:rtl/>
        </w:rPr>
        <w:t xml:space="preserve">ت اللجنة </w:t>
      </w:r>
      <w:r>
        <w:rPr>
          <w:rFonts w:hint="cs"/>
          <w:rtl/>
        </w:rPr>
        <w:t xml:space="preserve">إلى </w:t>
      </w:r>
      <w:r w:rsidRPr="008437DF">
        <w:rPr>
          <w:rtl/>
        </w:rPr>
        <w:t>أن</w:t>
      </w:r>
      <w:r>
        <w:rPr>
          <w:rFonts w:hint="cs"/>
          <w:rtl/>
        </w:rPr>
        <w:t>ه في</w:t>
      </w:r>
      <w:r w:rsidRPr="008437DF">
        <w:rPr>
          <w:rtl/>
        </w:rPr>
        <w:t xml:space="preserve"> معظم المكاتب التي قدمت العروض</w:t>
      </w:r>
      <w:r w:rsidR="00625C79">
        <w:rPr>
          <w:rFonts w:hint="cs"/>
          <w:rtl/>
        </w:rPr>
        <w:t>،</w:t>
      </w:r>
      <w:r w:rsidRPr="008437DF">
        <w:rPr>
          <w:rtl/>
        </w:rPr>
        <w:t xml:space="preserve"> كان</w:t>
      </w:r>
      <w:r>
        <w:rPr>
          <w:rFonts w:hint="cs"/>
          <w:rtl/>
        </w:rPr>
        <w:t xml:space="preserve"> الغرض من وراء </w:t>
      </w:r>
      <w:r w:rsidR="00625C79">
        <w:rPr>
          <w:rFonts w:hint="cs"/>
          <w:rtl/>
        </w:rPr>
        <w:t>ال</w:t>
      </w:r>
      <w:r>
        <w:rPr>
          <w:rFonts w:hint="cs"/>
          <w:rtl/>
        </w:rPr>
        <w:t xml:space="preserve">استعمال </w:t>
      </w:r>
      <w:r w:rsidR="00625C79">
        <w:rPr>
          <w:rFonts w:hint="cs"/>
          <w:rtl/>
        </w:rPr>
        <w:t>الحالي ل</w:t>
      </w:r>
      <w:r>
        <w:rPr>
          <w:rFonts w:hint="cs"/>
          <w:rtl/>
        </w:rPr>
        <w:t>لذكاء الاصطناعي</w:t>
      </w:r>
      <w:r w:rsidRPr="008437DF">
        <w:rPr>
          <w:rtl/>
        </w:rPr>
        <w:t xml:space="preserve"> </w:t>
      </w:r>
      <w:r>
        <w:rPr>
          <w:rFonts w:hint="cs"/>
          <w:rtl/>
        </w:rPr>
        <w:t xml:space="preserve">هو </w:t>
      </w:r>
      <w:r w:rsidRPr="008437DF">
        <w:rPr>
          <w:rtl/>
        </w:rPr>
        <w:t>توجيه ط</w:t>
      </w:r>
      <w:r>
        <w:rPr>
          <w:rtl/>
        </w:rPr>
        <w:t>لبات البراءات إلى شعب ال</w:t>
      </w:r>
      <w:r>
        <w:rPr>
          <w:rFonts w:hint="cs"/>
          <w:rtl/>
        </w:rPr>
        <w:t>فحص ذات الصلة، وأن الاستعمالات المفصلة الأخرى لا تزال في مرحلة البحث والتطوير.</w:t>
      </w:r>
    </w:p>
    <w:p w:rsidR="008437DF" w:rsidRDefault="0075209D" w:rsidP="00502177">
      <w:pPr>
        <w:pStyle w:val="ONUMA"/>
      </w:pPr>
      <w:r>
        <w:rPr>
          <w:rFonts w:hint="cs"/>
          <w:rtl/>
        </w:rPr>
        <w:t xml:space="preserve">وذكرت اللجنة أهمية تبادل المعلومات في هذا المجال وطلبت من المكتب الدولي إنشاء </w:t>
      </w:r>
      <w:r>
        <w:rPr>
          <w:rFonts w:hint="cs"/>
          <w:rtl/>
        </w:rPr>
        <w:lastRenderedPageBreak/>
        <w:t xml:space="preserve">مشروع بشأن المنتدى الإلكتروني حيث ستجمع كل مواد العرض بما في ذلك </w:t>
      </w:r>
      <w:r w:rsidR="00502177">
        <w:rPr>
          <w:rFonts w:hint="cs"/>
          <w:rtl/>
        </w:rPr>
        <w:t>القديم منها</w:t>
      </w:r>
      <w:r>
        <w:rPr>
          <w:rFonts w:hint="cs"/>
          <w:rtl/>
        </w:rPr>
        <w:t xml:space="preserve"> و</w:t>
      </w:r>
      <w:r w:rsidR="00502177">
        <w:rPr>
          <w:rFonts w:hint="cs"/>
          <w:rtl/>
        </w:rPr>
        <w:t>الجديد</w:t>
      </w:r>
      <w:r>
        <w:rPr>
          <w:rFonts w:hint="cs"/>
          <w:rtl/>
        </w:rPr>
        <w:t>.</w:t>
      </w:r>
    </w:p>
    <w:p w:rsidR="0075209D" w:rsidRDefault="0075209D" w:rsidP="0075209D">
      <w:pPr>
        <w:pStyle w:val="Heading2"/>
        <w:rPr>
          <w:rtl/>
        </w:rPr>
      </w:pPr>
      <w:r w:rsidRPr="0075209D">
        <w:rPr>
          <w:rtl/>
        </w:rPr>
        <w:t>الاختلافات في مخصصات التصنيف الدولي للبراءات</w:t>
      </w:r>
    </w:p>
    <w:p w:rsidR="0075209D" w:rsidRPr="00D677E2" w:rsidRDefault="00846633" w:rsidP="00444C89">
      <w:pPr>
        <w:pStyle w:val="ONUMA"/>
      </w:pPr>
      <w:r w:rsidRPr="00D677E2">
        <w:rPr>
          <w:rFonts w:hint="cs"/>
          <w:rtl/>
        </w:rPr>
        <w:t xml:space="preserve">استندت المناقشات إلى المرفقين 7 و9 للمشروع </w:t>
      </w:r>
      <w:r w:rsidR="009A1ECD">
        <w:fldChar w:fldCharType="begin"/>
      </w:r>
      <w:r w:rsidR="009A1ECD">
        <w:instrText xml:space="preserve"> HYPERLINK "https://www3.wipo.int/classifications/ipc/ipcef/public/en/project/CE529" </w:instrText>
      </w:r>
      <w:r w:rsidR="009A1ECD">
        <w:fldChar w:fldCharType="separate"/>
      </w:r>
      <w:r w:rsidRPr="00D677E2">
        <w:rPr>
          <w:rStyle w:val="Hyperlink"/>
          <w:color w:val="auto"/>
        </w:rPr>
        <w:t>CE529</w:t>
      </w:r>
      <w:r w:rsidR="009A1ECD">
        <w:rPr>
          <w:rStyle w:val="Hyperlink"/>
          <w:color w:val="auto"/>
        </w:rPr>
        <w:fldChar w:fldCharType="end"/>
      </w:r>
      <w:r w:rsidRPr="00D677E2">
        <w:rPr>
          <w:rFonts w:hint="cs"/>
          <w:rtl/>
        </w:rPr>
        <w:t>.</w:t>
      </w:r>
    </w:p>
    <w:p w:rsidR="00846633" w:rsidRDefault="00846633" w:rsidP="00226DE6">
      <w:pPr>
        <w:pStyle w:val="ONUMA"/>
      </w:pPr>
      <w:r>
        <w:rPr>
          <w:rFonts w:hint="cs"/>
          <w:rtl/>
        </w:rPr>
        <w:t xml:space="preserve">واقترح المكتب في المرفق 7 مفهوماً لخدمة تقوم على الحل </w:t>
      </w:r>
      <w:proofErr w:type="spellStart"/>
      <w:r w:rsidRPr="00B254ED">
        <w:t>IPCWLMS</w:t>
      </w:r>
      <w:proofErr w:type="spellEnd"/>
      <w:r>
        <w:rPr>
          <w:rFonts w:hint="cs"/>
          <w:rtl/>
        </w:rPr>
        <w:t xml:space="preserve"> </w:t>
      </w:r>
      <w:r w:rsidR="00F11019">
        <w:rPr>
          <w:rFonts w:hint="cs"/>
          <w:rtl/>
        </w:rPr>
        <w:t xml:space="preserve">تستهدف </w:t>
      </w:r>
      <w:r w:rsidR="00502177">
        <w:rPr>
          <w:rFonts w:hint="cs"/>
          <w:rtl/>
        </w:rPr>
        <w:t>الكشف</w:t>
      </w:r>
      <w:r w:rsidR="00F11019">
        <w:rPr>
          <w:rFonts w:hint="cs"/>
          <w:rtl/>
        </w:rPr>
        <w:t xml:space="preserve"> الأسهل </w:t>
      </w:r>
      <w:r w:rsidR="00226DE6">
        <w:rPr>
          <w:rFonts w:hint="cs"/>
          <w:rtl/>
        </w:rPr>
        <w:t xml:space="preserve">لمواضع </w:t>
      </w:r>
      <w:r w:rsidR="00F11019">
        <w:rPr>
          <w:rFonts w:hint="cs"/>
          <w:rtl/>
        </w:rPr>
        <w:t xml:space="preserve">التصنيف الدولي للبراءات </w:t>
      </w:r>
      <w:r w:rsidR="00502177">
        <w:rPr>
          <w:rFonts w:hint="cs"/>
          <w:rtl/>
        </w:rPr>
        <w:t>التي يظهر فيها أعلى مستويات الاختلاف</w:t>
      </w:r>
      <w:r w:rsidR="00073BCD">
        <w:rPr>
          <w:rFonts w:hint="cs"/>
          <w:rtl/>
        </w:rPr>
        <w:t xml:space="preserve"> في </w:t>
      </w:r>
      <w:r w:rsidR="00502177">
        <w:rPr>
          <w:rFonts w:hint="cs"/>
          <w:rtl/>
        </w:rPr>
        <w:t>تخصيص</w:t>
      </w:r>
      <w:r w:rsidR="00073BCD">
        <w:rPr>
          <w:rFonts w:hint="cs"/>
          <w:rtl/>
        </w:rPr>
        <w:t xml:space="preserve"> </w:t>
      </w:r>
      <w:r w:rsidR="00502177">
        <w:rPr>
          <w:rFonts w:hint="cs"/>
          <w:rtl/>
        </w:rPr>
        <w:t>رموز ا</w:t>
      </w:r>
      <w:r w:rsidR="00073BCD">
        <w:rPr>
          <w:rFonts w:hint="cs"/>
          <w:rtl/>
        </w:rPr>
        <w:t>لتصنيف الدولي للبراءات</w:t>
      </w:r>
      <w:r w:rsidR="00502177">
        <w:rPr>
          <w:rFonts w:hint="cs"/>
          <w:rtl/>
        </w:rPr>
        <w:t xml:space="preserve"> لوثائق البراءات</w:t>
      </w:r>
      <w:r w:rsidR="00073BCD">
        <w:rPr>
          <w:rFonts w:hint="cs"/>
          <w:rtl/>
        </w:rPr>
        <w:t>.</w:t>
      </w:r>
    </w:p>
    <w:p w:rsidR="00073BCD" w:rsidRDefault="009163A6" w:rsidP="00226DE6">
      <w:pPr>
        <w:pStyle w:val="ONUMA"/>
      </w:pPr>
      <w:r>
        <w:rPr>
          <w:rFonts w:hint="cs"/>
          <w:rtl/>
        </w:rPr>
        <w:t xml:space="preserve">وشدد المكتب الدولي </w:t>
      </w:r>
      <w:r w:rsidR="00502177">
        <w:rPr>
          <w:rFonts w:hint="cs"/>
          <w:rtl/>
        </w:rPr>
        <w:t xml:space="preserve">على </w:t>
      </w:r>
      <w:r>
        <w:rPr>
          <w:rFonts w:hint="cs"/>
          <w:rtl/>
        </w:rPr>
        <w:t>أنه بالرغم من أن هذه الخدمة</w:t>
      </w:r>
      <w:r w:rsidR="00502177">
        <w:rPr>
          <w:rFonts w:hint="cs"/>
          <w:rtl/>
        </w:rPr>
        <w:t xml:space="preserve"> لا</w:t>
      </w:r>
      <w:r>
        <w:rPr>
          <w:rFonts w:hint="cs"/>
          <w:rtl/>
        </w:rPr>
        <w:t xml:space="preserve"> تستهدف </w:t>
      </w:r>
      <w:r w:rsidR="00502177">
        <w:rPr>
          <w:rFonts w:hint="cs"/>
          <w:rtl/>
        </w:rPr>
        <w:t xml:space="preserve">إلّا </w:t>
      </w:r>
      <w:r>
        <w:rPr>
          <w:rFonts w:hint="cs"/>
          <w:rtl/>
        </w:rPr>
        <w:t xml:space="preserve">عرض هذه الاختلافات دون تفسير أسبابها </w:t>
      </w:r>
      <w:r w:rsidR="00502177">
        <w:rPr>
          <w:rFonts w:hint="cs"/>
          <w:rtl/>
        </w:rPr>
        <w:t>الجذرية</w:t>
      </w:r>
      <w:r>
        <w:rPr>
          <w:rFonts w:hint="cs"/>
          <w:rtl/>
        </w:rPr>
        <w:t xml:space="preserve">، لكنها تساعد على تحديد </w:t>
      </w:r>
      <w:r w:rsidR="00226DE6">
        <w:rPr>
          <w:rFonts w:hint="cs"/>
          <w:rtl/>
        </w:rPr>
        <w:t>المواضع</w:t>
      </w:r>
      <w:r>
        <w:rPr>
          <w:rFonts w:hint="cs"/>
          <w:rtl/>
        </w:rPr>
        <w:t xml:space="preserve"> </w:t>
      </w:r>
      <w:r w:rsidR="00226DE6">
        <w:rPr>
          <w:rFonts w:hint="cs"/>
          <w:rtl/>
        </w:rPr>
        <w:t xml:space="preserve">التي فيها </w:t>
      </w:r>
      <w:r>
        <w:rPr>
          <w:rFonts w:hint="cs"/>
          <w:rtl/>
        </w:rPr>
        <w:t>الحاجة إلى مراجعة التصنيف الدولي للبراءات</w:t>
      </w:r>
      <w:r w:rsidR="00226DE6">
        <w:rPr>
          <w:rFonts w:hint="cs"/>
          <w:rtl/>
        </w:rPr>
        <w:t>،</w:t>
      </w:r>
      <w:r>
        <w:rPr>
          <w:rFonts w:hint="cs"/>
          <w:rtl/>
        </w:rPr>
        <w:t xml:space="preserve"> أو تخدم أغراضاً أخرى نحو تنسيق ممارسة تصنيف البراءات.</w:t>
      </w:r>
    </w:p>
    <w:p w:rsidR="0024448C" w:rsidRDefault="00405771" w:rsidP="00226DE6">
      <w:pPr>
        <w:pStyle w:val="ONUMA"/>
      </w:pPr>
      <w:r>
        <w:rPr>
          <w:rFonts w:hint="cs"/>
          <w:rtl/>
          <w:lang w:bidi="ar-SY"/>
        </w:rPr>
        <w:t xml:space="preserve">وأعربت اللجنة عن تقديرها لهذه المبادرة وأكدت فائدة تقديم الخدمة </w:t>
      </w:r>
      <w:r w:rsidR="00226DE6">
        <w:rPr>
          <w:rFonts w:hint="cs"/>
          <w:rtl/>
          <w:lang w:bidi="ar-SY"/>
        </w:rPr>
        <w:t xml:space="preserve">من هذا النوع </w:t>
      </w:r>
      <w:r>
        <w:rPr>
          <w:rFonts w:hint="cs"/>
          <w:rtl/>
          <w:lang w:bidi="ar-SY"/>
        </w:rPr>
        <w:t>على أساس منتظم.</w:t>
      </w:r>
    </w:p>
    <w:p w:rsidR="00405771" w:rsidRDefault="00405771" w:rsidP="00226DE6">
      <w:pPr>
        <w:pStyle w:val="ONUMA"/>
        <w:rPr>
          <w:rtl/>
        </w:rPr>
      </w:pPr>
      <w:r>
        <w:rPr>
          <w:rFonts w:hint="cs"/>
          <w:rtl/>
        </w:rPr>
        <w:t>وواف</w:t>
      </w:r>
      <w:r w:rsidR="00226DE6">
        <w:rPr>
          <w:rFonts w:hint="cs"/>
          <w:rtl/>
        </w:rPr>
        <w:t>قت اللجنة على أن المشروع المخصص</w:t>
      </w:r>
      <w:hyperlink r:id="rId18" w:history="1">
        <w:r w:rsidRPr="00A63625">
          <w:rPr>
            <w:rStyle w:val="Hyperlink"/>
          </w:rPr>
          <w:t>CE522</w:t>
        </w:r>
      </w:hyperlink>
      <w:r>
        <w:t xml:space="preserve"> </w:t>
      </w:r>
      <w:r>
        <w:rPr>
          <w:rFonts w:hint="cs"/>
          <w:rtl/>
        </w:rPr>
        <w:t xml:space="preserve"> قد جرى إنشاؤه على المنتدى الإلكتروني من أجل مواصلة </w:t>
      </w:r>
      <w:r w:rsidR="00226DE6">
        <w:rPr>
          <w:rFonts w:hint="cs"/>
          <w:rtl/>
        </w:rPr>
        <w:t>المناقشة بشأن أمور</w:t>
      </w:r>
      <w:r>
        <w:rPr>
          <w:rFonts w:hint="cs"/>
          <w:rtl/>
        </w:rPr>
        <w:t xml:space="preserve"> </w:t>
      </w:r>
      <w:r w:rsidR="00226DE6">
        <w:rPr>
          <w:rFonts w:hint="cs"/>
          <w:rtl/>
        </w:rPr>
        <w:t>مثل</w:t>
      </w:r>
      <w:r>
        <w:rPr>
          <w:rFonts w:hint="cs"/>
          <w:rtl/>
        </w:rPr>
        <w:t xml:space="preserve"> </w:t>
      </w:r>
      <w:r w:rsidR="00226DE6">
        <w:rPr>
          <w:rFonts w:hint="cs"/>
          <w:rtl/>
        </w:rPr>
        <w:t>الاستعمال المحتمل وتفاصيل تحديده ل</w:t>
      </w:r>
      <w:r>
        <w:rPr>
          <w:rFonts w:hint="cs"/>
          <w:rtl/>
        </w:rPr>
        <w:t>لخدمة.</w:t>
      </w:r>
    </w:p>
    <w:p w:rsidR="0075209D" w:rsidRPr="00405771" w:rsidRDefault="00405771" w:rsidP="00405771">
      <w:pPr>
        <w:pStyle w:val="Heading2"/>
        <w:rPr>
          <w:sz w:val="32"/>
          <w:szCs w:val="32"/>
          <w:rtl/>
        </w:rPr>
      </w:pPr>
      <w:r w:rsidRPr="00405771">
        <w:rPr>
          <w:rtl/>
        </w:rPr>
        <w:t>إطار الكفاءات التقنية اللازمة لتصنيف البراءات</w:t>
      </w:r>
    </w:p>
    <w:p w:rsidR="0075209D" w:rsidRDefault="00405771" w:rsidP="0041485E">
      <w:pPr>
        <w:pStyle w:val="ONUMA"/>
      </w:pPr>
      <w:r>
        <w:rPr>
          <w:rFonts w:hint="cs"/>
          <w:rtl/>
        </w:rPr>
        <w:t xml:space="preserve">عرض المكتب الدولي مقترحاً يسعى إلى الحصول على </w:t>
      </w:r>
      <w:r w:rsidR="00226DE6">
        <w:rPr>
          <w:rFonts w:hint="cs"/>
          <w:rtl/>
        </w:rPr>
        <w:t>إسهام</w:t>
      </w:r>
      <w:r>
        <w:rPr>
          <w:rFonts w:hint="cs"/>
          <w:rtl/>
        </w:rPr>
        <w:t xml:space="preserve"> من اللجنة من أجل </w:t>
      </w:r>
      <w:r w:rsidR="0041485E">
        <w:rPr>
          <w:rFonts w:hint="cs"/>
          <w:rtl/>
        </w:rPr>
        <w:t>وضع</w:t>
      </w:r>
      <w:r>
        <w:rPr>
          <w:rFonts w:hint="cs"/>
          <w:rtl/>
        </w:rPr>
        <w:t xml:space="preserve"> إطار الكفاءا</w:t>
      </w:r>
      <w:r w:rsidR="00226DE6">
        <w:rPr>
          <w:rFonts w:hint="cs"/>
          <w:rtl/>
        </w:rPr>
        <w:t xml:space="preserve">ت التقنية الخاص بفاحصي البراءات الذي </w:t>
      </w:r>
      <w:r>
        <w:rPr>
          <w:rFonts w:hint="cs"/>
          <w:rtl/>
        </w:rPr>
        <w:t xml:space="preserve">يتضمن الكفاءات التقنية المتعلقة بتصنيف </w:t>
      </w:r>
      <w:r>
        <w:rPr>
          <w:rFonts w:hint="cs"/>
          <w:rtl/>
        </w:rPr>
        <w:lastRenderedPageBreak/>
        <w:t xml:space="preserve">البراءات (انظر المرفق 3 للمشروع </w:t>
      </w:r>
      <w:hyperlink r:id="rId19" w:history="1">
        <w:r w:rsidRPr="00F5729D">
          <w:rPr>
            <w:rStyle w:val="Hyperlink"/>
          </w:rPr>
          <w:t>CE529</w:t>
        </w:r>
      </w:hyperlink>
      <w:r>
        <w:rPr>
          <w:rFonts w:hint="cs"/>
          <w:rtl/>
        </w:rPr>
        <w:t xml:space="preserve">). وينسق المكتب الدولي التابع </w:t>
      </w:r>
      <w:r w:rsidR="008F3866">
        <w:rPr>
          <w:rFonts w:hint="cs"/>
          <w:rtl/>
        </w:rPr>
        <w:t xml:space="preserve">للويبو </w:t>
      </w:r>
      <w:r w:rsidR="0041485E">
        <w:rPr>
          <w:rFonts w:hint="cs"/>
          <w:rtl/>
        </w:rPr>
        <w:t xml:space="preserve">عملية </w:t>
      </w:r>
      <w:r>
        <w:rPr>
          <w:rFonts w:hint="cs"/>
          <w:rtl/>
        </w:rPr>
        <w:t xml:space="preserve">وضع الإطار </w:t>
      </w:r>
      <w:r w:rsidR="008F3866">
        <w:rPr>
          <w:rFonts w:hint="cs"/>
          <w:rtl/>
        </w:rPr>
        <w:t>كجزء من مشروع تجريبي يرمي إلى تعزيز إدارة تدريب فاحصي البراءات.</w:t>
      </w:r>
    </w:p>
    <w:p w:rsidR="008F3866" w:rsidRDefault="008F3866" w:rsidP="00D677E2">
      <w:pPr>
        <w:pStyle w:val="ONUMA"/>
      </w:pPr>
      <w:r>
        <w:rPr>
          <w:rFonts w:hint="cs"/>
          <w:rtl/>
        </w:rPr>
        <w:t>واتُفق على إنشاء المشروع</w:t>
      </w:r>
      <w:hyperlink r:id="rId20" w:history="1">
        <w:r w:rsidRPr="00F5729D">
          <w:rPr>
            <w:rStyle w:val="Hyperlink"/>
          </w:rPr>
          <w:t>CE523</w:t>
        </w:r>
      </w:hyperlink>
      <w:r>
        <w:t xml:space="preserve"> </w:t>
      </w:r>
      <w:r w:rsidR="0041485E">
        <w:rPr>
          <w:rFonts w:hint="cs"/>
          <w:rtl/>
        </w:rPr>
        <w:t>، وتولي</w:t>
      </w:r>
      <w:r>
        <w:rPr>
          <w:rFonts w:hint="cs"/>
          <w:rtl/>
        </w:rPr>
        <w:t xml:space="preserve"> المكتب الدولي </w:t>
      </w:r>
      <w:r w:rsidR="0041485E">
        <w:rPr>
          <w:rFonts w:hint="cs"/>
          <w:rtl/>
        </w:rPr>
        <w:t>مهمة مقرر المشروع</w:t>
      </w:r>
      <w:r>
        <w:rPr>
          <w:rFonts w:hint="cs"/>
          <w:rtl/>
        </w:rPr>
        <w:t xml:space="preserve">. </w:t>
      </w:r>
      <w:r w:rsidR="0041485E">
        <w:rPr>
          <w:rFonts w:hint="cs"/>
          <w:rtl/>
        </w:rPr>
        <w:t xml:space="preserve">وسيقوم </w:t>
      </w:r>
      <w:r>
        <w:rPr>
          <w:rFonts w:hint="cs"/>
          <w:rtl/>
        </w:rPr>
        <w:t xml:space="preserve">المكتب الدولي </w:t>
      </w:r>
      <w:r w:rsidR="0041485E">
        <w:rPr>
          <w:rFonts w:hint="cs"/>
          <w:rtl/>
        </w:rPr>
        <w:t xml:space="preserve">بإعداد </w:t>
      </w:r>
      <w:r>
        <w:rPr>
          <w:rFonts w:hint="cs"/>
          <w:rtl/>
        </w:rPr>
        <w:t>الوثائق التالية ونشرها على المنتدى الإلكتروني:</w:t>
      </w:r>
    </w:p>
    <w:p w:rsidR="008F3866" w:rsidRDefault="00CF71F6" w:rsidP="005A2E8A">
      <w:pPr>
        <w:pStyle w:val="ONUMA"/>
        <w:numPr>
          <w:ilvl w:val="0"/>
          <w:numId w:val="46"/>
        </w:numPr>
        <w:ind w:left="1134" w:hanging="567"/>
      </w:pPr>
      <w:r>
        <w:rPr>
          <w:rFonts w:hint="cs"/>
          <w:rtl/>
        </w:rPr>
        <w:t xml:space="preserve">جدول إكسل </w:t>
      </w:r>
      <w:r w:rsidR="009A6E0A">
        <w:rPr>
          <w:rFonts w:hint="cs"/>
          <w:rtl/>
        </w:rPr>
        <w:t>(</w:t>
      </w:r>
      <w:r w:rsidR="009A6E0A" w:rsidRPr="009A6E0A">
        <w:t>Excel</w:t>
      </w:r>
      <w:r w:rsidR="009A6E0A">
        <w:rPr>
          <w:rFonts w:hint="cs"/>
          <w:rtl/>
        </w:rPr>
        <w:t xml:space="preserve">) </w:t>
      </w:r>
      <w:r>
        <w:rPr>
          <w:rFonts w:hint="cs"/>
          <w:rtl/>
        </w:rPr>
        <w:t>يتضمن أجزاء إطار الكفاءات</w:t>
      </w:r>
      <w:r w:rsidR="005A2E8A">
        <w:rPr>
          <w:rFonts w:hint="cs"/>
          <w:rtl/>
        </w:rPr>
        <w:t xml:space="preserve"> المتعلقة بالتصنيف</w:t>
      </w:r>
      <w:r>
        <w:rPr>
          <w:rFonts w:hint="cs"/>
          <w:rtl/>
        </w:rPr>
        <w:t>؛</w:t>
      </w:r>
    </w:p>
    <w:p w:rsidR="00CF71F6" w:rsidRDefault="00CF71F6" w:rsidP="00D677E2">
      <w:pPr>
        <w:pStyle w:val="ONUMA"/>
        <w:numPr>
          <w:ilvl w:val="0"/>
          <w:numId w:val="46"/>
        </w:numPr>
        <w:ind w:left="1134" w:hanging="567"/>
      </w:pPr>
      <w:r>
        <w:rPr>
          <w:rFonts w:hint="cs"/>
          <w:rtl/>
        </w:rPr>
        <w:t>وتوض</w:t>
      </w:r>
      <w:r w:rsidR="0041485E">
        <w:rPr>
          <w:rFonts w:hint="cs"/>
          <w:rtl/>
        </w:rPr>
        <w:t xml:space="preserve">يحات بشأن مبادئ </w:t>
      </w:r>
      <w:r>
        <w:rPr>
          <w:rFonts w:hint="cs"/>
          <w:rtl/>
        </w:rPr>
        <w:t>تصميم إطار الكفاءات (الترتيب التسلسلي والصياغة والإحالات المرجعية)؛</w:t>
      </w:r>
    </w:p>
    <w:p w:rsidR="00CF71F6" w:rsidRDefault="00CF71F6" w:rsidP="00D677E2">
      <w:pPr>
        <w:pStyle w:val="ONUMA"/>
        <w:numPr>
          <w:ilvl w:val="0"/>
          <w:numId w:val="46"/>
        </w:numPr>
        <w:ind w:left="1134" w:hanging="567"/>
      </w:pPr>
      <w:r>
        <w:rPr>
          <w:rFonts w:hint="cs"/>
          <w:rtl/>
        </w:rPr>
        <w:t xml:space="preserve">وتعليمات بشأن </w:t>
      </w:r>
      <w:r w:rsidR="0041485E">
        <w:rPr>
          <w:rFonts w:hint="cs"/>
          <w:rtl/>
        </w:rPr>
        <w:t>ال</w:t>
      </w:r>
      <w:r>
        <w:rPr>
          <w:rFonts w:hint="cs"/>
          <w:rtl/>
        </w:rPr>
        <w:t xml:space="preserve">استعراض </w:t>
      </w:r>
      <w:r w:rsidR="0041485E">
        <w:rPr>
          <w:rFonts w:hint="cs"/>
          <w:rtl/>
        </w:rPr>
        <w:t xml:space="preserve">الذي تجريه </w:t>
      </w:r>
      <w:r>
        <w:rPr>
          <w:rFonts w:hint="cs"/>
          <w:rtl/>
        </w:rPr>
        <w:t>اللجنة؛</w:t>
      </w:r>
    </w:p>
    <w:p w:rsidR="00CF71F6" w:rsidRDefault="00CF71F6" w:rsidP="00D677E2">
      <w:pPr>
        <w:pStyle w:val="ONUMA"/>
        <w:numPr>
          <w:ilvl w:val="0"/>
          <w:numId w:val="46"/>
        </w:numPr>
        <w:ind w:left="1134" w:hanging="567"/>
      </w:pPr>
      <w:r>
        <w:rPr>
          <w:rFonts w:hint="cs"/>
          <w:rtl/>
        </w:rPr>
        <w:t>وتقدير</w:t>
      </w:r>
      <w:r w:rsidR="0041485E">
        <w:rPr>
          <w:rFonts w:hint="cs"/>
          <w:rtl/>
        </w:rPr>
        <w:t>ات</w:t>
      </w:r>
      <w:r>
        <w:rPr>
          <w:rFonts w:hint="cs"/>
          <w:rtl/>
        </w:rPr>
        <w:t xml:space="preserve"> عبء العمل </w:t>
      </w:r>
      <w:r w:rsidR="00EF73E0">
        <w:rPr>
          <w:rFonts w:hint="cs"/>
          <w:rtl/>
        </w:rPr>
        <w:t>والجدول الزمني المؤقت الخاص بالإجراءات.</w:t>
      </w:r>
    </w:p>
    <w:p w:rsidR="0075209D" w:rsidRDefault="00692686" w:rsidP="0041485E">
      <w:pPr>
        <w:pStyle w:val="ONUMA"/>
      </w:pPr>
      <w:r>
        <w:rPr>
          <w:rFonts w:hint="cs"/>
          <w:rtl/>
        </w:rPr>
        <w:t>و</w:t>
      </w:r>
      <w:r w:rsidR="005A2E8A">
        <w:rPr>
          <w:rFonts w:hint="cs"/>
          <w:rtl/>
        </w:rPr>
        <w:t>س</w:t>
      </w:r>
      <w:r>
        <w:rPr>
          <w:rFonts w:hint="cs"/>
          <w:rtl/>
        </w:rPr>
        <w:t xml:space="preserve">يُدعى إلى تقديم التعليقات </w:t>
      </w:r>
      <w:r w:rsidR="0041485E">
        <w:rPr>
          <w:rFonts w:hint="cs"/>
          <w:rtl/>
        </w:rPr>
        <w:t>بشأن</w:t>
      </w:r>
      <w:r>
        <w:rPr>
          <w:rFonts w:hint="cs"/>
          <w:rtl/>
        </w:rPr>
        <w:t xml:space="preserve"> توفر الموارد من أجل الاستعراض المطلوب، </w:t>
      </w:r>
      <w:r w:rsidR="0041485E">
        <w:rPr>
          <w:rFonts w:hint="cs"/>
          <w:rtl/>
        </w:rPr>
        <w:t>وبشأن</w:t>
      </w:r>
      <w:r>
        <w:rPr>
          <w:rFonts w:hint="cs"/>
          <w:rtl/>
        </w:rPr>
        <w:t xml:space="preserve"> الجدول الزمني المقترح.</w:t>
      </w:r>
    </w:p>
    <w:p w:rsidR="00AD5D34" w:rsidRDefault="00AD5D34" w:rsidP="00AD5D34">
      <w:pPr>
        <w:pStyle w:val="Decision"/>
        <w:rPr>
          <w:rtl/>
        </w:rPr>
      </w:pPr>
      <w:r>
        <w:rPr>
          <w:rFonts w:hint="cs"/>
          <w:rtl/>
        </w:rPr>
        <w:t>اعتمدت لجنة الخبراء هذا التقرير بالإجماع وبالوسائل الإلكترونية في 16 مارس 2020.</w:t>
      </w:r>
    </w:p>
    <w:p w:rsidR="008437DF" w:rsidRPr="005A2E8A" w:rsidRDefault="008437DF" w:rsidP="005A2E8A">
      <w:pPr>
        <w:pStyle w:val="Endofdocument-Annex"/>
      </w:pPr>
      <w:r w:rsidRPr="005A2E8A">
        <w:rPr>
          <w:rFonts w:hint="cs"/>
          <w:rtl/>
        </w:rPr>
        <w:t>[يلي ذلك المرفقا</w:t>
      </w:r>
      <w:r w:rsidR="00166ABA" w:rsidRPr="005A2E8A">
        <w:rPr>
          <w:rFonts w:hint="cs"/>
          <w:rtl/>
        </w:rPr>
        <w:t>ن</w:t>
      </w:r>
      <w:r w:rsidRPr="005A2E8A">
        <w:rPr>
          <w:rFonts w:hint="cs"/>
          <w:rtl/>
        </w:rPr>
        <w:t>]</w:t>
      </w:r>
    </w:p>
    <w:sectPr w:rsidR="008437DF" w:rsidRPr="005A2E8A" w:rsidSect="00FD3F65">
      <w:headerReference w:type="even" r:id="rId21"/>
      <w:headerReference w:type="default" r:id="rId22"/>
      <w:footerReference w:type="even" r:id="rId23"/>
      <w:footerReference w:type="default" r:id="rId24"/>
      <w:headerReference w:type="first" r:id="rId25"/>
      <w:footerReference w:type="first" r:id="rId26"/>
      <w:pgSz w:w="11907" w:h="16840" w:code="9"/>
      <w:pgMar w:top="567" w:right="1418" w:bottom="1418" w:left="1134" w:header="510" w:footer="1021" w:gutter="0"/>
      <w:cols w:space="720"/>
      <w:titlePg/>
      <w:docGrid w:linePitch="4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5A6C" w:rsidRDefault="00C55A6C">
      <w:r>
        <w:separator/>
      </w:r>
    </w:p>
  </w:endnote>
  <w:endnote w:type="continuationSeparator" w:id="0">
    <w:p w:rsidR="00C55A6C" w:rsidRDefault="00C55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ypesetting">
    <w:altName w:val="Courier New"/>
    <w:panose1 w:val="03020402040406030203"/>
    <w:charset w:val="00"/>
    <w:family w:val="script"/>
    <w:pitch w:val="variable"/>
    <w:sig w:usb0="00000000" w:usb1="80000000" w:usb2="00000008" w:usb3="00000000" w:csb0="000000D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Heading">
    <w:altName w:val="Segoe UI Semilight"/>
    <w:charset w:val="B2"/>
    <w:family w:val="auto"/>
    <w:pitch w:val="variable"/>
    <w:sig w:usb0="00002000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65" w:rsidRDefault="00FD3F65" w:rsidP="00FD3F65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131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4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D3F65" w:rsidRDefault="00170A3A" w:rsidP="00170A3A">
                          <w:pPr>
                            <w:jc w:val="center"/>
                          </w:pPr>
                          <w:r w:rsidRPr="00170A3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JVCqg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aoJVC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FD3F65" w:rsidRDefault="00170A3A" w:rsidP="00170A3A">
                    <w:pPr>
                      <w:jc w:val="center"/>
                    </w:pPr>
                    <w:r w:rsidRPr="00170A3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okmarkStart w:id="13" w:name="Code3"/>
  <w:bookmarkEnd w:id="13"/>
  <w:p w:rsidR="00FD3F65" w:rsidRDefault="00170A3A">
    <w:pPr>
      <w:pStyle w:val="Footer"/>
    </w:pPr>
    <w:r>
      <w:rPr>
        <w:rFonts w:ascii="Arial" w:hAnsi="Arial" w:cs="Arial"/>
        <w:noProof/>
        <w:sz w:val="22"/>
        <w:szCs w:val="22"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3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D3F65" w:rsidRDefault="00170A3A" w:rsidP="00170A3A">
                          <w:pPr>
                            <w:jc w:val="center"/>
                          </w:pPr>
                          <w:r w:rsidRPr="00170A3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left:0;text-align:left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86W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npOiWI1SrS+Wz+u7p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S/0BopX1NkA0oyKWM0XFd69ZNY9MIOzgZs47+4eP6UE5BY6i5ItmO9/2vd4pAS9&#10;lBxw1nJqv+2YEZTIO4XNPE3SFMO6sEhHkyEuzKlnc+pRu/oGkIUkZB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8n86WqgIAAGQFAAAOAAAAAAAAAAAAAAAA&#10;AC4CAABkcnMvZTJvRG9jLnhtbFBLAQItABQABgAIAAAAIQDN8vMo2gAAAAgBAAAPAAAAAAAAAAAA&#10;AAAAAAQFAABkcnMvZG93bnJldi54bWxQSwUGAAAAAAQABADzAAAACwYAAAAA&#10;" o:allowincell="f" filled="f" stroked="f" strokeweight=".5pt">
              <v:fill o:detectmouseclick="t"/>
              <v:path arrowok="t"/>
              <v:textbox>
                <w:txbxContent>
                  <w:p w:rsidR="00FD3F65" w:rsidRDefault="00170A3A" w:rsidP="00170A3A">
                    <w:pPr>
                      <w:jc w:val="center"/>
                    </w:pPr>
                    <w:r w:rsidRPr="00170A3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65" w:rsidRDefault="00FD3F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5A6C" w:rsidRDefault="00C55A6C" w:rsidP="009622BF"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C55A6C" w:rsidRDefault="00C55A6C" w:rsidP="009622BF"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65" w:rsidRDefault="00FD3F65" w:rsidP="00FD3F65">
    <w:pPr>
      <w:bidi w:val="0"/>
      <w:rPr>
        <w:rFonts w:ascii="Arial" w:hAnsi="Arial" w:cs="Arial"/>
        <w:sz w:val="22"/>
        <w:szCs w:val="22"/>
        <w:rtl/>
      </w:rPr>
    </w:pPr>
    <w:r w:rsidRPr="002237CB">
      <w:rPr>
        <w:rFonts w:ascii="Arial" w:hAnsi="Arial" w:cs="Arial"/>
        <w:sz w:val="22"/>
        <w:szCs w:val="22"/>
      </w:rPr>
      <w:t>IPC/CE/5</w:t>
    </w:r>
    <w:r>
      <w:rPr>
        <w:rFonts w:ascii="Arial" w:hAnsi="Arial" w:cs="Arial"/>
        <w:sz w:val="22"/>
        <w:szCs w:val="22"/>
      </w:rPr>
      <w:t>2</w:t>
    </w:r>
    <w:r w:rsidRPr="002237CB">
      <w:rPr>
        <w:rFonts w:ascii="Arial" w:hAnsi="Arial" w:cs="Arial"/>
        <w:sz w:val="22"/>
        <w:szCs w:val="22"/>
      </w:rPr>
      <w:t>/</w:t>
    </w:r>
    <w:r>
      <w:rPr>
        <w:rFonts w:ascii="Arial" w:hAnsi="Arial" w:cs="Arial"/>
        <w:sz w:val="22"/>
        <w:szCs w:val="22"/>
      </w:rPr>
      <w:t>2</w:t>
    </w:r>
  </w:p>
  <w:p w:rsidR="00FD3F65" w:rsidRPr="00C50A61" w:rsidRDefault="00FD3F65" w:rsidP="00FD3F65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A1ECD">
      <w:rPr>
        <w:rFonts w:ascii="Arial" w:hAnsi="Arial" w:cs="Arial"/>
        <w:noProof/>
        <w:sz w:val="22"/>
        <w:szCs w:val="22"/>
        <w:lang w:bidi="ar-EG"/>
      </w:rPr>
      <w:t>14</w:t>
    </w:r>
    <w:r w:rsidRPr="00C50A61">
      <w:rPr>
        <w:rFonts w:ascii="Arial" w:hAnsi="Arial" w:cs="Arial"/>
        <w:sz w:val="22"/>
        <w:szCs w:val="22"/>
      </w:rPr>
      <w:fldChar w:fldCharType="end"/>
    </w:r>
  </w:p>
  <w:p w:rsidR="00FD3F65" w:rsidRPr="00C50A61" w:rsidRDefault="00FD3F65" w:rsidP="00FD3F65">
    <w:pPr>
      <w:bidi w:val="0"/>
      <w:rPr>
        <w:rFonts w:ascii="Arial" w:hAnsi="Arial" w:cs="Arial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9B5" w:rsidRDefault="00DD09B5" w:rsidP="00AD5D34">
    <w:pPr>
      <w:bidi w:val="0"/>
      <w:rPr>
        <w:rFonts w:ascii="Arial" w:hAnsi="Arial" w:cs="Arial"/>
        <w:sz w:val="22"/>
        <w:szCs w:val="22"/>
        <w:rtl/>
      </w:rPr>
    </w:pPr>
    <w:r w:rsidRPr="002237CB">
      <w:rPr>
        <w:rFonts w:ascii="Arial" w:hAnsi="Arial" w:cs="Arial"/>
        <w:sz w:val="22"/>
        <w:szCs w:val="22"/>
      </w:rPr>
      <w:t>IPC/CE/5</w:t>
    </w:r>
    <w:r w:rsidR="00AD5D34">
      <w:rPr>
        <w:rFonts w:ascii="Arial" w:hAnsi="Arial" w:cs="Arial"/>
        <w:sz w:val="22"/>
        <w:szCs w:val="22"/>
      </w:rPr>
      <w:t>2</w:t>
    </w:r>
    <w:r w:rsidRPr="002237CB">
      <w:rPr>
        <w:rFonts w:ascii="Arial" w:hAnsi="Arial" w:cs="Arial"/>
        <w:sz w:val="22"/>
        <w:szCs w:val="22"/>
      </w:rPr>
      <w:t>/</w:t>
    </w:r>
    <w:r w:rsidR="003557BF">
      <w:rPr>
        <w:rFonts w:ascii="Arial" w:hAnsi="Arial" w:cs="Arial"/>
        <w:sz w:val="22"/>
        <w:szCs w:val="22"/>
      </w:rPr>
      <w:t>2</w:t>
    </w:r>
  </w:p>
  <w:p w:rsidR="00DD09B5" w:rsidRPr="00C50A61" w:rsidRDefault="00DD09B5" w:rsidP="002237CB">
    <w:pPr>
      <w:bidi w:val="0"/>
      <w:rPr>
        <w:rFonts w:ascii="Arial" w:hAnsi="Arial" w:cs="Arial"/>
        <w:sz w:val="22"/>
        <w:szCs w:val="22"/>
      </w:rPr>
    </w:pPr>
    <w:r w:rsidRPr="00C50A61">
      <w:rPr>
        <w:rFonts w:ascii="Arial" w:hAnsi="Arial" w:cs="Arial"/>
        <w:sz w:val="22"/>
        <w:szCs w:val="22"/>
      </w:rPr>
      <w:fldChar w:fldCharType="begin"/>
    </w:r>
    <w:r w:rsidRPr="00C50A61">
      <w:rPr>
        <w:rFonts w:ascii="Arial" w:hAnsi="Arial" w:cs="Arial"/>
        <w:sz w:val="22"/>
        <w:szCs w:val="22"/>
      </w:rPr>
      <w:instrText xml:space="preserve"> PAGE  \* MERGEFORMAT </w:instrText>
    </w:r>
    <w:r w:rsidRPr="00C50A61">
      <w:rPr>
        <w:rFonts w:ascii="Arial" w:hAnsi="Arial" w:cs="Arial"/>
        <w:sz w:val="22"/>
        <w:szCs w:val="22"/>
      </w:rPr>
      <w:fldChar w:fldCharType="separate"/>
    </w:r>
    <w:r w:rsidR="009A1ECD">
      <w:rPr>
        <w:rFonts w:ascii="Arial" w:hAnsi="Arial" w:cs="Arial"/>
        <w:noProof/>
        <w:sz w:val="22"/>
        <w:szCs w:val="22"/>
        <w:lang w:bidi="ar-EG"/>
      </w:rPr>
      <w:t>15</w:t>
    </w:r>
    <w:r w:rsidRPr="00C50A61">
      <w:rPr>
        <w:rFonts w:ascii="Arial" w:hAnsi="Arial" w:cs="Arial"/>
        <w:sz w:val="22"/>
        <w:szCs w:val="22"/>
      </w:rPr>
      <w:fldChar w:fldCharType="end"/>
    </w:r>
  </w:p>
  <w:p w:rsidR="00DD09B5" w:rsidRPr="00C50A61" w:rsidRDefault="00DD09B5" w:rsidP="0023693F">
    <w:pPr>
      <w:bidi w:val="0"/>
      <w:rPr>
        <w:rFonts w:ascii="Arial" w:hAnsi="Arial" w:cs="Arial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F65" w:rsidRDefault="00FD3F65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FD3F65" w:rsidRDefault="00170A3A" w:rsidP="00170A3A">
                          <w:pPr>
                            <w:jc w:val="center"/>
                          </w:pPr>
                          <w:r w:rsidRPr="00170A3A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5VgpgIAAF0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YN0uTNDRSvKLAB5BelsJovKrx0yax7YAaHAjdx0N09fkoJSCp0FiVbMN//tO/xyAV6KTng&#10;kOXUftsxIyiRdwq7eJqkKYZ1YZGOJkNcmFPP5tSjdvUNYPnYqZhdMD3eyd4sDdRP+B7M/a3oYorj&#10;3Tl1vXnj2tHH94SL+TyAcA41c0u10rzva0/2unliRnf95pDGr9CPI8s+tF2L9TIpmO8clFXoyTdW&#10;uwHBGQ5idO+NfyRO1wH19irOfgE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LTDlWCmAgAAXQUAAA4AAAAAAAAAAAAAAAAALgIA&#10;AGRycy9lMm9Eb2MueG1sUEsBAi0AFAAGAAgAAAAhAM3y8yjaAAAACAEAAA8AAAAAAAAAAAAAAAAA&#10;AAUAAGRycy9kb3ducmV2LnhtbFBLBQYAAAAABAAEAPMAAAAHBgAAAAA=&#10;" o:allowincell="f" filled="f" stroked="f" strokeweight=".5pt">
              <v:fill o:detectmouseclick="t"/>
              <v:path arrowok="t"/>
              <v:textbox>
                <w:txbxContent>
                  <w:p w:rsidR="00FD3F65" w:rsidRDefault="00170A3A" w:rsidP="00170A3A">
                    <w:pPr>
                      <w:jc w:val="center"/>
                    </w:pPr>
                    <w:r w:rsidRPr="00170A3A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A8A0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6344B9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EDEF9D8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05A780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A1E90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5CFE6A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A80FB8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3E85124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 w15:restartNumberingAfterBreak="0">
    <w:nsid w:val="FFFFFF89"/>
    <w:multiLevelType w:val="singleLevel"/>
    <w:tmpl w:val="7532667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  <w:szCs w:val="24"/>
      </w:rPr>
    </w:lvl>
  </w:abstractNum>
  <w:abstractNum w:abstractNumId="10" w15:restartNumberingAfterBreak="0">
    <w:nsid w:val="00D631E4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1" w15:restartNumberingAfterBreak="0">
    <w:nsid w:val="06CD29E3"/>
    <w:multiLevelType w:val="multilevel"/>
    <w:tmpl w:val="7FA67F00"/>
    <w:lvl w:ilvl="0">
      <w:start w:val="1"/>
      <w:numFmt w:val="decimal"/>
      <w:lvlRestart w:val="0"/>
      <w:pStyle w:val="ONUMA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decimal"/>
      <w:lvlText w:val="&quot;%2&quot;"/>
      <w:lvlJc w:val="left"/>
      <w:pPr>
        <w:ind w:left="567" w:firstLine="0"/>
      </w:pPr>
      <w:rPr>
        <w:rFonts w:hint="default"/>
      </w:rPr>
    </w:lvl>
    <w:lvl w:ilvl="2">
      <w:start w:val="1"/>
      <w:numFmt w:val="arabicAbjad"/>
      <w:lvlText w:val="(%3)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12" w15:restartNumberingAfterBreak="0">
    <w:nsid w:val="0AE22F85"/>
    <w:multiLevelType w:val="multilevel"/>
    <w:tmpl w:val="BE868CA8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13" w15:restartNumberingAfterBreak="0">
    <w:nsid w:val="0D4535C4"/>
    <w:multiLevelType w:val="hybridMultilevel"/>
    <w:tmpl w:val="BF22FCB6"/>
    <w:lvl w:ilvl="0" w:tplc="25825F70">
      <w:start w:val="1"/>
      <w:numFmt w:val="bullet"/>
      <w:lvlText w:val=""/>
      <w:lvlJc w:val="left"/>
      <w:pPr>
        <w:ind w:left="567" w:firstLine="0"/>
      </w:pPr>
      <w:rPr>
        <w:rFonts w:ascii="Symbol" w:hAnsi="Symbol" w:hint="default"/>
        <w:sz w:val="24"/>
        <w:szCs w:val="24"/>
      </w:rPr>
    </w:lvl>
    <w:lvl w:ilvl="1" w:tplc="B750FE9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A6AD3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926EB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EEA7A0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81E2B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BAC6E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C4733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59E4A3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5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1BBC3B93"/>
    <w:multiLevelType w:val="multilevel"/>
    <w:tmpl w:val="5456BDC6"/>
    <w:lvl w:ilvl="0">
      <w:start w:val="1"/>
      <w:numFmt w:val="decimal"/>
      <w:lvlText w:val="%1)"/>
      <w:lvlJc w:val="left"/>
      <w:pPr>
        <w:ind w:left="360" w:hanging="360"/>
      </w:pPr>
      <w:rPr>
        <w:rFonts w:ascii="Arabic Typesetting" w:hAnsi="Arabic Typesetting" w:hint="default"/>
        <w:sz w:val="36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1FFB19A2"/>
    <w:multiLevelType w:val="multilevel"/>
    <w:tmpl w:val="495EEFE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 w15:restartNumberingAfterBreak="0">
    <w:nsid w:val="2287512A"/>
    <w:multiLevelType w:val="hybridMultilevel"/>
    <w:tmpl w:val="8424F02A"/>
    <w:lvl w:ilvl="0" w:tplc="1646F1BA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  <w:b w:val="0"/>
        <w:bCs w:val="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091056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0" w15:restartNumberingAfterBreak="0">
    <w:nsid w:val="25E87973"/>
    <w:multiLevelType w:val="hybridMultilevel"/>
    <w:tmpl w:val="025AB0C2"/>
    <w:lvl w:ilvl="0" w:tplc="560A0F94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FB92D3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2B0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0BA7B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3836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A4FAE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7ECD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94A55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DD401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BF93CBC"/>
    <w:multiLevelType w:val="hybridMultilevel"/>
    <w:tmpl w:val="FB6865DE"/>
    <w:lvl w:ilvl="0" w:tplc="AE0A3A68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35A456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46804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6AB08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CC86A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EE75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F16323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E1C4B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4224D0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C9A56AF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23" w15:restartNumberingAfterBreak="0">
    <w:nsid w:val="35E311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0233E35"/>
    <w:multiLevelType w:val="multilevel"/>
    <w:tmpl w:val="BE6CBF2E"/>
    <w:lvl w:ilvl="0">
      <w:start w:val="1"/>
      <w:numFmt w:val="decimal"/>
      <w:lvlText w:val="%1."/>
      <w:lvlJc w:val="left"/>
      <w:pPr>
        <w:ind w:left="0" w:firstLine="0"/>
      </w:pPr>
      <w:rPr>
        <w:rFonts w:ascii="Arial" w:hAnsi="Arial" w:cs="Arabic Typesetting" w:hint="default"/>
        <w:b w:val="0"/>
        <w:bCs w:val="0"/>
        <w:i w:val="0"/>
        <w:iCs w:val="0"/>
        <w:sz w:val="22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ascii="Arial" w:hAnsi="Arial" w:cs="Arabic Typesetting" w:hint="default"/>
        <w:sz w:val="22"/>
        <w:szCs w:val="36"/>
      </w:rPr>
    </w:lvl>
    <w:lvl w:ilvl="2">
      <w:start w:val="1"/>
      <w:numFmt w:val="decimal"/>
      <w:lvlText w:val="&quot;%3&quot;"/>
      <w:lvlJc w:val="right"/>
      <w:pPr>
        <w:ind w:left="1701" w:hanging="28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68" w:firstLine="0"/>
      </w:pPr>
      <w:rPr>
        <w:rFonts w:ascii="Symbol" w:hAnsi="Symbol" w:cs="Times New Roman" w:hint="default"/>
        <w:color w:val="auto"/>
      </w:rPr>
    </w:lvl>
    <w:lvl w:ilvl="5">
      <w:start w:val="1"/>
      <w:numFmt w:val="none"/>
      <w:lvlText w:val="%6.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%7."/>
      <w:lvlJc w:val="left"/>
      <w:pPr>
        <w:ind w:left="3402" w:firstLine="0"/>
      </w:pPr>
      <w:rPr>
        <w:rFonts w:hint="default"/>
      </w:rPr>
    </w:lvl>
    <w:lvl w:ilvl="7">
      <w:start w:val="1"/>
      <w:numFmt w:val="none"/>
      <w:lvlText w:val="%8."/>
      <w:lvlJc w:val="left"/>
      <w:pPr>
        <w:ind w:left="3969" w:firstLine="0"/>
      </w:pPr>
      <w:rPr>
        <w:rFonts w:hint="default"/>
      </w:rPr>
    </w:lvl>
    <w:lvl w:ilvl="8">
      <w:start w:val="1"/>
      <w:numFmt w:val="none"/>
      <w:lvlText w:val="%9."/>
      <w:lvlJc w:val="right"/>
      <w:pPr>
        <w:ind w:left="4536" w:firstLine="0"/>
      </w:pPr>
      <w:rPr>
        <w:rFonts w:hint="default"/>
      </w:rPr>
    </w:lvl>
  </w:abstractNum>
  <w:abstractNum w:abstractNumId="2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457F56EA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27" w15:restartNumberingAfterBreak="0">
    <w:nsid w:val="473342FA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28" w15:restartNumberingAfterBreak="0">
    <w:nsid w:val="47BB158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4CD25451"/>
    <w:multiLevelType w:val="singleLevel"/>
    <w:tmpl w:val="30D0E6A2"/>
    <w:lvl w:ilvl="0">
      <w:start w:val="1"/>
      <w:numFmt w:val="decimal"/>
      <w:lvlText w:val="&quot;%1&quot;"/>
      <w:lvlJc w:val="left"/>
      <w:pPr>
        <w:ind w:left="927" w:hanging="360"/>
      </w:pPr>
      <w:rPr>
        <w:rFonts w:hint="default"/>
        <w:sz w:val="36"/>
      </w:rPr>
    </w:lvl>
  </w:abstractNum>
  <w:abstractNum w:abstractNumId="30" w15:restartNumberingAfterBreak="0">
    <w:nsid w:val="59F135DC"/>
    <w:multiLevelType w:val="multilevel"/>
    <w:tmpl w:val="7876DE4C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hint="default"/>
        <w:sz w:val="24"/>
        <w:szCs w:val="24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2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2"/>
      </w:rPr>
    </w:lvl>
    <w:lvl w:ilvl="5">
      <w:start w:val="1"/>
      <w:numFmt w:val="bullet"/>
      <w:lvlText w:val=""/>
      <w:lvlJc w:val="left"/>
      <w:pPr>
        <w:ind w:left="2835" w:firstLine="0"/>
      </w:pPr>
      <w:rPr>
        <w:rFonts w:ascii="Symbol" w:hAnsi="Symbol" w:cs="Symbol" w:hint="default"/>
        <w:sz w:val="22"/>
        <w:szCs w:val="22"/>
      </w:rPr>
    </w:lvl>
    <w:lvl w:ilvl="6">
      <w:start w:val="1"/>
      <w:numFmt w:val="bullet"/>
      <w:lvlText w:val=""/>
      <w:lvlJc w:val="left"/>
      <w:pPr>
        <w:ind w:left="3402" w:firstLine="0"/>
      </w:pPr>
      <w:rPr>
        <w:rFonts w:ascii="Symbol" w:hAnsi="Symbol" w:cs="Symbol" w:hint="default"/>
        <w:sz w:val="22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Symbol" w:hint="default"/>
        <w:sz w:val="22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Symbol" w:hint="default"/>
        <w:sz w:val="22"/>
        <w:szCs w:val="22"/>
      </w:rPr>
    </w:lvl>
  </w:abstractNum>
  <w:abstractNum w:abstractNumId="31" w15:restartNumberingAfterBreak="0">
    <w:nsid w:val="5C950DE4"/>
    <w:multiLevelType w:val="multilevel"/>
    <w:tmpl w:val="87761C82"/>
    <w:lvl w:ilvl="0">
      <w:start w:val="1"/>
      <w:numFmt w:val="decimal"/>
      <w:pStyle w:val="indent1"/>
      <w:lvlText w:val="&quot;%1&quot;"/>
      <w:lvlJc w:val="left"/>
      <w:pPr>
        <w:tabs>
          <w:tab w:val="num" w:pos="567"/>
        </w:tabs>
        <w:ind w:left="567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tabs>
          <w:tab w:val="num" w:pos="1134"/>
        </w:tabs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2">
      <w:start w:val="1"/>
      <w:numFmt w:val="bullet"/>
      <w:lvlText w:val=""/>
      <w:lvlJc w:val="left"/>
      <w:pPr>
        <w:tabs>
          <w:tab w:val="num" w:pos="1701"/>
        </w:tabs>
        <w:ind w:left="1701" w:firstLine="0"/>
      </w:pPr>
      <w:rPr>
        <w:rFonts w:ascii="Symbol" w:hAnsi="Symbol" w:cs="Symbol" w:hint="default"/>
        <w:sz w:val="24"/>
        <w:szCs w:val="24"/>
      </w:rPr>
    </w:lvl>
    <w:lvl w:ilvl="3">
      <w:start w:val="1"/>
      <w:numFmt w:val="bullet"/>
      <w:lvlText w:val="○"/>
      <w:lvlJc w:val="left"/>
      <w:pPr>
        <w:tabs>
          <w:tab w:val="num" w:pos="2268"/>
        </w:tabs>
        <w:ind w:left="2268" w:firstLine="0"/>
      </w:pPr>
      <w:rPr>
        <w:rFonts w:ascii="Courier New" w:hAnsi="Courier New" w:cs="Courier New" w:hint="default"/>
        <w:sz w:val="24"/>
        <w:szCs w:val="24"/>
      </w:rPr>
    </w:lvl>
    <w:lvl w:ilvl="4">
      <w:start w:val="1"/>
      <w:numFmt w:val="bullet"/>
      <w:lvlText w:val=""/>
      <w:lvlJc w:val="left"/>
      <w:pPr>
        <w:tabs>
          <w:tab w:val="num" w:pos="2835"/>
        </w:tabs>
        <w:ind w:left="2835" w:firstLine="0"/>
      </w:pPr>
      <w:rPr>
        <w:rFonts w:ascii="Wingdings" w:hAnsi="Wingdings" w:cs="Wingdings" w:hint="default"/>
        <w:sz w:val="24"/>
        <w:szCs w:val="24"/>
      </w:rPr>
    </w:lvl>
    <w:lvl w:ilvl="5">
      <w:start w:val="1"/>
      <w:numFmt w:val="none"/>
      <w:lvlText w:val="%6"/>
      <w:lvlJc w:val="left"/>
      <w:pPr>
        <w:tabs>
          <w:tab w:val="num" w:pos="3402"/>
        </w:tabs>
        <w:ind w:left="3402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69"/>
        </w:tabs>
        <w:ind w:left="3969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536"/>
        </w:tabs>
        <w:ind w:left="4536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103"/>
        </w:tabs>
        <w:ind w:left="5103" w:firstLine="0"/>
      </w:pPr>
      <w:rPr>
        <w:rFonts w:hint="default"/>
      </w:rPr>
    </w:lvl>
  </w:abstractNum>
  <w:abstractNum w:abstractNumId="32" w15:restartNumberingAfterBreak="0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F43518D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4" w15:restartNumberingAfterBreak="0">
    <w:nsid w:val="61F82648"/>
    <w:multiLevelType w:val="multilevel"/>
    <w:tmpl w:val="CC067C32"/>
    <w:lvl w:ilvl="0">
      <w:start w:val="1"/>
      <w:numFmt w:val="decimal"/>
      <w:lvlText w:val="&quot;%1&quot;"/>
      <w:lvlJc w:val="right"/>
      <w:pPr>
        <w:ind w:left="0" w:firstLine="288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right"/>
      <w:pPr>
        <w:ind w:left="567" w:firstLine="0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134" w:firstLine="0"/>
      </w:pPr>
      <w:rPr>
        <w:rFonts w:ascii="Symbol" w:hAnsi="Symbol" w:cs="Times New Roman" w:hint="default"/>
        <w:szCs w:val="24"/>
      </w:rPr>
    </w:lvl>
    <w:lvl w:ilvl="3">
      <w:start w:val="1"/>
      <w:numFmt w:val="bullet"/>
      <w:lvlText w:val="○"/>
      <w:lvlJc w:val="left"/>
      <w:pPr>
        <w:ind w:left="1701" w:firstLine="0"/>
      </w:pPr>
      <w:rPr>
        <w:rFonts w:ascii="Courier New" w:hAnsi="Courier New" w:cs="Courier New" w:hint="default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Cs w:val="22"/>
      </w:rPr>
    </w:lvl>
    <w:lvl w:ilvl="5">
      <w:start w:val="1"/>
      <w:numFmt w:val="none"/>
      <w:lvlText w:val="%6"/>
      <w:lvlJc w:val="right"/>
      <w:pPr>
        <w:ind w:left="2835" w:firstLine="0"/>
      </w:pPr>
      <w:rPr>
        <w:rFonts w:hint="default"/>
      </w:rPr>
    </w:lvl>
    <w:lvl w:ilvl="6">
      <w:start w:val="1"/>
      <w:numFmt w:val="none"/>
      <w:lvlText w:val=""/>
      <w:lvlJc w:val="right"/>
      <w:pPr>
        <w:ind w:left="3402" w:firstLine="0"/>
      </w:pPr>
      <w:rPr>
        <w:rFonts w:hint="default"/>
      </w:rPr>
    </w:lvl>
    <w:lvl w:ilvl="7">
      <w:start w:val="1"/>
      <w:numFmt w:val="none"/>
      <w:lvlText w:val=""/>
      <w:lvlJc w:val="right"/>
      <w:pPr>
        <w:ind w:left="3969" w:firstLine="0"/>
      </w:pPr>
      <w:rPr>
        <w:rFonts w:hint="default"/>
      </w:rPr>
    </w:lvl>
    <w:lvl w:ilvl="8">
      <w:start w:val="1"/>
      <w:numFmt w:val="none"/>
      <w:lvlText w:val=""/>
      <w:lvlJc w:val="right"/>
      <w:pPr>
        <w:ind w:left="4536" w:firstLine="0"/>
      </w:pPr>
      <w:rPr>
        <w:rFonts w:hint="default"/>
      </w:rPr>
    </w:lvl>
  </w:abstractNum>
  <w:abstractNum w:abstractNumId="35" w15:restartNumberingAfterBreak="0">
    <w:nsid w:val="667151A6"/>
    <w:multiLevelType w:val="multilevel"/>
    <w:tmpl w:val="E5A488B8"/>
    <w:lvl w:ilvl="0">
      <w:start w:val="1"/>
      <w:numFmt w:val="decimal"/>
      <w:lvlRestart w:val="0"/>
      <w:lvlText w:val="%1."/>
      <w:lvlJc w:val="left"/>
      <w:pPr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arabicAbjad"/>
      <w:lvlText w:val="(%2)"/>
      <w:lvlJc w:val="left"/>
      <w:pPr>
        <w:ind w:left="567" w:firstLine="0"/>
      </w:pPr>
      <w:rPr>
        <w:rFonts w:hint="default"/>
      </w:rPr>
    </w:lvl>
    <w:lvl w:ilvl="2">
      <w:start w:val="1"/>
      <w:numFmt w:val="decimal"/>
      <w:lvlText w:val="&quot;%3&quot;"/>
      <w:lvlJc w:val="left"/>
      <w:pPr>
        <w:ind w:left="1134" w:firstLine="0"/>
      </w:pPr>
      <w:rPr>
        <w:rFonts w:ascii="Arabic Typesetting" w:hAnsi="Arabic Typesetting" w:cs="Arabic Typesetting" w:hint="default"/>
        <w:sz w:val="36"/>
        <w:szCs w:val="36"/>
      </w:rPr>
    </w:lvl>
    <w:lvl w:ilvl="3">
      <w:start w:val="1"/>
      <w:numFmt w:val="bullet"/>
      <w:lvlText w:val=""/>
      <w:lvlJc w:val="left"/>
      <w:pPr>
        <w:ind w:left="1701" w:firstLine="0"/>
      </w:pPr>
      <w:rPr>
        <w:rFonts w:ascii="Symbol" w:hAnsi="Symbol" w:cs="Times New Roman" w:hint="default"/>
        <w:sz w:val="24"/>
        <w:szCs w:val="22"/>
      </w:rPr>
    </w:lvl>
    <w:lvl w:ilvl="4">
      <w:start w:val="1"/>
      <w:numFmt w:val="bullet"/>
      <w:lvlText w:val=""/>
      <w:lvlJc w:val="left"/>
      <w:pPr>
        <w:ind w:left="2268" w:firstLine="0"/>
      </w:pPr>
      <w:rPr>
        <w:rFonts w:ascii="Wingdings" w:hAnsi="Wingdings" w:cs="Times New Roman" w:hint="default"/>
        <w:sz w:val="24"/>
        <w:szCs w:val="22"/>
      </w:rPr>
    </w:lvl>
    <w:lvl w:ilvl="5">
      <w:start w:val="1"/>
      <w:numFmt w:val="bullet"/>
      <w:lvlText w:val="–"/>
      <w:lvlJc w:val="left"/>
      <w:pPr>
        <w:ind w:left="2835" w:firstLine="0"/>
      </w:pPr>
      <w:rPr>
        <w:rFonts w:ascii="Arabic Typesetting" w:hAnsi="Arabic Typesetting" w:cs="Arabic Typesetting" w:hint="default"/>
        <w:sz w:val="24"/>
        <w:szCs w:val="22"/>
      </w:rPr>
    </w:lvl>
    <w:lvl w:ilvl="6">
      <w:start w:val="1"/>
      <w:numFmt w:val="bullet"/>
      <w:lvlText w:val="○"/>
      <w:lvlJc w:val="left"/>
      <w:pPr>
        <w:ind w:left="3402" w:firstLine="0"/>
      </w:pPr>
      <w:rPr>
        <w:rFonts w:ascii="Courier New" w:hAnsi="Courier New" w:cs="Times New Roman" w:hint="default"/>
        <w:sz w:val="24"/>
        <w:szCs w:val="22"/>
      </w:rPr>
    </w:lvl>
    <w:lvl w:ilvl="7">
      <w:start w:val="1"/>
      <w:numFmt w:val="bullet"/>
      <w:lvlText w:val=""/>
      <w:lvlJc w:val="left"/>
      <w:pPr>
        <w:ind w:left="3969" w:firstLine="0"/>
      </w:pPr>
      <w:rPr>
        <w:rFonts w:ascii="Symbol" w:hAnsi="Symbol" w:cs="Times New Roman" w:hint="default"/>
        <w:sz w:val="24"/>
        <w:szCs w:val="22"/>
      </w:rPr>
    </w:lvl>
    <w:lvl w:ilvl="8">
      <w:start w:val="1"/>
      <w:numFmt w:val="bullet"/>
      <w:lvlText w:val=""/>
      <w:lvlJc w:val="left"/>
      <w:pPr>
        <w:ind w:left="4535" w:firstLine="0"/>
      </w:pPr>
      <w:rPr>
        <w:rFonts w:ascii="Symbol" w:hAnsi="Symbol" w:cs="Times New Roman" w:hint="default"/>
        <w:sz w:val="24"/>
        <w:szCs w:val="22"/>
      </w:rPr>
    </w:lvl>
  </w:abstractNum>
  <w:abstractNum w:abstractNumId="36" w15:restartNumberingAfterBreak="0">
    <w:nsid w:val="67637C8B"/>
    <w:multiLevelType w:val="hybridMultilevel"/>
    <w:tmpl w:val="BD7A977A"/>
    <w:lvl w:ilvl="0" w:tplc="8AF68AA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E07A38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8C89D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3B06CF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2E9DC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E42960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E3E23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C7E8E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822CA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8" w15:restartNumberingAfterBreak="0">
    <w:nsid w:val="71023A60"/>
    <w:multiLevelType w:val="hybridMultilevel"/>
    <w:tmpl w:val="6CF2F246"/>
    <w:lvl w:ilvl="0" w:tplc="D0B0AE2C">
      <w:start w:val="1"/>
      <w:numFmt w:val="arabicAbjad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9" w15:restartNumberingAfterBreak="0">
    <w:nsid w:val="7AEF7B0A"/>
    <w:multiLevelType w:val="hybridMultilevel"/>
    <w:tmpl w:val="EF2C11D2"/>
    <w:lvl w:ilvl="0" w:tplc="A4444496">
      <w:start w:val="1"/>
      <w:numFmt w:val="decimal"/>
      <w:pStyle w:val="ListNumber"/>
      <w:lvlText w:val="03.%1."/>
      <w:lvlJc w:val="left"/>
      <w:pPr>
        <w:ind w:left="360" w:hanging="360"/>
      </w:pPr>
      <w:rPr>
        <w:rFonts w:ascii="Arabic Typesetting" w:hAnsi="Arabic Typesetting" w:cs="Arabic Typesetting" w:hint="default"/>
        <w:sz w:val="36"/>
        <w:szCs w:val="36"/>
      </w:rPr>
    </w:lvl>
    <w:lvl w:ilvl="1" w:tplc="B1CA37D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CE61D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FAE00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30996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4842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D1CEF6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1E8A9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7277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5"/>
  </w:num>
  <w:num w:numId="2">
    <w:abstractNumId w:val="25"/>
  </w:num>
  <w:num w:numId="3">
    <w:abstractNumId w:val="14"/>
  </w:num>
  <w:num w:numId="4">
    <w:abstractNumId w:val="37"/>
  </w:num>
  <w:num w:numId="5">
    <w:abstractNumId w:val="8"/>
  </w:num>
  <w:num w:numId="6">
    <w:abstractNumId w:val="39"/>
  </w:num>
  <w:num w:numId="7">
    <w:abstractNumId w:val="21"/>
  </w:num>
  <w:num w:numId="8">
    <w:abstractNumId w:val="36"/>
  </w:num>
  <w:num w:numId="9">
    <w:abstractNumId w:val="32"/>
  </w:num>
  <w:num w:numId="10">
    <w:abstractNumId w:val="40"/>
  </w:num>
  <w:num w:numId="11">
    <w:abstractNumId w:val="20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  <w:num w:numId="21">
    <w:abstractNumId w:val="24"/>
  </w:num>
  <w:num w:numId="22">
    <w:abstractNumId w:val="24"/>
  </w:num>
  <w:num w:numId="23">
    <w:abstractNumId w:val="12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7"/>
  </w:num>
  <w:num w:numId="29">
    <w:abstractNumId w:val="11"/>
  </w:num>
  <w:num w:numId="30">
    <w:abstractNumId w:val="30"/>
  </w:num>
  <w:num w:numId="31">
    <w:abstractNumId w:val="22"/>
  </w:num>
  <w:num w:numId="32">
    <w:abstractNumId w:val="27"/>
  </w:num>
  <w:num w:numId="33">
    <w:abstractNumId w:val="35"/>
  </w:num>
  <w:num w:numId="34">
    <w:abstractNumId w:val="13"/>
  </w:num>
  <w:num w:numId="35">
    <w:abstractNumId w:val="34"/>
  </w:num>
  <w:num w:numId="36">
    <w:abstractNumId w:val="26"/>
  </w:num>
  <w:num w:numId="37">
    <w:abstractNumId w:val="33"/>
  </w:num>
  <w:num w:numId="38">
    <w:abstractNumId w:val="16"/>
  </w:num>
  <w:num w:numId="39">
    <w:abstractNumId w:val="29"/>
  </w:num>
  <w:num w:numId="40">
    <w:abstractNumId w:val="28"/>
  </w:num>
  <w:num w:numId="41">
    <w:abstractNumId w:val="19"/>
  </w:num>
  <w:num w:numId="42">
    <w:abstractNumId w:val="10"/>
  </w:num>
  <w:num w:numId="43">
    <w:abstractNumId w:val="23"/>
  </w:num>
  <w:num w:numId="44">
    <w:abstractNumId w:val="31"/>
  </w:num>
  <w:num w:numId="45">
    <w:abstractNumId w:val="38"/>
  </w:num>
  <w:num w:numId="46">
    <w:abstractNumId w:val="18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stylePaneSortMethod w:val="0000"/>
  <w:documentProtection w:edit="forms" w:enforcement="0"/>
  <w:defaultTabStop w:val="567"/>
  <w:hyphenationZone w:val="425"/>
  <w:evenAndOddHeader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5229"/>
    <w:rsid w:val="00002CBE"/>
    <w:rsid w:val="00003232"/>
    <w:rsid w:val="000033DA"/>
    <w:rsid w:val="00004AF1"/>
    <w:rsid w:val="0000579F"/>
    <w:rsid w:val="000074D1"/>
    <w:rsid w:val="000076BD"/>
    <w:rsid w:val="00010321"/>
    <w:rsid w:val="00010481"/>
    <w:rsid w:val="00010671"/>
    <w:rsid w:val="000114E2"/>
    <w:rsid w:val="00013347"/>
    <w:rsid w:val="00013D73"/>
    <w:rsid w:val="000142E1"/>
    <w:rsid w:val="000146BD"/>
    <w:rsid w:val="00014B68"/>
    <w:rsid w:val="00015E89"/>
    <w:rsid w:val="0001645D"/>
    <w:rsid w:val="00017A43"/>
    <w:rsid w:val="000202C0"/>
    <w:rsid w:val="0002157B"/>
    <w:rsid w:val="00023101"/>
    <w:rsid w:val="0002407C"/>
    <w:rsid w:val="000243FB"/>
    <w:rsid w:val="0002476F"/>
    <w:rsid w:val="00024E17"/>
    <w:rsid w:val="000258DB"/>
    <w:rsid w:val="000259E5"/>
    <w:rsid w:val="00031B2C"/>
    <w:rsid w:val="00032272"/>
    <w:rsid w:val="0003371F"/>
    <w:rsid w:val="00033D2C"/>
    <w:rsid w:val="00035CE8"/>
    <w:rsid w:val="00036041"/>
    <w:rsid w:val="00036A3F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2C32"/>
    <w:rsid w:val="00053836"/>
    <w:rsid w:val="000539A0"/>
    <w:rsid w:val="00054659"/>
    <w:rsid w:val="000546B5"/>
    <w:rsid w:val="00055FA2"/>
    <w:rsid w:val="000571DD"/>
    <w:rsid w:val="000615A5"/>
    <w:rsid w:val="00061E03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3BCD"/>
    <w:rsid w:val="0007482C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6CB9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77C"/>
    <w:rsid w:val="00095AE2"/>
    <w:rsid w:val="000962DF"/>
    <w:rsid w:val="0009661E"/>
    <w:rsid w:val="000A12BC"/>
    <w:rsid w:val="000A1306"/>
    <w:rsid w:val="000A1521"/>
    <w:rsid w:val="000A2FC1"/>
    <w:rsid w:val="000A3A57"/>
    <w:rsid w:val="000A53C5"/>
    <w:rsid w:val="000A5408"/>
    <w:rsid w:val="000A6510"/>
    <w:rsid w:val="000A6D68"/>
    <w:rsid w:val="000A7500"/>
    <w:rsid w:val="000A7CF7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4BC3"/>
    <w:rsid w:val="000D5FB7"/>
    <w:rsid w:val="000D7E81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632D"/>
    <w:rsid w:val="000F70F9"/>
    <w:rsid w:val="001007AB"/>
    <w:rsid w:val="00100F97"/>
    <w:rsid w:val="001012E0"/>
    <w:rsid w:val="001016F2"/>
    <w:rsid w:val="00102019"/>
    <w:rsid w:val="001024C1"/>
    <w:rsid w:val="0010284A"/>
    <w:rsid w:val="00102919"/>
    <w:rsid w:val="0010385D"/>
    <w:rsid w:val="001042E0"/>
    <w:rsid w:val="00104C51"/>
    <w:rsid w:val="0010597B"/>
    <w:rsid w:val="00107F07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8E9"/>
    <w:rsid w:val="00121AA0"/>
    <w:rsid w:val="00121FE6"/>
    <w:rsid w:val="00123F16"/>
    <w:rsid w:val="0012405D"/>
    <w:rsid w:val="001252B1"/>
    <w:rsid w:val="00126897"/>
    <w:rsid w:val="0012696D"/>
    <w:rsid w:val="00130E12"/>
    <w:rsid w:val="00130FC9"/>
    <w:rsid w:val="001310EE"/>
    <w:rsid w:val="0013191A"/>
    <w:rsid w:val="00131E8F"/>
    <w:rsid w:val="00134BF4"/>
    <w:rsid w:val="00135905"/>
    <w:rsid w:val="00135C24"/>
    <w:rsid w:val="00136389"/>
    <w:rsid w:val="00136A1A"/>
    <w:rsid w:val="00136A96"/>
    <w:rsid w:val="001376B6"/>
    <w:rsid w:val="00140A35"/>
    <w:rsid w:val="0014111A"/>
    <w:rsid w:val="00142166"/>
    <w:rsid w:val="00142F4D"/>
    <w:rsid w:val="00143428"/>
    <w:rsid w:val="0014412C"/>
    <w:rsid w:val="00144713"/>
    <w:rsid w:val="00144CC3"/>
    <w:rsid w:val="0015009D"/>
    <w:rsid w:val="00150FB8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6D5C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6ABA"/>
    <w:rsid w:val="00167809"/>
    <w:rsid w:val="00167F30"/>
    <w:rsid w:val="00170A3A"/>
    <w:rsid w:val="00171844"/>
    <w:rsid w:val="0017385A"/>
    <w:rsid w:val="00175448"/>
    <w:rsid w:val="001757AF"/>
    <w:rsid w:val="00175825"/>
    <w:rsid w:val="0017666F"/>
    <w:rsid w:val="00176D38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0D1"/>
    <w:rsid w:val="00195CE0"/>
    <w:rsid w:val="001A098F"/>
    <w:rsid w:val="001A10CB"/>
    <w:rsid w:val="001A110B"/>
    <w:rsid w:val="001A149A"/>
    <w:rsid w:val="001A2AB7"/>
    <w:rsid w:val="001A2AC8"/>
    <w:rsid w:val="001A3BE6"/>
    <w:rsid w:val="001A41A1"/>
    <w:rsid w:val="001A4A9C"/>
    <w:rsid w:val="001A6B88"/>
    <w:rsid w:val="001A6C33"/>
    <w:rsid w:val="001A6E68"/>
    <w:rsid w:val="001B3131"/>
    <w:rsid w:val="001B3BAE"/>
    <w:rsid w:val="001B4AF2"/>
    <w:rsid w:val="001B4B2F"/>
    <w:rsid w:val="001B7C00"/>
    <w:rsid w:val="001C09D2"/>
    <w:rsid w:val="001C1620"/>
    <w:rsid w:val="001C18B2"/>
    <w:rsid w:val="001C1994"/>
    <w:rsid w:val="001C2933"/>
    <w:rsid w:val="001C3428"/>
    <w:rsid w:val="001C5EEE"/>
    <w:rsid w:val="001C6A73"/>
    <w:rsid w:val="001C73C2"/>
    <w:rsid w:val="001C75A9"/>
    <w:rsid w:val="001D0474"/>
    <w:rsid w:val="001D085A"/>
    <w:rsid w:val="001D141D"/>
    <w:rsid w:val="001D188D"/>
    <w:rsid w:val="001D1EBD"/>
    <w:rsid w:val="001D2184"/>
    <w:rsid w:val="001D24F3"/>
    <w:rsid w:val="001D2678"/>
    <w:rsid w:val="001D2DC4"/>
    <w:rsid w:val="001D65F9"/>
    <w:rsid w:val="001D6A48"/>
    <w:rsid w:val="001D7107"/>
    <w:rsid w:val="001E1043"/>
    <w:rsid w:val="001E10E1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B40"/>
    <w:rsid w:val="001E7BE4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E3B"/>
    <w:rsid w:val="001F6F36"/>
    <w:rsid w:val="001F75C5"/>
    <w:rsid w:val="001F76FD"/>
    <w:rsid w:val="002004C0"/>
    <w:rsid w:val="002012F2"/>
    <w:rsid w:val="002014D7"/>
    <w:rsid w:val="00202F07"/>
    <w:rsid w:val="00203030"/>
    <w:rsid w:val="00203D45"/>
    <w:rsid w:val="00204133"/>
    <w:rsid w:val="00205495"/>
    <w:rsid w:val="002061DE"/>
    <w:rsid w:val="002065E2"/>
    <w:rsid w:val="00206C61"/>
    <w:rsid w:val="00206F30"/>
    <w:rsid w:val="002072D8"/>
    <w:rsid w:val="00207616"/>
    <w:rsid w:val="00207D09"/>
    <w:rsid w:val="00207F10"/>
    <w:rsid w:val="002112E6"/>
    <w:rsid w:val="00211D54"/>
    <w:rsid w:val="00213213"/>
    <w:rsid w:val="0021457F"/>
    <w:rsid w:val="0021505D"/>
    <w:rsid w:val="0021604B"/>
    <w:rsid w:val="00216545"/>
    <w:rsid w:val="00217DF4"/>
    <w:rsid w:val="00220227"/>
    <w:rsid w:val="0022176B"/>
    <w:rsid w:val="00222760"/>
    <w:rsid w:val="00222782"/>
    <w:rsid w:val="0022360A"/>
    <w:rsid w:val="002237CB"/>
    <w:rsid w:val="002269E0"/>
    <w:rsid w:val="00226B82"/>
    <w:rsid w:val="00226DE6"/>
    <w:rsid w:val="00227103"/>
    <w:rsid w:val="00230249"/>
    <w:rsid w:val="0023068C"/>
    <w:rsid w:val="00230D5F"/>
    <w:rsid w:val="00231BE3"/>
    <w:rsid w:val="00232C51"/>
    <w:rsid w:val="00233414"/>
    <w:rsid w:val="00233D69"/>
    <w:rsid w:val="00234E82"/>
    <w:rsid w:val="00235C9D"/>
    <w:rsid w:val="00235DAE"/>
    <w:rsid w:val="0023693F"/>
    <w:rsid w:val="002412D4"/>
    <w:rsid w:val="0024220D"/>
    <w:rsid w:val="00242AD1"/>
    <w:rsid w:val="00242BD3"/>
    <w:rsid w:val="00242C02"/>
    <w:rsid w:val="00243155"/>
    <w:rsid w:val="0024448C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C8C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6F13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4C95"/>
    <w:rsid w:val="0027520A"/>
    <w:rsid w:val="00275419"/>
    <w:rsid w:val="00275A2D"/>
    <w:rsid w:val="0027655E"/>
    <w:rsid w:val="00276B93"/>
    <w:rsid w:val="00276C4C"/>
    <w:rsid w:val="002772A5"/>
    <w:rsid w:val="002806F8"/>
    <w:rsid w:val="002810B5"/>
    <w:rsid w:val="00281B81"/>
    <w:rsid w:val="00281F4F"/>
    <w:rsid w:val="00286744"/>
    <w:rsid w:val="002909B9"/>
    <w:rsid w:val="00291334"/>
    <w:rsid w:val="00292CEE"/>
    <w:rsid w:val="00292D22"/>
    <w:rsid w:val="0029470D"/>
    <w:rsid w:val="00297B80"/>
    <w:rsid w:val="002A076C"/>
    <w:rsid w:val="002A0B33"/>
    <w:rsid w:val="002A1059"/>
    <w:rsid w:val="002A1407"/>
    <w:rsid w:val="002A3C9D"/>
    <w:rsid w:val="002A5403"/>
    <w:rsid w:val="002A6C9F"/>
    <w:rsid w:val="002A77F3"/>
    <w:rsid w:val="002B14F0"/>
    <w:rsid w:val="002B17FD"/>
    <w:rsid w:val="002B1F0F"/>
    <w:rsid w:val="002B2375"/>
    <w:rsid w:val="002B53D3"/>
    <w:rsid w:val="002B6202"/>
    <w:rsid w:val="002B649E"/>
    <w:rsid w:val="002C014C"/>
    <w:rsid w:val="002C060C"/>
    <w:rsid w:val="002C0BA6"/>
    <w:rsid w:val="002C12A7"/>
    <w:rsid w:val="002C2B6F"/>
    <w:rsid w:val="002C314F"/>
    <w:rsid w:val="002C4AD1"/>
    <w:rsid w:val="002C5D8F"/>
    <w:rsid w:val="002C7D29"/>
    <w:rsid w:val="002D0298"/>
    <w:rsid w:val="002D05AE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810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0C06"/>
    <w:rsid w:val="00311453"/>
    <w:rsid w:val="003114C9"/>
    <w:rsid w:val="0031229D"/>
    <w:rsid w:val="003132DE"/>
    <w:rsid w:val="00314E12"/>
    <w:rsid w:val="003166A5"/>
    <w:rsid w:val="00316C8C"/>
    <w:rsid w:val="003174C2"/>
    <w:rsid w:val="00317CE4"/>
    <w:rsid w:val="00320DF4"/>
    <w:rsid w:val="00321918"/>
    <w:rsid w:val="003219A9"/>
    <w:rsid w:val="00321B00"/>
    <w:rsid w:val="00321C54"/>
    <w:rsid w:val="00321CC6"/>
    <w:rsid w:val="00321DCD"/>
    <w:rsid w:val="0032261F"/>
    <w:rsid w:val="003237A2"/>
    <w:rsid w:val="00324729"/>
    <w:rsid w:val="00325C8B"/>
    <w:rsid w:val="00326C08"/>
    <w:rsid w:val="00327011"/>
    <w:rsid w:val="00334127"/>
    <w:rsid w:val="00335CA6"/>
    <w:rsid w:val="003365F0"/>
    <w:rsid w:val="00336C50"/>
    <w:rsid w:val="00337265"/>
    <w:rsid w:val="00337388"/>
    <w:rsid w:val="0034007D"/>
    <w:rsid w:val="0034030D"/>
    <w:rsid w:val="00343339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5577B"/>
    <w:rsid w:val="003557BF"/>
    <w:rsid w:val="003569C2"/>
    <w:rsid w:val="003600A2"/>
    <w:rsid w:val="003612D8"/>
    <w:rsid w:val="003637B6"/>
    <w:rsid w:val="00363F89"/>
    <w:rsid w:val="00363FB0"/>
    <w:rsid w:val="003646D6"/>
    <w:rsid w:val="00364FC6"/>
    <w:rsid w:val="0036541D"/>
    <w:rsid w:val="00370353"/>
    <w:rsid w:val="00370504"/>
    <w:rsid w:val="00371814"/>
    <w:rsid w:val="00372BAE"/>
    <w:rsid w:val="00372EE9"/>
    <w:rsid w:val="0037358C"/>
    <w:rsid w:val="00373F07"/>
    <w:rsid w:val="00374A60"/>
    <w:rsid w:val="00375181"/>
    <w:rsid w:val="003764C0"/>
    <w:rsid w:val="003767A4"/>
    <w:rsid w:val="00376B14"/>
    <w:rsid w:val="003774F6"/>
    <w:rsid w:val="003818B3"/>
    <w:rsid w:val="003832F7"/>
    <w:rsid w:val="0038356A"/>
    <w:rsid w:val="0038382F"/>
    <w:rsid w:val="0038443F"/>
    <w:rsid w:val="00385427"/>
    <w:rsid w:val="00387542"/>
    <w:rsid w:val="00387980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0DEF"/>
    <w:rsid w:val="003A146E"/>
    <w:rsid w:val="003A26CD"/>
    <w:rsid w:val="003A37F7"/>
    <w:rsid w:val="003A4023"/>
    <w:rsid w:val="003A54E9"/>
    <w:rsid w:val="003A5E7C"/>
    <w:rsid w:val="003A78C7"/>
    <w:rsid w:val="003A7E9A"/>
    <w:rsid w:val="003B149F"/>
    <w:rsid w:val="003B15FE"/>
    <w:rsid w:val="003B1C41"/>
    <w:rsid w:val="003B37F6"/>
    <w:rsid w:val="003B46AD"/>
    <w:rsid w:val="003B5C96"/>
    <w:rsid w:val="003B65FB"/>
    <w:rsid w:val="003B6A26"/>
    <w:rsid w:val="003C0DC2"/>
    <w:rsid w:val="003C0ECC"/>
    <w:rsid w:val="003C108F"/>
    <w:rsid w:val="003C18B9"/>
    <w:rsid w:val="003C218D"/>
    <w:rsid w:val="003C29C5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1B9B"/>
    <w:rsid w:val="003D37D4"/>
    <w:rsid w:val="003D47A7"/>
    <w:rsid w:val="003D56B5"/>
    <w:rsid w:val="003D5DCC"/>
    <w:rsid w:val="003D6B84"/>
    <w:rsid w:val="003E1A49"/>
    <w:rsid w:val="003E2D01"/>
    <w:rsid w:val="003E330E"/>
    <w:rsid w:val="003E3AE3"/>
    <w:rsid w:val="003E5543"/>
    <w:rsid w:val="003E5733"/>
    <w:rsid w:val="003E5E27"/>
    <w:rsid w:val="003E6FD2"/>
    <w:rsid w:val="003E788F"/>
    <w:rsid w:val="003E7A97"/>
    <w:rsid w:val="003E7D3A"/>
    <w:rsid w:val="003F07D9"/>
    <w:rsid w:val="003F0950"/>
    <w:rsid w:val="003F09C9"/>
    <w:rsid w:val="003F4C37"/>
    <w:rsid w:val="003F67AE"/>
    <w:rsid w:val="003F6BBB"/>
    <w:rsid w:val="003F719F"/>
    <w:rsid w:val="003F7284"/>
    <w:rsid w:val="0040016C"/>
    <w:rsid w:val="0040033D"/>
    <w:rsid w:val="004007E1"/>
    <w:rsid w:val="00400B1F"/>
    <w:rsid w:val="00401031"/>
    <w:rsid w:val="00402939"/>
    <w:rsid w:val="004032D2"/>
    <w:rsid w:val="00403C4F"/>
    <w:rsid w:val="0040481D"/>
    <w:rsid w:val="00405771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85E"/>
    <w:rsid w:val="00414FD0"/>
    <w:rsid w:val="00417E93"/>
    <w:rsid w:val="00422A2A"/>
    <w:rsid w:val="00424BB4"/>
    <w:rsid w:val="004258CD"/>
    <w:rsid w:val="004261D2"/>
    <w:rsid w:val="004303D1"/>
    <w:rsid w:val="00430D6E"/>
    <w:rsid w:val="00433C0A"/>
    <w:rsid w:val="00434123"/>
    <w:rsid w:val="004349FA"/>
    <w:rsid w:val="00434DC2"/>
    <w:rsid w:val="004406BD"/>
    <w:rsid w:val="00442FBE"/>
    <w:rsid w:val="004433B1"/>
    <w:rsid w:val="00443571"/>
    <w:rsid w:val="00443CD8"/>
    <w:rsid w:val="004444E3"/>
    <w:rsid w:val="004447FD"/>
    <w:rsid w:val="00444C89"/>
    <w:rsid w:val="00445032"/>
    <w:rsid w:val="004450CB"/>
    <w:rsid w:val="00446967"/>
    <w:rsid w:val="00446AB6"/>
    <w:rsid w:val="00450EEE"/>
    <w:rsid w:val="004512B2"/>
    <w:rsid w:val="004528EE"/>
    <w:rsid w:val="00452C03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66020"/>
    <w:rsid w:val="00470DCB"/>
    <w:rsid w:val="004712E8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BC6"/>
    <w:rsid w:val="00486E2A"/>
    <w:rsid w:val="00486FFC"/>
    <w:rsid w:val="00490ED4"/>
    <w:rsid w:val="00491631"/>
    <w:rsid w:val="00491B91"/>
    <w:rsid w:val="00491C21"/>
    <w:rsid w:val="00491C66"/>
    <w:rsid w:val="004935D6"/>
    <w:rsid w:val="004937A3"/>
    <w:rsid w:val="00494195"/>
    <w:rsid w:val="004945FB"/>
    <w:rsid w:val="0049528C"/>
    <w:rsid w:val="00497356"/>
    <w:rsid w:val="004A076F"/>
    <w:rsid w:val="004A1DC1"/>
    <w:rsid w:val="004A25D7"/>
    <w:rsid w:val="004A31A2"/>
    <w:rsid w:val="004A48A7"/>
    <w:rsid w:val="004A655D"/>
    <w:rsid w:val="004A6C06"/>
    <w:rsid w:val="004B01B1"/>
    <w:rsid w:val="004B08D1"/>
    <w:rsid w:val="004B10E6"/>
    <w:rsid w:val="004B198F"/>
    <w:rsid w:val="004B46D0"/>
    <w:rsid w:val="004B57B0"/>
    <w:rsid w:val="004B5C5A"/>
    <w:rsid w:val="004B60CE"/>
    <w:rsid w:val="004B61C9"/>
    <w:rsid w:val="004B739B"/>
    <w:rsid w:val="004C0B26"/>
    <w:rsid w:val="004C12FE"/>
    <w:rsid w:val="004C1592"/>
    <w:rsid w:val="004C1D57"/>
    <w:rsid w:val="004C2F7C"/>
    <w:rsid w:val="004C34F8"/>
    <w:rsid w:val="004C375F"/>
    <w:rsid w:val="004C482F"/>
    <w:rsid w:val="004C495B"/>
    <w:rsid w:val="004C49C9"/>
    <w:rsid w:val="004C627F"/>
    <w:rsid w:val="004C74CC"/>
    <w:rsid w:val="004C76C1"/>
    <w:rsid w:val="004C7DDE"/>
    <w:rsid w:val="004D0D1A"/>
    <w:rsid w:val="004D169F"/>
    <w:rsid w:val="004D18CF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292"/>
    <w:rsid w:val="004E5C1A"/>
    <w:rsid w:val="004E6486"/>
    <w:rsid w:val="004E6895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4F722B"/>
    <w:rsid w:val="00502177"/>
    <w:rsid w:val="00503AE1"/>
    <w:rsid w:val="00503CA6"/>
    <w:rsid w:val="00503FAE"/>
    <w:rsid w:val="00504DC1"/>
    <w:rsid w:val="00505332"/>
    <w:rsid w:val="00505A57"/>
    <w:rsid w:val="00505D37"/>
    <w:rsid w:val="00505D89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19E6"/>
    <w:rsid w:val="00521B4A"/>
    <w:rsid w:val="0052212E"/>
    <w:rsid w:val="00522E91"/>
    <w:rsid w:val="0052302D"/>
    <w:rsid w:val="005236A5"/>
    <w:rsid w:val="00523F51"/>
    <w:rsid w:val="005247B8"/>
    <w:rsid w:val="0052516C"/>
    <w:rsid w:val="005266BD"/>
    <w:rsid w:val="0052772D"/>
    <w:rsid w:val="00530442"/>
    <w:rsid w:val="00534AF0"/>
    <w:rsid w:val="00535060"/>
    <w:rsid w:val="00535738"/>
    <w:rsid w:val="00535DA2"/>
    <w:rsid w:val="005363C1"/>
    <w:rsid w:val="005409EB"/>
    <w:rsid w:val="00540F30"/>
    <w:rsid w:val="00541DD2"/>
    <w:rsid w:val="00543A63"/>
    <w:rsid w:val="00543AB5"/>
    <w:rsid w:val="005442C1"/>
    <w:rsid w:val="00544E7E"/>
    <w:rsid w:val="005457CF"/>
    <w:rsid w:val="00545976"/>
    <w:rsid w:val="0054660F"/>
    <w:rsid w:val="00547628"/>
    <w:rsid w:val="00551FD7"/>
    <w:rsid w:val="005533C3"/>
    <w:rsid w:val="005536E6"/>
    <w:rsid w:val="00553AC3"/>
    <w:rsid w:val="00553DBA"/>
    <w:rsid w:val="00554335"/>
    <w:rsid w:val="00555631"/>
    <w:rsid w:val="0055621D"/>
    <w:rsid w:val="00560C6A"/>
    <w:rsid w:val="00560F85"/>
    <w:rsid w:val="005610A0"/>
    <w:rsid w:val="00561E76"/>
    <w:rsid w:val="0056248F"/>
    <w:rsid w:val="00564985"/>
    <w:rsid w:val="00565379"/>
    <w:rsid w:val="0056579D"/>
    <w:rsid w:val="005674C3"/>
    <w:rsid w:val="00567990"/>
    <w:rsid w:val="00567C4C"/>
    <w:rsid w:val="005728C8"/>
    <w:rsid w:val="005733AD"/>
    <w:rsid w:val="0057381A"/>
    <w:rsid w:val="00573ABD"/>
    <w:rsid w:val="005741C9"/>
    <w:rsid w:val="00574B91"/>
    <w:rsid w:val="00574E5C"/>
    <w:rsid w:val="00574F5E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6D3D"/>
    <w:rsid w:val="00587BC2"/>
    <w:rsid w:val="00590B62"/>
    <w:rsid w:val="005918E4"/>
    <w:rsid w:val="00591AF0"/>
    <w:rsid w:val="00591C6D"/>
    <w:rsid w:val="00591C71"/>
    <w:rsid w:val="00592392"/>
    <w:rsid w:val="00592484"/>
    <w:rsid w:val="0059283D"/>
    <w:rsid w:val="005928D3"/>
    <w:rsid w:val="0059293D"/>
    <w:rsid w:val="00592D5D"/>
    <w:rsid w:val="00594604"/>
    <w:rsid w:val="005955C0"/>
    <w:rsid w:val="00595B68"/>
    <w:rsid w:val="00595EAA"/>
    <w:rsid w:val="0059672B"/>
    <w:rsid w:val="00596EAE"/>
    <w:rsid w:val="005A0C60"/>
    <w:rsid w:val="005A255F"/>
    <w:rsid w:val="005A2E8A"/>
    <w:rsid w:val="005A330E"/>
    <w:rsid w:val="005A4B7F"/>
    <w:rsid w:val="005A5554"/>
    <w:rsid w:val="005A5651"/>
    <w:rsid w:val="005A63EA"/>
    <w:rsid w:val="005A6AFE"/>
    <w:rsid w:val="005A7157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4EAD"/>
    <w:rsid w:val="005C5335"/>
    <w:rsid w:val="005C5D7B"/>
    <w:rsid w:val="005C5E29"/>
    <w:rsid w:val="005C6474"/>
    <w:rsid w:val="005C6A68"/>
    <w:rsid w:val="005C7AB5"/>
    <w:rsid w:val="005D0AE3"/>
    <w:rsid w:val="005D1103"/>
    <w:rsid w:val="005D276D"/>
    <w:rsid w:val="005D41A2"/>
    <w:rsid w:val="005D5912"/>
    <w:rsid w:val="005D794C"/>
    <w:rsid w:val="005D79F6"/>
    <w:rsid w:val="005D7A9F"/>
    <w:rsid w:val="005D7AA2"/>
    <w:rsid w:val="005E0540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6DF"/>
    <w:rsid w:val="005E77BA"/>
    <w:rsid w:val="005F0112"/>
    <w:rsid w:val="005F03E3"/>
    <w:rsid w:val="005F0829"/>
    <w:rsid w:val="005F32BE"/>
    <w:rsid w:val="005F34FB"/>
    <w:rsid w:val="005F39A0"/>
    <w:rsid w:val="005F45BD"/>
    <w:rsid w:val="005F6B68"/>
    <w:rsid w:val="005F6F2E"/>
    <w:rsid w:val="005F797B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3A99"/>
    <w:rsid w:val="00614EB1"/>
    <w:rsid w:val="00614F67"/>
    <w:rsid w:val="00615277"/>
    <w:rsid w:val="00615519"/>
    <w:rsid w:val="00615CED"/>
    <w:rsid w:val="00615CFC"/>
    <w:rsid w:val="00617A92"/>
    <w:rsid w:val="00620BF9"/>
    <w:rsid w:val="00620CEE"/>
    <w:rsid w:val="00622558"/>
    <w:rsid w:val="00622D5F"/>
    <w:rsid w:val="00622EAE"/>
    <w:rsid w:val="0062334E"/>
    <w:rsid w:val="00623A4F"/>
    <w:rsid w:val="00624D17"/>
    <w:rsid w:val="00624F56"/>
    <w:rsid w:val="00625C79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5A"/>
    <w:rsid w:val="00634CA3"/>
    <w:rsid w:val="006351AD"/>
    <w:rsid w:val="00635A2A"/>
    <w:rsid w:val="00636A63"/>
    <w:rsid w:val="00636C79"/>
    <w:rsid w:val="00636DCB"/>
    <w:rsid w:val="00636DE3"/>
    <w:rsid w:val="00636EEF"/>
    <w:rsid w:val="00636F89"/>
    <w:rsid w:val="0063700D"/>
    <w:rsid w:val="00637470"/>
    <w:rsid w:val="00637E13"/>
    <w:rsid w:val="00640D89"/>
    <w:rsid w:val="00640F58"/>
    <w:rsid w:val="00641203"/>
    <w:rsid w:val="00641776"/>
    <w:rsid w:val="00643A49"/>
    <w:rsid w:val="00645742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348E"/>
    <w:rsid w:val="00654505"/>
    <w:rsid w:val="006575ED"/>
    <w:rsid w:val="006578FD"/>
    <w:rsid w:val="00660060"/>
    <w:rsid w:val="006609AA"/>
    <w:rsid w:val="00662D5A"/>
    <w:rsid w:val="00662EDE"/>
    <w:rsid w:val="00664C9F"/>
    <w:rsid w:val="00666548"/>
    <w:rsid w:val="00666A71"/>
    <w:rsid w:val="00667537"/>
    <w:rsid w:val="00667B2B"/>
    <w:rsid w:val="00670865"/>
    <w:rsid w:val="00671AED"/>
    <w:rsid w:val="006723BA"/>
    <w:rsid w:val="006725B5"/>
    <w:rsid w:val="00673521"/>
    <w:rsid w:val="00673702"/>
    <w:rsid w:val="00673767"/>
    <w:rsid w:val="00673F39"/>
    <w:rsid w:val="006746AC"/>
    <w:rsid w:val="0067571B"/>
    <w:rsid w:val="00675E37"/>
    <w:rsid w:val="006763DE"/>
    <w:rsid w:val="0067663E"/>
    <w:rsid w:val="00676EAF"/>
    <w:rsid w:val="00677850"/>
    <w:rsid w:val="00680657"/>
    <w:rsid w:val="00680BD9"/>
    <w:rsid w:val="00681B4A"/>
    <w:rsid w:val="00681C8E"/>
    <w:rsid w:val="00681D07"/>
    <w:rsid w:val="00681EDA"/>
    <w:rsid w:val="00682017"/>
    <w:rsid w:val="00682255"/>
    <w:rsid w:val="00682AAD"/>
    <w:rsid w:val="00683809"/>
    <w:rsid w:val="006868CA"/>
    <w:rsid w:val="00686E32"/>
    <w:rsid w:val="0069087A"/>
    <w:rsid w:val="00690B4B"/>
    <w:rsid w:val="00690BE4"/>
    <w:rsid w:val="00691077"/>
    <w:rsid w:val="00691982"/>
    <w:rsid w:val="00691BB0"/>
    <w:rsid w:val="00691CE9"/>
    <w:rsid w:val="00692686"/>
    <w:rsid w:val="00692777"/>
    <w:rsid w:val="00692BE0"/>
    <w:rsid w:val="00692C98"/>
    <w:rsid w:val="0069324E"/>
    <w:rsid w:val="00694487"/>
    <w:rsid w:val="00695815"/>
    <w:rsid w:val="0069581B"/>
    <w:rsid w:val="00696412"/>
    <w:rsid w:val="00696601"/>
    <w:rsid w:val="006977FA"/>
    <w:rsid w:val="006A0075"/>
    <w:rsid w:val="006A20FB"/>
    <w:rsid w:val="006A339D"/>
    <w:rsid w:val="006A4462"/>
    <w:rsid w:val="006A5B59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0DA2"/>
    <w:rsid w:val="006C1254"/>
    <w:rsid w:val="006C2DC5"/>
    <w:rsid w:val="006C480B"/>
    <w:rsid w:val="006C570B"/>
    <w:rsid w:val="006C570F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6753"/>
    <w:rsid w:val="006E7572"/>
    <w:rsid w:val="006F2F22"/>
    <w:rsid w:val="006F434A"/>
    <w:rsid w:val="006F4DF6"/>
    <w:rsid w:val="006F733F"/>
    <w:rsid w:val="006F7974"/>
    <w:rsid w:val="00700A60"/>
    <w:rsid w:val="00700B39"/>
    <w:rsid w:val="00703976"/>
    <w:rsid w:val="00704ABD"/>
    <w:rsid w:val="00705027"/>
    <w:rsid w:val="007069ED"/>
    <w:rsid w:val="00710494"/>
    <w:rsid w:val="007117BD"/>
    <w:rsid w:val="007148DE"/>
    <w:rsid w:val="00714C9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51B"/>
    <w:rsid w:val="00735C8A"/>
    <w:rsid w:val="00735FE2"/>
    <w:rsid w:val="0073719A"/>
    <w:rsid w:val="007379B1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09D"/>
    <w:rsid w:val="00752AEC"/>
    <w:rsid w:val="00752FBA"/>
    <w:rsid w:val="00753324"/>
    <w:rsid w:val="00753E46"/>
    <w:rsid w:val="0075458D"/>
    <w:rsid w:val="007554A9"/>
    <w:rsid w:val="007556F5"/>
    <w:rsid w:val="00755931"/>
    <w:rsid w:val="00755B9D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361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3AEB"/>
    <w:rsid w:val="00795460"/>
    <w:rsid w:val="00796CF7"/>
    <w:rsid w:val="007A0313"/>
    <w:rsid w:val="007A0A83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35"/>
    <w:rsid w:val="007B6071"/>
    <w:rsid w:val="007B613E"/>
    <w:rsid w:val="007B6540"/>
    <w:rsid w:val="007B69A2"/>
    <w:rsid w:val="007B7C9F"/>
    <w:rsid w:val="007C09C4"/>
    <w:rsid w:val="007C0C37"/>
    <w:rsid w:val="007C19E5"/>
    <w:rsid w:val="007C25E9"/>
    <w:rsid w:val="007C2F78"/>
    <w:rsid w:val="007C34C5"/>
    <w:rsid w:val="007C37EE"/>
    <w:rsid w:val="007C4079"/>
    <w:rsid w:val="007C4827"/>
    <w:rsid w:val="007C4A20"/>
    <w:rsid w:val="007D0B7F"/>
    <w:rsid w:val="007D1266"/>
    <w:rsid w:val="007D1862"/>
    <w:rsid w:val="007D1B94"/>
    <w:rsid w:val="007D458D"/>
    <w:rsid w:val="007D4E8C"/>
    <w:rsid w:val="007D538F"/>
    <w:rsid w:val="007D668A"/>
    <w:rsid w:val="007D71EE"/>
    <w:rsid w:val="007E09E2"/>
    <w:rsid w:val="007E0FF5"/>
    <w:rsid w:val="007E1012"/>
    <w:rsid w:val="007E13F7"/>
    <w:rsid w:val="007E17CD"/>
    <w:rsid w:val="007E1E11"/>
    <w:rsid w:val="007E24ED"/>
    <w:rsid w:val="007E2EAE"/>
    <w:rsid w:val="007E374B"/>
    <w:rsid w:val="007E39DE"/>
    <w:rsid w:val="007E3F53"/>
    <w:rsid w:val="007E66CF"/>
    <w:rsid w:val="007E7997"/>
    <w:rsid w:val="007E7B47"/>
    <w:rsid w:val="007F04EF"/>
    <w:rsid w:val="007F342F"/>
    <w:rsid w:val="007F38D1"/>
    <w:rsid w:val="007F3CC2"/>
    <w:rsid w:val="007F56BB"/>
    <w:rsid w:val="007F5D12"/>
    <w:rsid w:val="007F63CE"/>
    <w:rsid w:val="007F6EA4"/>
    <w:rsid w:val="007F766D"/>
    <w:rsid w:val="008002A5"/>
    <w:rsid w:val="0080050E"/>
    <w:rsid w:val="00801329"/>
    <w:rsid w:val="00801424"/>
    <w:rsid w:val="00801AA4"/>
    <w:rsid w:val="00801B7E"/>
    <w:rsid w:val="008021B9"/>
    <w:rsid w:val="00803EC4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07AD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6CD0"/>
    <w:rsid w:val="00827180"/>
    <w:rsid w:val="0082770D"/>
    <w:rsid w:val="008279C7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57A0"/>
    <w:rsid w:val="00835D4B"/>
    <w:rsid w:val="008362AE"/>
    <w:rsid w:val="00836516"/>
    <w:rsid w:val="00837719"/>
    <w:rsid w:val="00840212"/>
    <w:rsid w:val="00840419"/>
    <w:rsid w:val="00840A24"/>
    <w:rsid w:val="00840F1B"/>
    <w:rsid w:val="0084117A"/>
    <w:rsid w:val="00842067"/>
    <w:rsid w:val="00842827"/>
    <w:rsid w:val="00842965"/>
    <w:rsid w:val="008437DF"/>
    <w:rsid w:val="00844300"/>
    <w:rsid w:val="008458BD"/>
    <w:rsid w:val="00846633"/>
    <w:rsid w:val="00846956"/>
    <w:rsid w:val="00846CF1"/>
    <w:rsid w:val="00847622"/>
    <w:rsid w:val="008505B8"/>
    <w:rsid w:val="00851005"/>
    <w:rsid w:val="00851ADD"/>
    <w:rsid w:val="00854504"/>
    <w:rsid w:val="008548DB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4721"/>
    <w:rsid w:val="0087564A"/>
    <w:rsid w:val="00875C28"/>
    <w:rsid w:val="00875E75"/>
    <w:rsid w:val="0087658F"/>
    <w:rsid w:val="0087762E"/>
    <w:rsid w:val="00877823"/>
    <w:rsid w:val="008803F5"/>
    <w:rsid w:val="008812BF"/>
    <w:rsid w:val="00881341"/>
    <w:rsid w:val="00881DEC"/>
    <w:rsid w:val="008822C9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ADB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4B1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5695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0626"/>
    <w:rsid w:val="008E3E79"/>
    <w:rsid w:val="008E5282"/>
    <w:rsid w:val="008E5E2C"/>
    <w:rsid w:val="008E6789"/>
    <w:rsid w:val="008E78F1"/>
    <w:rsid w:val="008E7AFD"/>
    <w:rsid w:val="008F03CE"/>
    <w:rsid w:val="008F075B"/>
    <w:rsid w:val="008F0E9E"/>
    <w:rsid w:val="008F2913"/>
    <w:rsid w:val="008F2A4E"/>
    <w:rsid w:val="008F2AE9"/>
    <w:rsid w:val="008F332B"/>
    <w:rsid w:val="008F3866"/>
    <w:rsid w:val="008F4371"/>
    <w:rsid w:val="008F52D0"/>
    <w:rsid w:val="008F58BB"/>
    <w:rsid w:val="008F6106"/>
    <w:rsid w:val="008F6DAE"/>
    <w:rsid w:val="008F791D"/>
    <w:rsid w:val="00900959"/>
    <w:rsid w:val="00901900"/>
    <w:rsid w:val="00901B7A"/>
    <w:rsid w:val="00901EE8"/>
    <w:rsid w:val="00901F6C"/>
    <w:rsid w:val="0090266B"/>
    <w:rsid w:val="009027F0"/>
    <w:rsid w:val="00902F06"/>
    <w:rsid w:val="009035DB"/>
    <w:rsid w:val="00904671"/>
    <w:rsid w:val="00904FDD"/>
    <w:rsid w:val="00905BC5"/>
    <w:rsid w:val="009064AA"/>
    <w:rsid w:val="00907F1D"/>
    <w:rsid w:val="00912257"/>
    <w:rsid w:val="00913495"/>
    <w:rsid w:val="00913874"/>
    <w:rsid w:val="009163A6"/>
    <w:rsid w:val="009163CC"/>
    <w:rsid w:val="0091674C"/>
    <w:rsid w:val="00916862"/>
    <w:rsid w:val="00916B2A"/>
    <w:rsid w:val="00916D96"/>
    <w:rsid w:val="009174F7"/>
    <w:rsid w:val="00917E76"/>
    <w:rsid w:val="00920167"/>
    <w:rsid w:val="009217C9"/>
    <w:rsid w:val="00921BB8"/>
    <w:rsid w:val="00921D28"/>
    <w:rsid w:val="00922034"/>
    <w:rsid w:val="0092266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1B2"/>
    <w:rsid w:val="00935301"/>
    <w:rsid w:val="009358F6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240C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13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293E"/>
    <w:rsid w:val="00983CEA"/>
    <w:rsid w:val="00983F7F"/>
    <w:rsid w:val="00984198"/>
    <w:rsid w:val="00984E04"/>
    <w:rsid w:val="00986194"/>
    <w:rsid w:val="009861D2"/>
    <w:rsid w:val="00986E53"/>
    <w:rsid w:val="00987CE5"/>
    <w:rsid w:val="00992373"/>
    <w:rsid w:val="00993CF0"/>
    <w:rsid w:val="0099428D"/>
    <w:rsid w:val="009949A7"/>
    <w:rsid w:val="00995232"/>
    <w:rsid w:val="00995CDC"/>
    <w:rsid w:val="009975CA"/>
    <w:rsid w:val="009A0C15"/>
    <w:rsid w:val="009A1088"/>
    <w:rsid w:val="009A14CB"/>
    <w:rsid w:val="009A1ECD"/>
    <w:rsid w:val="009A1FCA"/>
    <w:rsid w:val="009A27C7"/>
    <w:rsid w:val="009A2961"/>
    <w:rsid w:val="009A344A"/>
    <w:rsid w:val="009A41C7"/>
    <w:rsid w:val="009A4F5A"/>
    <w:rsid w:val="009A5C82"/>
    <w:rsid w:val="009A6E0A"/>
    <w:rsid w:val="009A6E6A"/>
    <w:rsid w:val="009B010D"/>
    <w:rsid w:val="009B03E8"/>
    <w:rsid w:val="009B0AAB"/>
    <w:rsid w:val="009B0D3E"/>
    <w:rsid w:val="009B2AD1"/>
    <w:rsid w:val="009B3224"/>
    <w:rsid w:val="009B3A61"/>
    <w:rsid w:val="009B5110"/>
    <w:rsid w:val="009B528E"/>
    <w:rsid w:val="009B54FE"/>
    <w:rsid w:val="009B7572"/>
    <w:rsid w:val="009B77DD"/>
    <w:rsid w:val="009C13BF"/>
    <w:rsid w:val="009C2943"/>
    <w:rsid w:val="009C4B2C"/>
    <w:rsid w:val="009C4CB3"/>
    <w:rsid w:val="009C4F15"/>
    <w:rsid w:val="009C511C"/>
    <w:rsid w:val="009C5416"/>
    <w:rsid w:val="009C587B"/>
    <w:rsid w:val="009C64C5"/>
    <w:rsid w:val="009C6700"/>
    <w:rsid w:val="009C6F87"/>
    <w:rsid w:val="009C7166"/>
    <w:rsid w:val="009C742C"/>
    <w:rsid w:val="009D061C"/>
    <w:rsid w:val="009D15E2"/>
    <w:rsid w:val="009D2376"/>
    <w:rsid w:val="009D2D48"/>
    <w:rsid w:val="009D3103"/>
    <w:rsid w:val="009D42B3"/>
    <w:rsid w:val="009D4409"/>
    <w:rsid w:val="009D4724"/>
    <w:rsid w:val="009D4AD5"/>
    <w:rsid w:val="009D4B2F"/>
    <w:rsid w:val="009D4C1B"/>
    <w:rsid w:val="009D500A"/>
    <w:rsid w:val="009D5159"/>
    <w:rsid w:val="009D5EA5"/>
    <w:rsid w:val="009D64DA"/>
    <w:rsid w:val="009D6BEA"/>
    <w:rsid w:val="009D76A3"/>
    <w:rsid w:val="009E04DE"/>
    <w:rsid w:val="009E09F5"/>
    <w:rsid w:val="009E0DBC"/>
    <w:rsid w:val="009E11BD"/>
    <w:rsid w:val="009E1384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2F2"/>
    <w:rsid w:val="009F045D"/>
    <w:rsid w:val="009F0E5F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368"/>
    <w:rsid w:val="00A01925"/>
    <w:rsid w:val="00A01DEB"/>
    <w:rsid w:val="00A03BDA"/>
    <w:rsid w:val="00A06D32"/>
    <w:rsid w:val="00A07545"/>
    <w:rsid w:val="00A100EB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27F6C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42E3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47CCD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775BE"/>
    <w:rsid w:val="00A80489"/>
    <w:rsid w:val="00A83454"/>
    <w:rsid w:val="00A834AA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1ACB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44F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5839"/>
    <w:rsid w:val="00AB610D"/>
    <w:rsid w:val="00AB7348"/>
    <w:rsid w:val="00AB7B31"/>
    <w:rsid w:val="00AC13B0"/>
    <w:rsid w:val="00AC1642"/>
    <w:rsid w:val="00AC2FD0"/>
    <w:rsid w:val="00AC3DBD"/>
    <w:rsid w:val="00AC5E85"/>
    <w:rsid w:val="00AC6CB8"/>
    <w:rsid w:val="00AD03D8"/>
    <w:rsid w:val="00AD0D5F"/>
    <w:rsid w:val="00AD34CF"/>
    <w:rsid w:val="00AD36C8"/>
    <w:rsid w:val="00AD37C9"/>
    <w:rsid w:val="00AD47D3"/>
    <w:rsid w:val="00AD5D34"/>
    <w:rsid w:val="00AD652F"/>
    <w:rsid w:val="00AD7D05"/>
    <w:rsid w:val="00AE01F6"/>
    <w:rsid w:val="00AE16F0"/>
    <w:rsid w:val="00AE2924"/>
    <w:rsid w:val="00AE473C"/>
    <w:rsid w:val="00AE55E7"/>
    <w:rsid w:val="00AE6363"/>
    <w:rsid w:val="00AE6CD6"/>
    <w:rsid w:val="00AE7348"/>
    <w:rsid w:val="00AE7394"/>
    <w:rsid w:val="00AE7CD2"/>
    <w:rsid w:val="00AF01B4"/>
    <w:rsid w:val="00AF0B77"/>
    <w:rsid w:val="00AF10B9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AF71D4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CB"/>
    <w:rsid w:val="00B14D9D"/>
    <w:rsid w:val="00B14EF5"/>
    <w:rsid w:val="00B15AF1"/>
    <w:rsid w:val="00B16048"/>
    <w:rsid w:val="00B2028C"/>
    <w:rsid w:val="00B21771"/>
    <w:rsid w:val="00B2191C"/>
    <w:rsid w:val="00B219F3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08EA"/>
    <w:rsid w:val="00B322BC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7ED"/>
    <w:rsid w:val="00B508A7"/>
    <w:rsid w:val="00B51B77"/>
    <w:rsid w:val="00B52081"/>
    <w:rsid w:val="00B52695"/>
    <w:rsid w:val="00B52A82"/>
    <w:rsid w:val="00B545AF"/>
    <w:rsid w:val="00B55B09"/>
    <w:rsid w:val="00B56125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40C6"/>
    <w:rsid w:val="00B751C3"/>
    <w:rsid w:val="00B76AF5"/>
    <w:rsid w:val="00B76C0D"/>
    <w:rsid w:val="00B77D0D"/>
    <w:rsid w:val="00B80817"/>
    <w:rsid w:val="00B827E6"/>
    <w:rsid w:val="00B82A28"/>
    <w:rsid w:val="00B82B8D"/>
    <w:rsid w:val="00B82C97"/>
    <w:rsid w:val="00B851D5"/>
    <w:rsid w:val="00B854FD"/>
    <w:rsid w:val="00B85B06"/>
    <w:rsid w:val="00B90558"/>
    <w:rsid w:val="00B92958"/>
    <w:rsid w:val="00B93957"/>
    <w:rsid w:val="00B93F6A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6440"/>
    <w:rsid w:val="00BB7D9E"/>
    <w:rsid w:val="00BC16AC"/>
    <w:rsid w:val="00BC2B7B"/>
    <w:rsid w:val="00BC3290"/>
    <w:rsid w:val="00BC3AE8"/>
    <w:rsid w:val="00BC3AF4"/>
    <w:rsid w:val="00BC43A8"/>
    <w:rsid w:val="00BC5229"/>
    <w:rsid w:val="00BC5C6D"/>
    <w:rsid w:val="00BC7120"/>
    <w:rsid w:val="00BC76A3"/>
    <w:rsid w:val="00BD00D1"/>
    <w:rsid w:val="00BD07A2"/>
    <w:rsid w:val="00BD2603"/>
    <w:rsid w:val="00BD417D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BF63A3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1362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1AE0"/>
    <w:rsid w:val="00C4261B"/>
    <w:rsid w:val="00C42BFB"/>
    <w:rsid w:val="00C44DDC"/>
    <w:rsid w:val="00C469F4"/>
    <w:rsid w:val="00C50A61"/>
    <w:rsid w:val="00C5128B"/>
    <w:rsid w:val="00C51423"/>
    <w:rsid w:val="00C5294D"/>
    <w:rsid w:val="00C52F83"/>
    <w:rsid w:val="00C53C84"/>
    <w:rsid w:val="00C54C1B"/>
    <w:rsid w:val="00C54DBA"/>
    <w:rsid w:val="00C55A6C"/>
    <w:rsid w:val="00C57ED3"/>
    <w:rsid w:val="00C61640"/>
    <w:rsid w:val="00C61AA7"/>
    <w:rsid w:val="00C61B8E"/>
    <w:rsid w:val="00C668DE"/>
    <w:rsid w:val="00C7044F"/>
    <w:rsid w:val="00C71881"/>
    <w:rsid w:val="00C720F8"/>
    <w:rsid w:val="00C7294B"/>
    <w:rsid w:val="00C75139"/>
    <w:rsid w:val="00C7525C"/>
    <w:rsid w:val="00C76CF7"/>
    <w:rsid w:val="00C83A4C"/>
    <w:rsid w:val="00C83B75"/>
    <w:rsid w:val="00C8533B"/>
    <w:rsid w:val="00C858BA"/>
    <w:rsid w:val="00C86977"/>
    <w:rsid w:val="00C86B3B"/>
    <w:rsid w:val="00C916C8"/>
    <w:rsid w:val="00C9398D"/>
    <w:rsid w:val="00C939EE"/>
    <w:rsid w:val="00C93C6E"/>
    <w:rsid w:val="00C93F93"/>
    <w:rsid w:val="00C94D44"/>
    <w:rsid w:val="00C95EEE"/>
    <w:rsid w:val="00C96B2D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796A"/>
    <w:rsid w:val="00CB2575"/>
    <w:rsid w:val="00CB3677"/>
    <w:rsid w:val="00CB368F"/>
    <w:rsid w:val="00CB4C42"/>
    <w:rsid w:val="00CB4DFA"/>
    <w:rsid w:val="00CB6B20"/>
    <w:rsid w:val="00CB7BD7"/>
    <w:rsid w:val="00CC019A"/>
    <w:rsid w:val="00CC0707"/>
    <w:rsid w:val="00CC115A"/>
    <w:rsid w:val="00CC4CB6"/>
    <w:rsid w:val="00CC4DB0"/>
    <w:rsid w:val="00CC5038"/>
    <w:rsid w:val="00CC5326"/>
    <w:rsid w:val="00CC7426"/>
    <w:rsid w:val="00CC7602"/>
    <w:rsid w:val="00CC7910"/>
    <w:rsid w:val="00CD0C20"/>
    <w:rsid w:val="00CD297A"/>
    <w:rsid w:val="00CD3DB0"/>
    <w:rsid w:val="00CD4129"/>
    <w:rsid w:val="00CD41EC"/>
    <w:rsid w:val="00CD4AF9"/>
    <w:rsid w:val="00CD5DBB"/>
    <w:rsid w:val="00CD67E7"/>
    <w:rsid w:val="00CD6CED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597D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CF71F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5EE4"/>
    <w:rsid w:val="00D07D07"/>
    <w:rsid w:val="00D10F87"/>
    <w:rsid w:val="00D1149D"/>
    <w:rsid w:val="00D11B8E"/>
    <w:rsid w:val="00D11D8D"/>
    <w:rsid w:val="00D12B12"/>
    <w:rsid w:val="00D12D2A"/>
    <w:rsid w:val="00D12DD7"/>
    <w:rsid w:val="00D13A8C"/>
    <w:rsid w:val="00D14919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02BE"/>
    <w:rsid w:val="00D31021"/>
    <w:rsid w:val="00D329B9"/>
    <w:rsid w:val="00D33412"/>
    <w:rsid w:val="00D3482C"/>
    <w:rsid w:val="00D35804"/>
    <w:rsid w:val="00D3664C"/>
    <w:rsid w:val="00D3683A"/>
    <w:rsid w:val="00D379C5"/>
    <w:rsid w:val="00D37C36"/>
    <w:rsid w:val="00D404F8"/>
    <w:rsid w:val="00D40559"/>
    <w:rsid w:val="00D405B8"/>
    <w:rsid w:val="00D41493"/>
    <w:rsid w:val="00D4200A"/>
    <w:rsid w:val="00D4267F"/>
    <w:rsid w:val="00D42B7B"/>
    <w:rsid w:val="00D4374B"/>
    <w:rsid w:val="00D441E9"/>
    <w:rsid w:val="00D44425"/>
    <w:rsid w:val="00D44FC8"/>
    <w:rsid w:val="00D4528B"/>
    <w:rsid w:val="00D45D8F"/>
    <w:rsid w:val="00D47077"/>
    <w:rsid w:val="00D47B96"/>
    <w:rsid w:val="00D50332"/>
    <w:rsid w:val="00D52B95"/>
    <w:rsid w:val="00D5362B"/>
    <w:rsid w:val="00D53A09"/>
    <w:rsid w:val="00D54AAB"/>
    <w:rsid w:val="00D54DF5"/>
    <w:rsid w:val="00D552F9"/>
    <w:rsid w:val="00D5675C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168"/>
    <w:rsid w:val="00D677BB"/>
    <w:rsid w:val="00D677E2"/>
    <w:rsid w:val="00D70544"/>
    <w:rsid w:val="00D71463"/>
    <w:rsid w:val="00D7194A"/>
    <w:rsid w:val="00D725D4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2EE9"/>
    <w:rsid w:val="00D83CD3"/>
    <w:rsid w:val="00D83E51"/>
    <w:rsid w:val="00D84719"/>
    <w:rsid w:val="00D8492E"/>
    <w:rsid w:val="00D856EA"/>
    <w:rsid w:val="00D85ACD"/>
    <w:rsid w:val="00D86460"/>
    <w:rsid w:val="00D86F42"/>
    <w:rsid w:val="00D87F74"/>
    <w:rsid w:val="00D912D5"/>
    <w:rsid w:val="00D91AAF"/>
    <w:rsid w:val="00D9244C"/>
    <w:rsid w:val="00D94564"/>
    <w:rsid w:val="00D9536E"/>
    <w:rsid w:val="00D9638C"/>
    <w:rsid w:val="00D97426"/>
    <w:rsid w:val="00D97568"/>
    <w:rsid w:val="00DA06B0"/>
    <w:rsid w:val="00DA29BA"/>
    <w:rsid w:val="00DA3249"/>
    <w:rsid w:val="00DA37C7"/>
    <w:rsid w:val="00DA38CE"/>
    <w:rsid w:val="00DA4B01"/>
    <w:rsid w:val="00DA5322"/>
    <w:rsid w:val="00DA55AC"/>
    <w:rsid w:val="00DA5600"/>
    <w:rsid w:val="00DA608B"/>
    <w:rsid w:val="00DA6B4A"/>
    <w:rsid w:val="00DA7413"/>
    <w:rsid w:val="00DB0066"/>
    <w:rsid w:val="00DB0F9E"/>
    <w:rsid w:val="00DB1307"/>
    <w:rsid w:val="00DB1E06"/>
    <w:rsid w:val="00DB1E1A"/>
    <w:rsid w:val="00DB2AF6"/>
    <w:rsid w:val="00DB364F"/>
    <w:rsid w:val="00DB36B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09B5"/>
    <w:rsid w:val="00DD1957"/>
    <w:rsid w:val="00DD26D0"/>
    <w:rsid w:val="00DD47D5"/>
    <w:rsid w:val="00DD6729"/>
    <w:rsid w:val="00DD74A1"/>
    <w:rsid w:val="00DD7960"/>
    <w:rsid w:val="00DD7B0D"/>
    <w:rsid w:val="00DE1F29"/>
    <w:rsid w:val="00DE3FEB"/>
    <w:rsid w:val="00DE4905"/>
    <w:rsid w:val="00DE510C"/>
    <w:rsid w:val="00DE59A9"/>
    <w:rsid w:val="00DE7822"/>
    <w:rsid w:val="00DF081A"/>
    <w:rsid w:val="00DF265D"/>
    <w:rsid w:val="00DF2EB0"/>
    <w:rsid w:val="00DF31C1"/>
    <w:rsid w:val="00DF427A"/>
    <w:rsid w:val="00DF45C5"/>
    <w:rsid w:val="00DF5A8C"/>
    <w:rsid w:val="00DF6A67"/>
    <w:rsid w:val="00DF71D8"/>
    <w:rsid w:val="00E00CCA"/>
    <w:rsid w:val="00E01623"/>
    <w:rsid w:val="00E01FD7"/>
    <w:rsid w:val="00E03FE3"/>
    <w:rsid w:val="00E06951"/>
    <w:rsid w:val="00E07411"/>
    <w:rsid w:val="00E10C94"/>
    <w:rsid w:val="00E10EC4"/>
    <w:rsid w:val="00E118D7"/>
    <w:rsid w:val="00E13F46"/>
    <w:rsid w:val="00E14BFC"/>
    <w:rsid w:val="00E15BD4"/>
    <w:rsid w:val="00E16458"/>
    <w:rsid w:val="00E164C3"/>
    <w:rsid w:val="00E16FB6"/>
    <w:rsid w:val="00E17001"/>
    <w:rsid w:val="00E17814"/>
    <w:rsid w:val="00E17CEF"/>
    <w:rsid w:val="00E20FBC"/>
    <w:rsid w:val="00E22C61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12C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233"/>
    <w:rsid w:val="00E63E99"/>
    <w:rsid w:val="00E643E6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0D8"/>
    <w:rsid w:val="00E85533"/>
    <w:rsid w:val="00E86343"/>
    <w:rsid w:val="00E866CD"/>
    <w:rsid w:val="00E877ED"/>
    <w:rsid w:val="00E901FD"/>
    <w:rsid w:val="00E91964"/>
    <w:rsid w:val="00E91FB1"/>
    <w:rsid w:val="00E94379"/>
    <w:rsid w:val="00E94468"/>
    <w:rsid w:val="00E94A0E"/>
    <w:rsid w:val="00E96226"/>
    <w:rsid w:val="00E96DDE"/>
    <w:rsid w:val="00EA04AE"/>
    <w:rsid w:val="00EA062F"/>
    <w:rsid w:val="00EA1266"/>
    <w:rsid w:val="00EA17A9"/>
    <w:rsid w:val="00EA311B"/>
    <w:rsid w:val="00EA36CA"/>
    <w:rsid w:val="00EA3870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99D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D5A"/>
    <w:rsid w:val="00ED2F27"/>
    <w:rsid w:val="00ED3370"/>
    <w:rsid w:val="00ED49A0"/>
    <w:rsid w:val="00ED4D96"/>
    <w:rsid w:val="00ED4EC5"/>
    <w:rsid w:val="00ED5A40"/>
    <w:rsid w:val="00ED5F21"/>
    <w:rsid w:val="00ED602C"/>
    <w:rsid w:val="00ED62B5"/>
    <w:rsid w:val="00ED6DDB"/>
    <w:rsid w:val="00ED7555"/>
    <w:rsid w:val="00ED7985"/>
    <w:rsid w:val="00EE15E6"/>
    <w:rsid w:val="00EE270D"/>
    <w:rsid w:val="00EE6989"/>
    <w:rsid w:val="00EE7604"/>
    <w:rsid w:val="00EE7912"/>
    <w:rsid w:val="00EE7915"/>
    <w:rsid w:val="00EF0465"/>
    <w:rsid w:val="00EF13C5"/>
    <w:rsid w:val="00EF16D8"/>
    <w:rsid w:val="00EF28EF"/>
    <w:rsid w:val="00EF2EB9"/>
    <w:rsid w:val="00EF34D3"/>
    <w:rsid w:val="00EF40E7"/>
    <w:rsid w:val="00EF4529"/>
    <w:rsid w:val="00EF5B34"/>
    <w:rsid w:val="00EF657C"/>
    <w:rsid w:val="00EF73E0"/>
    <w:rsid w:val="00F004D1"/>
    <w:rsid w:val="00F00C0D"/>
    <w:rsid w:val="00F0128B"/>
    <w:rsid w:val="00F02663"/>
    <w:rsid w:val="00F03369"/>
    <w:rsid w:val="00F04E62"/>
    <w:rsid w:val="00F050AA"/>
    <w:rsid w:val="00F05E6D"/>
    <w:rsid w:val="00F0653E"/>
    <w:rsid w:val="00F11019"/>
    <w:rsid w:val="00F11800"/>
    <w:rsid w:val="00F11B61"/>
    <w:rsid w:val="00F12942"/>
    <w:rsid w:val="00F135D6"/>
    <w:rsid w:val="00F13922"/>
    <w:rsid w:val="00F13DBC"/>
    <w:rsid w:val="00F1596F"/>
    <w:rsid w:val="00F15FCF"/>
    <w:rsid w:val="00F16613"/>
    <w:rsid w:val="00F20706"/>
    <w:rsid w:val="00F21496"/>
    <w:rsid w:val="00F21E77"/>
    <w:rsid w:val="00F2366D"/>
    <w:rsid w:val="00F24D27"/>
    <w:rsid w:val="00F2520C"/>
    <w:rsid w:val="00F25BCB"/>
    <w:rsid w:val="00F25ECC"/>
    <w:rsid w:val="00F264C1"/>
    <w:rsid w:val="00F26D7F"/>
    <w:rsid w:val="00F27305"/>
    <w:rsid w:val="00F30790"/>
    <w:rsid w:val="00F30867"/>
    <w:rsid w:val="00F31570"/>
    <w:rsid w:val="00F31A51"/>
    <w:rsid w:val="00F33355"/>
    <w:rsid w:val="00F34363"/>
    <w:rsid w:val="00F34CE9"/>
    <w:rsid w:val="00F354B9"/>
    <w:rsid w:val="00F35705"/>
    <w:rsid w:val="00F35B93"/>
    <w:rsid w:val="00F35CA1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1F3"/>
    <w:rsid w:val="00F46842"/>
    <w:rsid w:val="00F4765F"/>
    <w:rsid w:val="00F479B5"/>
    <w:rsid w:val="00F47A1B"/>
    <w:rsid w:val="00F47C4B"/>
    <w:rsid w:val="00F51A64"/>
    <w:rsid w:val="00F53775"/>
    <w:rsid w:val="00F539A6"/>
    <w:rsid w:val="00F54409"/>
    <w:rsid w:val="00F55E0E"/>
    <w:rsid w:val="00F5611D"/>
    <w:rsid w:val="00F56597"/>
    <w:rsid w:val="00F56E3E"/>
    <w:rsid w:val="00F574D0"/>
    <w:rsid w:val="00F578A8"/>
    <w:rsid w:val="00F57EEB"/>
    <w:rsid w:val="00F57F67"/>
    <w:rsid w:val="00F60996"/>
    <w:rsid w:val="00F60B5D"/>
    <w:rsid w:val="00F611E4"/>
    <w:rsid w:val="00F613D4"/>
    <w:rsid w:val="00F61FE7"/>
    <w:rsid w:val="00F62AFE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3157"/>
    <w:rsid w:val="00F74408"/>
    <w:rsid w:val="00F75896"/>
    <w:rsid w:val="00F76666"/>
    <w:rsid w:val="00F76ECB"/>
    <w:rsid w:val="00F76EF7"/>
    <w:rsid w:val="00F776B7"/>
    <w:rsid w:val="00F77758"/>
    <w:rsid w:val="00F77BDB"/>
    <w:rsid w:val="00F800B2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4C05"/>
    <w:rsid w:val="00F954EF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9C1"/>
    <w:rsid w:val="00FA2C4B"/>
    <w:rsid w:val="00FA4242"/>
    <w:rsid w:val="00FA5CC6"/>
    <w:rsid w:val="00FA64D5"/>
    <w:rsid w:val="00FA6760"/>
    <w:rsid w:val="00FA70F6"/>
    <w:rsid w:val="00FA7420"/>
    <w:rsid w:val="00FA756C"/>
    <w:rsid w:val="00FA75E4"/>
    <w:rsid w:val="00FA776B"/>
    <w:rsid w:val="00FB0AB1"/>
    <w:rsid w:val="00FB2BEF"/>
    <w:rsid w:val="00FB36CA"/>
    <w:rsid w:val="00FB5344"/>
    <w:rsid w:val="00FB5A13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C7681"/>
    <w:rsid w:val="00FD01CC"/>
    <w:rsid w:val="00FD08AF"/>
    <w:rsid w:val="00FD15E8"/>
    <w:rsid w:val="00FD1E7A"/>
    <w:rsid w:val="00FD2672"/>
    <w:rsid w:val="00FD28F4"/>
    <w:rsid w:val="00FD2CE2"/>
    <w:rsid w:val="00FD3F65"/>
    <w:rsid w:val="00FD4A1E"/>
    <w:rsid w:val="00FD55BE"/>
    <w:rsid w:val="00FD5A7F"/>
    <w:rsid w:val="00FD66A9"/>
    <w:rsid w:val="00FD6712"/>
    <w:rsid w:val="00FD6853"/>
    <w:rsid w:val="00FD6D15"/>
    <w:rsid w:val="00FD6E54"/>
    <w:rsid w:val="00FD7A87"/>
    <w:rsid w:val="00FE01B5"/>
    <w:rsid w:val="00FE03BB"/>
    <w:rsid w:val="00FE0BF0"/>
    <w:rsid w:val="00FE15A2"/>
    <w:rsid w:val="00FE24FB"/>
    <w:rsid w:val="00FE3B37"/>
    <w:rsid w:val="00FE4B40"/>
    <w:rsid w:val="00FE5DC4"/>
    <w:rsid w:val="00FE5E87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  <w15:docId w15:val="{EDE8215B-62B9-432A-8924-0B6BF2A6B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abic Typesetting" w:eastAsia="Times New Roman" w:hAnsi="Arabic Typesetting" w:cs="Arabic Typesetting"/>
        <w:sz w:val="36"/>
        <w:szCs w:val="36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nhideWhenUsed="1"/>
    <w:lsdException w:name="List Bullet" w:semiHidden="1" w:unhideWhenUsed="1"/>
    <w:lsdException w:name="List 2" w:unhideWhenUsed="1"/>
    <w:lsdException w:name="List 3" w:unhideWhenUsed="1"/>
    <w:lsdException w:name="List Bullet 2" w:semiHidden="1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/>
    <w:lsdException w:name="Body Text Indent" w:semiHidden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semiHidden="1" w:unhideWhenUsed="1"/>
    <w:lsdException w:name="Subtitle" w:semiHidden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semiHidden/>
    <w:qFormat/>
    <w:rsid w:val="00052C32"/>
    <w:pPr>
      <w:bidi/>
    </w:pPr>
  </w:style>
  <w:style w:type="paragraph" w:styleId="Heading1">
    <w:name w:val="heading 1"/>
    <w:basedOn w:val="Normal"/>
    <w:next w:val="BodyText"/>
    <w:link w:val="Heading1Char"/>
    <w:semiHidden/>
    <w:qFormat/>
    <w:rsid w:val="00FD6D15"/>
    <w:pPr>
      <w:spacing w:line="360" w:lineRule="auto"/>
      <w:outlineLvl w:val="0"/>
    </w:pPr>
    <w:rPr>
      <w:rFonts w:ascii="Arial Black" w:hAnsi="Arial Black" w:cs="PT Bold Heading"/>
      <w:sz w:val="34"/>
      <w:szCs w:val="34"/>
    </w:rPr>
  </w:style>
  <w:style w:type="paragraph" w:styleId="Heading2">
    <w:name w:val="heading 2"/>
    <w:basedOn w:val="Normal"/>
    <w:next w:val="BodyText"/>
    <w:link w:val="Heading2Char"/>
    <w:qFormat/>
    <w:rsid w:val="00ED7555"/>
    <w:pPr>
      <w:keepNext/>
      <w:spacing w:before="200"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BodyText"/>
    <w:link w:val="Heading3Char"/>
    <w:qFormat/>
    <w:rsid w:val="00ED7555"/>
    <w:pPr>
      <w:keepNext/>
      <w:spacing w:before="200"/>
      <w:outlineLvl w:val="2"/>
    </w:pPr>
    <w:rPr>
      <w:sz w:val="40"/>
      <w:szCs w:val="40"/>
    </w:rPr>
  </w:style>
  <w:style w:type="paragraph" w:styleId="Heading4">
    <w:name w:val="heading 4"/>
    <w:basedOn w:val="Normal"/>
    <w:next w:val="BodyText"/>
    <w:link w:val="Heading4Char"/>
    <w:qFormat/>
    <w:rsid w:val="00FD6D15"/>
    <w:pPr>
      <w:keepNext/>
      <w:spacing w:before="200"/>
      <w:outlineLvl w:val="3"/>
    </w:pPr>
    <w:rPr>
      <w:u w:val="single"/>
    </w:rPr>
  </w:style>
  <w:style w:type="paragraph" w:styleId="Heading5">
    <w:name w:val="heading 5"/>
    <w:basedOn w:val="Normal"/>
    <w:next w:val="BodyText"/>
    <w:link w:val="Heading5Char"/>
    <w:qFormat/>
    <w:rsid w:val="00FD6D15"/>
    <w:pPr>
      <w:keepNext/>
      <w:spacing w:before="200"/>
      <w:outlineLvl w:val="4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link w:val="FootnoteTextChar"/>
    <w:uiPriority w:val="99"/>
    <w:semiHidden/>
    <w:rsid w:val="00874721"/>
    <w:pPr>
      <w:bidi/>
    </w:pPr>
    <w:rPr>
      <w:sz w:val="28"/>
      <w:szCs w:val="28"/>
      <w:lang w:bidi="ar-EG"/>
    </w:rPr>
  </w:style>
  <w:style w:type="character" w:customStyle="1" w:styleId="Heading1Char">
    <w:name w:val="Heading 1 Char"/>
    <w:basedOn w:val="DefaultParagraphFont"/>
    <w:link w:val="Heading1"/>
    <w:semiHidden/>
    <w:rsid w:val="009B7572"/>
    <w:rPr>
      <w:rFonts w:ascii="Arial Black" w:hAnsi="Arial Black" w:cs="PT Bold Heading"/>
      <w:sz w:val="34"/>
      <w:szCs w:val="34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semiHidden/>
    <w:qFormat/>
    <w:rsid w:val="00744889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744889"/>
    <w:rPr>
      <w:sz w:val="18"/>
    </w:rPr>
  </w:style>
  <w:style w:type="character" w:customStyle="1" w:styleId="Heading2Char">
    <w:name w:val="Heading 2 Char"/>
    <w:basedOn w:val="DefaultParagraphFont"/>
    <w:link w:val="Heading2"/>
    <w:rsid w:val="00ED7555"/>
    <w:rPr>
      <w:b/>
      <w:bCs/>
      <w:sz w:val="40"/>
      <w:szCs w:val="40"/>
    </w:rPr>
  </w:style>
  <w:style w:type="paragraph" w:styleId="ListNumber">
    <w:name w:val="List Number"/>
    <w:basedOn w:val="Normal"/>
    <w:semiHidden/>
    <w:rsid w:val="00C50A61"/>
    <w:pPr>
      <w:numPr>
        <w:numId w:val="6"/>
      </w:numPr>
      <w:spacing w:before="200"/>
      <w:ind w:left="1134" w:hanging="1134"/>
    </w:pPr>
  </w:style>
  <w:style w:type="table" w:styleId="TableGrid">
    <w:name w:val="Table Grid"/>
    <w:basedOn w:val="TableNormal"/>
    <w:rsid w:val="001667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semiHidden/>
    <w:rsid w:val="00874721"/>
    <w:rPr>
      <w:rFonts w:ascii="Arabic Typesetting" w:hAnsi="Arabic Typesetting" w:cs="Arabic Typesetting"/>
      <w:sz w:val="36"/>
      <w:szCs w:val="36"/>
      <w:vertAlign w:val="superscript"/>
    </w:rPr>
  </w:style>
  <w:style w:type="character" w:customStyle="1" w:styleId="Heading3Char">
    <w:name w:val="Heading 3 Char"/>
    <w:basedOn w:val="DefaultParagraphFont"/>
    <w:link w:val="Heading3"/>
    <w:rsid w:val="00ED7555"/>
    <w:rPr>
      <w:sz w:val="40"/>
      <w:szCs w:val="40"/>
    </w:rPr>
  </w:style>
  <w:style w:type="character" w:customStyle="1" w:styleId="Heading4Char">
    <w:name w:val="Heading 4 Char"/>
    <w:basedOn w:val="DefaultParagraphFont"/>
    <w:link w:val="Heading4"/>
    <w:rsid w:val="00FD6D15"/>
    <w:rPr>
      <w:u w:val="single"/>
    </w:rPr>
  </w:style>
  <w:style w:type="character" w:customStyle="1" w:styleId="Heading5Char">
    <w:name w:val="Heading 5 Char"/>
    <w:basedOn w:val="DefaultParagraphFont"/>
    <w:link w:val="Heading5"/>
    <w:rsid w:val="00FD6D15"/>
    <w:rPr>
      <w:i/>
      <w:iCs/>
    </w:rPr>
  </w:style>
  <w:style w:type="paragraph" w:customStyle="1" w:styleId="Endofdocument-Annex">
    <w:name w:val="[End of document - Annex]"/>
    <w:basedOn w:val="Normal"/>
    <w:next w:val="Normal"/>
    <w:uiPriority w:val="2"/>
    <w:rsid w:val="00B76AF5"/>
    <w:pPr>
      <w:spacing w:before="200"/>
      <w:ind w:left="5534"/>
    </w:pPr>
  </w:style>
  <w:style w:type="paragraph" w:styleId="BalloonText">
    <w:name w:val="Balloon Text"/>
    <w:basedOn w:val="Normal"/>
    <w:link w:val="BalloonTextChar"/>
    <w:semiHidden/>
    <w:rsid w:val="0023693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DA37C7"/>
    <w:rPr>
      <w:rFonts w:ascii="Tahoma" w:hAnsi="Tahoma" w:cs="Tahoma"/>
      <w:sz w:val="16"/>
      <w:szCs w:val="16"/>
      <w:lang w:bidi="ar-EG"/>
    </w:rPr>
  </w:style>
  <w:style w:type="paragraph" w:customStyle="1" w:styleId="Decision">
    <w:name w:val="Decision"/>
    <w:basedOn w:val="ONUMA"/>
    <w:uiPriority w:val="1"/>
    <w:qFormat/>
    <w:rsid w:val="00235DAE"/>
    <w:pPr>
      <w:ind w:left="5534"/>
    </w:pPr>
    <w:rPr>
      <w:i/>
      <w:iCs/>
    </w:rPr>
  </w:style>
  <w:style w:type="paragraph" w:customStyle="1" w:styleId="ONUMA">
    <w:name w:val="ONUM A"/>
    <w:basedOn w:val="BodyText"/>
    <w:rsid w:val="00591AF0"/>
    <w:pPr>
      <w:numPr>
        <w:numId w:val="24"/>
      </w:numPr>
    </w:pPr>
    <w:rPr>
      <w:rFonts w:eastAsia="SimSun"/>
      <w:lang w:eastAsia="zh-CN" w:bidi="ar-SA"/>
    </w:rPr>
  </w:style>
  <w:style w:type="paragraph" w:styleId="BodyText">
    <w:name w:val="Body Text"/>
    <w:link w:val="BodyTextChar"/>
    <w:uiPriority w:val="1"/>
    <w:rsid w:val="00BB6440"/>
    <w:pPr>
      <w:bidi/>
      <w:spacing w:before="200"/>
    </w:pPr>
    <w:rPr>
      <w:lang w:bidi="ar-EG"/>
    </w:rPr>
  </w:style>
  <w:style w:type="character" w:customStyle="1" w:styleId="BodyTextChar">
    <w:name w:val="Body Text Char"/>
    <w:basedOn w:val="DefaultParagraphFont"/>
    <w:link w:val="BodyText"/>
    <w:uiPriority w:val="1"/>
    <w:rsid w:val="00DA37C7"/>
    <w:rPr>
      <w:rFonts w:ascii="Arabic Typesetting" w:hAnsi="Arabic Typesetting" w:cs="Arabic Typesetting"/>
      <w:sz w:val="36"/>
      <w:szCs w:val="36"/>
      <w:lang w:bidi="ar-EG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4721"/>
    <w:rPr>
      <w:rFonts w:ascii="Arabic Typesetting" w:hAnsi="Arabic Typesetting" w:cs="Arabic Typesetting"/>
      <w:sz w:val="28"/>
      <w:szCs w:val="28"/>
      <w:lang w:bidi="ar-EG"/>
    </w:rPr>
  </w:style>
  <w:style w:type="character" w:styleId="Hyperlink">
    <w:name w:val="Hyperlink"/>
    <w:basedOn w:val="DefaultParagraphFont"/>
    <w:rsid w:val="003F7284"/>
    <w:rPr>
      <w:color w:val="0000FF" w:themeColor="hyperlink"/>
      <w:u w:val="single"/>
    </w:rPr>
  </w:style>
  <w:style w:type="character" w:customStyle="1" w:styleId="CommentTextChar">
    <w:name w:val="Comment Text Char"/>
    <w:basedOn w:val="DefaultParagraphFont"/>
    <w:link w:val="CommentText"/>
    <w:semiHidden/>
    <w:rsid w:val="00321CC6"/>
    <w:rPr>
      <w:rFonts w:ascii="Arial" w:hAnsi="Arial" w:cs="Arabic Typesetting"/>
      <w:sz w:val="18"/>
      <w:szCs w:val="36"/>
      <w:lang w:bidi="ar-EG"/>
    </w:rPr>
  </w:style>
  <w:style w:type="paragraph" w:styleId="TOC1">
    <w:name w:val="toc 1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</w:pPr>
    <w:rPr>
      <w:b/>
      <w:bCs/>
      <w:noProof/>
    </w:rPr>
  </w:style>
  <w:style w:type="paragraph" w:styleId="TOC2">
    <w:name w:val="toc 2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284"/>
    </w:pPr>
  </w:style>
  <w:style w:type="paragraph" w:styleId="TOC3">
    <w:name w:val="toc 3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567"/>
    </w:pPr>
  </w:style>
  <w:style w:type="paragraph" w:styleId="TOC4">
    <w:name w:val="toc 4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851"/>
    </w:pPr>
  </w:style>
  <w:style w:type="paragraph" w:styleId="TOC5">
    <w:name w:val="toc 5"/>
    <w:basedOn w:val="Normal"/>
    <w:next w:val="Normal"/>
    <w:autoRedefine/>
    <w:uiPriority w:val="39"/>
    <w:semiHidden/>
    <w:rsid w:val="00DA37C7"/>
    <w:pPr>
      <w:tabs>
        <w:tab w:val="right" w:leader="dot" w:pos="9345"/>
      </w:tabs>
      <w:spacing w:after="120"/>
      <w:ind w:left="1134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442C1"/>
    <w:pPr>
      <w:keepLines/>
      <w:bidi w:val="0"/>
      <w:spacing w:before="48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List">
    <w:name w:val="List"/>
    <w:basedOn w:val="Normal"/>
    <w:semiHidden/>
    <w:rsid w:val="0073551B"/>
    <w:pPr>
      <w:spacing w:before="200"/>
      <w:ind w:left="284" w:hanging="284"/>
    </w:pPr>
  </w:style>
  <w:style w:type="paragraph" w:styleId="BodyTextFirstIndent">
    <w:name w:val="Body Text First Indent"/>
    <w:basedOn w:val="BodyText"/>
    <w:link w:val="BodyTextFirstIndentChar"/>
    <w:rsid w:val="00D47077"/>
    <w:pPr>
      <w:ind w:left="567"/>
    </w:pPr>
  </w:style>
  <w:style w:type="character" w:customStyle="1" w:styleId="BodyTextFirstIndentChar">
    <w:name w:val="Body Text First Indent Char"/>
    <w:basedOn w:val="BodyTextChar"/>
    <w:link w:val="BodyTextFirstIndent"/>
    <w:rsid w:val="00D47077"/>
    <w:rPr>
      <w:rFonts w:ascii="Arabic Typesetting" w:hAnsi="Arabic Typesetting" w:cs="Arabic Typesetting"/>
      <w:sz w:val="36"/>
      <w:szCs w:val="36"/>
      <w:lang w:bidi="ar-EG"/>
    </w:rPr>
  </w:style>
  <w:style w:type="paragraph" w:styleId="ListBullet">
    <w:name w:val="List Bullet"/>
    <w:basedOn w:val="Normal"/>
    <w:rsid w:val="000A6D68"/>
    <w:pPr>
      <w:numPr>
        <w:numId w:val="12"/>
      </w:numPr>
      <w:tabs>
        <w:tab w:val="clear" w:pos="360"/>
      </w:tabs>
      <w:spacing w:before="200"/>
      <w:ind w:left="1134" w:hanging="567"/>
    </w:pPr>
  </w:style>
  <w:style w:type="paragraph" w:styleId="BodyTextIndent">
    <w:name w:val="Body Text Indent"/>
    <w:basedOn w:val="Normal"/>
    <w:link w:val="BodyTextIndentChar"/>
    <w:semiHidden/>
    <w:rsid w:val="0073551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semiHidden/>
    <w:rsid w:val="00D47077"/>
  </w:style>
  <w:style w:type="paragraph" w:styleId="BodyTextFirstIndent2">
    <w:name w:val="Body Text First Indent 2"/>
    <w:basedOn w:val="BodyTextIndent"/>
    <w:link w:val="BodyTextFirstIndent2Char"/>
    <w:semiHidden/>
    <w:rsid w:val="00D47077"/>
    <w:pPr>
      <w:spacing w:before="200" w:after="0"/>
      <w:ind w:left="567"/>
    </w:pPr>
  </w:style>
  <w:style w:type="character" w:customStyle="1" w:styleId="BodyTextFirstIndent2Char">
    <w:name w:val="Body Text First Indent 2 Char"/>
    <w:basedOn w:val="BodyTextIndentChar"/>
    <w:link w:val="BodyTextFirstIndent2"/>
    <w:semiHidden/>
    <w:rsid w:val="00D47077"/>
  </w:style>
  <w:style w:type="paragraph" w:styleId="ListBullet2">
    <w:name w:val="List Bullet 2"/>
    <w:basedOn w:val="Normal"/>
    <w:semiHidden/>
    <w:rsid w:val="00C50A61"/>
    <w:pPr>
      <w:numPr>
        <w:numId w:val="13"/>
      </w:numPr>
      <w:tabs>
        <w:tab w:val="clear" w:pos="643"/>
      </w:tabs>
      <w:spacing w:before="200"/>
      <w:ind w:left="1701" w:hanging="567"/>
    </w:pPr>
  </w:style>
  <w:style w:type="paragraph" w:styleId="List2">
    <w:name w:val="List 2"/>
    <w:basedOn w:val="Normal"/>
    <w:semiHidden/>
    <w:rsid w:val="0073551B"/>
    <w:pPr>
      <w:spacing w:before="200"/>
      <w:ind w:left="568" w:hanging="284"/>
    </w:pPr>
  </w:style>
  <w:style w:type="paragraph" w:styleId="List3">
    <w:name w:val="List 3"/>
    <w:basedOn w:val="Normal"/>
    <w:semiHidden/>
    <w:rsid w:val="0073551B"/>
    <w:pPr>
      <w:spacing w:before="200"/>
      <w:ind w:left="1134" w:hanging="567"/>
    </w:pPr>
  </w:style>
  <w:style w:type="paragraph" w:styleId="List4">
    <w:name w:val="List 4"/>
    <w:basedOn w:val="Normal"/>
    <w:semiHidden/>
    <w:rsid w:val="0073551B"/>
    <w:pPr>
      <w:spacing w:before="200"/>
      <w:ind w:left="1418" w:hanging="567"/>
    </w:pPr>
  </w:style>
  <w:style w:type="paragraph" w:styleId="List5">
    <w:name w:val="List 5"/>
    <w:basedOn w:val="Normal"/>
    <w:semiHidden/>
    <w:rsid w:val="0073551B"/>
    <w:pPr>
      <w:spacing w:before="200"/>
      <w:ind w:left="1701" w:hanging="567"/>
    </w:pPr>
  </w:style>
  <w:style w:type="paragraph" w:styleId="ListBullet3">
    <w:name w:val="List Bullet 3"/>
    <w:basedOn w:val="Normal"/>
    <w:semiHidden/>
    <w:rsid w:val="00C50A61"/>
    <w:pPr>
      <w:numPr>
        <w:numId w:val="14"/>
      </w:numPr>
      <w:spacing w:before="200"/>
      <w:ind w:left="2268" w:hanging="567"/>
    </w:pPr>
  </w:style>
  <w:style w:type="paragraph" w:styleId="ListBullet4">
    <w:name w:val="List Bullet 4"/>
    <w:basedOn w:val="Normal"/>
    <w:semiHidden/>
    <w:rsid w:val="00C50A61"/>
    <w:pPr>
      <w:numPr>
        <w:numId w:val="15"/>
      </w:numPr>
      <w:tabs>
        <w:tab w:val="clear" w:pos="1209"/>
      </w:tabs>
      <w:spacing w:before="200"/>
      <w:ind w:left="2835" w:hanging="567"/>
    </w:pPr>
  </w:style>
  <w:style w:type="paragraph" w:styleId="ListBullet5">
    <w:name w:val="List Bullet 5"/>
    <w:basedOn w:val="Normal"/>
    <w:semiHidden/>
    <w:rsid w:val="00C50A61"/>
    <w:pPr>
      <w:numPr>
        <w:numId w:val="16"/>
      </w:numPr>
      <w:tabs>
        <w:tab w:val="clear" w:pos="1492"/>
      </w:tabs>
      <w:spacing w:before="200"/>
      <w:ind w:left="3402" w:hanging="567"/>
    </w:pPr>
  </w:style>
  <w:style w:type="paragraph" w:styleId="ListNumber5">
    <w:name w:val="List Number 5"/>
    <w:basedOn w:val="Normal"/>
    <w:semiHidden/>
    <w:rsid w:val="00C50A61"/>
    <w:pPr>
      <w:numPr>
        <w:numId w:val="20"/>
      </w:numPr>
      <w:tabs>
        <w:tab w:val="clear" w:pos="1492"/>
      </w:tabs>
      <w:spacing w:before="200"/>
      <w:ind w:left="3401" w:hanging="567"/>
    </w:pPr>
  </w:style>
  <w:style w:type="paragraph" w:styleId="ListContinue">
    <w:name w:val="List Continue"/>
    <w:basedOn w:val="Normal"/>
    <w:semiHidden/>
    <w:rsid w:val="00C50A61"/>
    <w:pPr>
      <w:spacing w:after="120"/>
      <w:ind w:left="283"/>
      <w:contextualSpacing/>
    </w:pPr>
  </w:style>
  <w:style w:type="paragraph" w:styleId="ListContinue2">
    <w:name w:val="List Continue 2"/>
    <w:basedOn w:val="Normal"/>
    <w:semiHidden/>
    <w:rsid w:val="00C50A61"/>
    <w:pPr>
      <w:spacing w:after="120"/>
      <w:ind w:left="566"/>
      <w:contextualSpacing/>
    </w:pPr>
  </w:style>
  <w:style w:type="paragraph" w:styleId="ListContinue3">
    <w:name w:val="List Continue 3"/>
    <w:basedOn w:val="Normal"/>
    <w:semiHidden/>
    <w:rsid w:val="00C50A61"/>
    <w:pPr>
      <w:spacing w:after="120"/>
      <w:ind w:left="849"/>
      <w:contextualSpacing/>
    </w:pPr>
  </w:style>
  <w:style w:type="paragraph" w:styleId="ListContinue4">
    <w:name w:val="List Continue 4"/>
    <w:basedOn w:val="Normal"/>
    <w:semiHidden/>
    <w:rsid w:val="00C50A61"/>
    <w:pPr>
      <w:spacing w:after="120"/>
      <w:ind w:left="1132"/>
      <w:contextualSpacing/>
    </w:pPr>
  </w:style>
  <w:style w:type="paragraph" w:styleId="ListContinue5">
    <w:name w:val="List Continue 5"/>
    <w:basedOn w:val="Normal"/>
    <w:semiHidden/>
    <w:rsid w:val="00C50A61"/>
    <w:pPr>
      <w:spacing w:after="120"/>
      <w:ind w:left="1415"/>
      <w:contextualSpacing/>
    </w:pPr>
  </w:style>
  <w:style w:type="paragraph" w:styleId="ListNumber2">
    <w:name w:val="List Number 2"/>
    <w:basedOn w:val="Normal"/>
    <w:semiHidden/>
    <w:rsid w:val="00C50A61"/>
    <w:pPr>
      <w:numPr>
        <w:numId w:val="17"/>
      </w:numPr>
      <w:tabs>
        <w:tab w:val="clear" w:pos="643"/>
      </w:tabs>
      <w:spacing w:before="200"/>
      <w:ind w:left="1701" w:hanging="567"/>
    </w:pPr>
  </w:style>
  <w:style w:type="paragraph" w:styleId="ListNumber3">
    <w:name w:val="List Number 3"/>
    <w:basedOn w:val="Normal"/>
    <w:semiHidden/>
    <w:rsid w:val="00C50A61"/>
    <w:pPr>
      <w:numPr>
        <w:numId w:val="18"/>
      </w:numPr>
      <w:tabs>
        <w:tab w:val="clear" w:pos="926"/>
      </w:tabs>
      <w:spacing w:before="200"/>
      <w:ind w:left="2267" w:hanging="567"/>
    </w:pPr>
  </w:style>
  <w:style w:type="paragraph" w:styleId="ListNumber4">
    <w:name w:val="List Number 4"/>
    <w:basedOn w:val="Normal"/>
    <w:semiHidden/>
    <w:rsid w:val="00C50A61"/>
    <w:pPr>
      <w:numPr>
        <w:numId w:val="19"/>
      </w:numPr>
      <w:tabs>
        <w:tab w:val="clear" w:pos="1209"/>
      </w:tabs>
      <w:spacing w:before="200"/>
      <w:ind w:left="2834" w:hanging="567"/>
    </w:pPr>
  </w:style>
  <w:style w:type="paragraph" w:customStyle="1" w:styleId="indent1">
    <w:name w:val="indent &quot;1&quot;"/>
    <w:basedOn w:val="BodyText"/>
    <w:qFormat/>
    <w:rsid w:val="00E3612C"/>
    <w:pPr>
      <w:numPr>
        <w:numId w:val="44"/>
      </w:numPr>
    </w:pPr>
  </w:style>
  <w:style w:type="character" w:styleId="FollowedHyperlink">
    <w:name w:val="FollowedHyperlink"/>
    <w:basedOn w:val="DefaultParagraphFont"/>
    <w:semiHidden/>
    <w:unhideWhenUsed/>
    <w:rsid w:val="0052516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0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74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67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139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1572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157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5293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134641">
                                          <w:marLeft w:val="0"/>
                                          <w:marRight w:val="0"/>
                                          <w:marTop w:val="0"/>
                                          <w:marBottom w:val="49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51446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3.wipo.int/classifications/ipc/ipcef/public/en/project/CE529" TargetMode="External"/><Relationship Id="rId18" Type="http://schemas.openxmlformats.org/officeDocument/2006/relationships/hyperlink" Target="https://www3.wipo.int/classifications/ipc/ipcef/public/en/project/CE522" TargetMode="External"/><Relationship Id="rId26" Type="http://schemas.openxmlformats.org/officeDocument/2006/relationships/footer" Target="footer3.xm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3.wipo.int/classifications/ipc/ipcef/public/en/project/CE529" TargetMode="External"/><Relationship Id="rId17" Type="http://schemas.openxmlformats.org/officeDocument/2006/relationships/hyperlink" Target="https://www3.wipo.int/classifications/ipc/ipcef/public/en/project/M803" TargetMode="External"/><Relationship Id="rId25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classifications/ipc/ipcef/public/en/project/M802" TargetMode="External"/><Relationship Id="rId20" Type="http://schemas.openxmlformats.org/officeDocument/2006/relationships/hyperlink" Target="https://www3.wipo.int/classifications/ipc/ipcef/public/en/project/CE52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3.wipo.int/classifications/ipc/ipcef/public/en/project/CE462" TargetMode="External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hyperlink" Target="https://www3.wipo.int/classifications/ipc/ipcef/public/en/project/M802" TargetMode="External"/><Relationship Id="rId23" Type="http://schemas.openxmlformats.org/officeDocument/2006/relationships/footer" Target="footer1.xml"/><Relationship Id="rId28" Type="http://schemas.openxmlformats.org/officeDocument/2006/relationships/theme" Target="theme/theme1.xml"/><Relationship Id="rId10" Type="http://schemas.openxmlformats.org/officeDocument/2006/relationships/hyperlink" Target="https://www3.wipo.int/classifications/ipc/ipcef/public/en/project/CE000" TargetMode="External"/><Relationship Id="rId19" Type="http://schemas.openxmlformats.org/officeDocument/2006/relationships/hyperlink" Target="https://www3.wipo.int/classifications/ipc/ipcef/public/en/project/CE52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3.wipo.int/classifications/ipc/ipcef/public/en/project/CE529" TargetMode="External"/><Relationship Id="rId14" Type="http://schemas.openxmlformats.org/officeDocument/2006/relationships/hyperlink" Target="https://www3.wipo.int/classifications/ipc/ief/public/ipc/en/project/4867/CE481" TargetMode="External"/><Relationship Id="rId22" Type="http://schemas.openxmlformats.org/officeDocument/2006/relationships/header" Target="header2.xm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40692-8E58-4B1E-9F03-6C8BA7E0A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2645</Words>
  <Characters>14206</Characters>
  <Application>Microsoft Office Word</Application>
  <DocSecurity>0</DocSecurity>
  <Lines>451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IPC/CE/52/2 (Arabic) Report, 52nd Session, IPC Committee of Experts</vt:lpstr>
    </vt:vector>
  </TitlesOfParts>
  <Company>World Intellectual Property Organization</Company>
  <LinksUpToDate>false</LinksUpToDate>
  <CharactersWithSpaces>16764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IPC/CE/52/2 (Arabic) Report, 52nd Session, IPC Committee of Experts</dc:title>
  <dc:subject>Report, 52nd Session, IPC Committee of Experts (IPC Union), February 19 - 20, 2020</dc:subject>
  <dc:creator>WIPO</dc:creator>
  <cp:keywords>FOR OFFICIAL USE ONLY</cp:keywords>
  <cp:lastModifiedBy>MALANGA SALAZAR Isabelle</cp:lastModifiedBy>
  <cp:revision>4</cp:revision>
  <cp:lastPrinted>2020-03-17T10:49:00Z</cp:lastPrinted>
  <dcterms:created xsi:type="dcterms:W3CDTF">2020-03-17T12:02:00Z</dcterms:created>
  <dcterms:modified xsi:type="dcterms:W3CDTF">2020-03-19T17:18:00Z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02c26641-ff68-4d28-82dc-2c638f4d3567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