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C61DB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32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C61DB1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3A072E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C61DB1">
        <w:rPr>
          <w:b/>
          <w:bCs/>
          <w:sz w:val="30"/>
          <w:szCs w:val="30"/>
          <w:rtl/>
        </w:rPr>
        <w:t xml:space="preserve">24 سبتمبر </w:t>
      </w:r>
      <w:r w:rsidR="003A072E">
        <w:rPr>
          <w:b/>
          <w:bCs/>
          <w:sz w:val="30"/>
          <w:szCs w:val="30"/>
        </w:rPr>
        <w:t>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C61DB1" w:rsidP="00D83BCF">
      <w:pPr>
        <w:rPr>
          <w:rFonts w:ascii="Arial Black" w:hAnsi="Arial Black" w:cs="PT Bold Heading"/>
          <w:sz w:val="26"/>
          <w:szCs w:val="26"/>
        </w:rPr>
      </w:pPr>
      <w:bookmarkStart w:id="3" w:name="_GoBack"/>
      <w:r>
        <w:rPr>
          <w:rFonts w:ascii="Arial Black" w:hAnsi="Arial Black" w:cs="PT Bold Heading" w:hint="eastAsia"/>
          <w:sz w:val="26"/>
          <w:szCs w:val="26"/>
          <w:rtl/>
        </w:rPr>
        <w:t>النظر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في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برنامج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عمل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اللجنة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المعنية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بمعايير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 w:rsidR="00D83BCF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 w:rsidR="00D83BCF">
        <w:rPr>
          <w:rFonts w:ascii="Arial Black" w:hAnsi="Arial Black" w:cs="PT Bold Heading" w:hint="eastAsia"/>
          <w:sz w:val="26"/>
          <w:szCs w:val="26"/>
          <w:rtl/>
        </w:rPr>
        <w:t>وقائمة</w:t>
      </w:r>
      <w:r w:rsidR="00D83BCF"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D83BCF">
        <w:rPr>
          <w:rFonts w:ascii="Arial Black" w:hAnsi="Arial Black" w:cs="PT Bold Heading" w:hint="eastAsia"/>
          <w:sz w:val="26"/>
          <w:szCs w:val="26"/>
          <w:rtl/>
        </w:rPr>
        <w:t>مهام</w:t>
      </w:r>
      <w:r w:rsidR="00D83BCF">
        <w:rPr>
          <w:rFonts w:ascii="Arial Black" w:hAnsi="Arial Black" w:cs="PT Bold Heading" w:hint="cs"/>
          <w:sz w:val="26"/>
          <w:szCs w:val="26"/>
          <w:rtl/>
        </w:rPr>
        <w:t>ها</w:t>
      </w:r>
    </w:p>
    <w:bookmarkEnd w:id="3"/>
    <w:p w:rsidR="003F7284" w:rsidRDefault="00C61DB1" w:rsidP="00874721">
      <w:pPr>
        <w:spacing w:before="200" w:after="960"/>
        <w:rPr>
          <w:i/>
          <w:iCs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0E0115" w:rsidRDefault="00943C1C" w:rsidP="003A072E">
      <w:pPr>
        <w:pStyle w:val="ONUMA"/>
      </w:pPr>
      <w:r w:rsidRPr="00A46BB9">
        <w:rPr>
          <w:rFonts w:hint="cs"/>
          <w:rtl/>
        </w:rPr>
        <w:t>في دورتها الخامسة المعقودة في الفترة من 29 مايو إلى 2 يونيو 2017، وافقت اللجنة المعنية بمعايير الويبو (لجنة المعايير) على قائمة المهام، على النحو الوارد في المرفق ال</w:t>
      </w:r>
      <w:r w:rsidR="00F75E27" w:rsidRPr="00A46BB9">
        <w:rPr>
          <w:rFonts w:hint="cs"/>
          <w:rtl/>
        </w:rPr>
        <w:t>أ</w:t>
      </w:r>
      <w:r w:rsidRPr="00A46BB9">
        <w:rPr>
          <w:rFonts w:hint="cs"/>
          <w:rtl/>
        </w:rPr>
        <w:t xml:space="preserve">ول للوثيقة </w:t>
      </w:r>
      <w:r w:rsidR="00F75E27" w:rsidRPr="00A46BB9">
        <w:t>CWS/5/20</w:t>
      </w:r>
      <w:r w:rsidR="00F75E27" w:rsidRPr="00A46BB9">
        <w:rPr>
          <w:rFonts w:hint="cs"/>
          <w:rtl/>
        </w:rPr>
        <w:t xml:space="preserve"> وطلب من الأمانة تحديث قائمة المهام بهدف إدراج الاتفاقات التي توصلت</w:t>
      </w:r>
      <w:r w:rsidR="00EA06F6" w:rsidRPr="00EA06F6">
        <w:rPr>
          <w:rFonts w:hint="cs"/>
          <w:rtl/>
        </w:rPr>
        <w:t xml:space="preserve"> </w:t>
      </w:r>
      <w:r w:rsidR="00EA06F6" w:rsidRPr="00A46BB9">
        <w:rPr>
          <w:rFonts w:hint="cs"/>
          <w:rtl/>
        </w:rPr>
        <w:t>إليها</w:t>
      </w:r>
      <w:r w:rsidR="00F75E27" w:rsidRPr="00A46BB9">
        <w:rPr>
          <w:rFonts w:hint="cs"/>
          <w:rtl/>
        </w:rPr>
        <w:t xml:space="preserve"> </w:t>
      </w:r>
      <w:r w:rsidR="00E67D89" w:rsidRPr="00A46BB9">
        <w:rPr>
          <w:rFonts w:hint="cs"/>
          <w:rtl/>
        </w:rPr>
        <w:t xml:space="preserve">لجنة المعايير في دورتها الخامسة (انظر الفقرات من 114 إلى 116 من الوثيقة </w:t>
      </w:r>
      <w:r w:rsidR="00E72492" w:rsidRPr="00A46BB9">
        <w:t>CWS/5/22</w:t>
      </w:r>
      <w:r w:rsidR="00D663BE">
        <w:rPr>
          <w:rFonts w:hint="cs"/>
          <w:rtl/>
        </w:rPr>
        <w:t>)</w:t>
      </w:r>
      <w:r w:rsidR="00AD7FC9" w:rsidRPr="00A46BB9">
        <w:rPr>
          <w:rFonts w:hint="cs"/>
          <w:rtl/>
        </w:rPr>
        <w:t>. و</w:t>
      </w:r>
      <w:r w:rsidR="00EA06F6">
        <w:rPr>
          <w:rFonts w:hint="cs"/>
          <w:rtl/>
        </w:rPr>
        <w:t>استناد</w:t>
      </w:r>
      <w:r w:rsidR="003A072E">
        <w:rPr>
          <w:rFonts w:hint="cs"/>
          <w:rtl/>
        </w:rPr>
        <w:t>اً</w:t>
      </w:r>
      <w:r w:rsidR="00EA06F6">
        <w:rPr>
          <w:rFonts w:hint="cs"/>
          <w:rtl/>
        </w:rPr>
        <w:t xml:space="preserve"> إلى </w:t>
      </w:r>
      <w:r w:rsidR="00E72492" w:rsidRPr="00A46BB9">
        <w:rPr>
          <w:rFonts w:hint="cs"/>
          <w:rtl/>
        </w:rPr>
        <w:t>الاتفاقات، أعدت الأمانة قائمة مهام م</w:t>
      </w:r>
      <w:r w:rsidR="002F289B">
        <w:rPr>
          <w:rFonts w:hint="cs"/>
          <w:rtl/>
        </w:rPr>
        <w:t>عدلة</w:t>
      </w:r>
      <w:r w:rsidR="003A072E">
        <w:rPr>
          <w:rFonts w:hint="cs"/>
          <w:rtl/>
        </w:rPr>
        <w:t xml:space="preserve"> جديدة </w:t>
      </w:r>
      <w:r w:rsidR="00E72492" w:rsidRPr="00A46BB9">
        <w:rPr>
          <w:rFonts w:hint="cs"/>
          <w:rtl/>
        </w:rPr>
        <w:t xml:space="preserve">كي تنظر فيها لجنة المعايير، </w:t>
      </w:r>
      <w:r w:rsidR="003A072E">
        <w:rPr>
          <w:rFonts w:hint="cs"/>
          <w:rtl/>
        </w:rPr>
        <w:t>و</w:t>
      </w:r>
      <w:r w:rsidR="00771B78">
        <w:rPr>
          <w:rFonts w:hint="cs"/>
          <w:rtl/>
        </w:rPr>
        <w:t>ترد</w:t>
      </w:r>
      <w:r w:rsidR="00A46BB9" w:rsidRPr="00A46BB9">
        <w:rPr>
          <w:rFonts w:hint="cs"/>
          <w:rtl/>
        </w:rPr>
        <w:t xml:space="preserve"> في مرفق هذه الوثيقة.</w:t>
      </w:r>
    </w:p>
    <w:p w:rsidR="00C41AE0" w:rsidRDefault="00363574" w:rsidP="003A072E">
      <w:pPr>
        <w:pStyle w:val="ONUMA"/>
      </w:pPr>
      <w:r w:rsidRPr="00363574">
        <w:rPr>
          <w:rtl/>
        </w:rPr>
        <w:t xml:space="preserve">ويتضمن المرفق </w:t>
      </w:r>
      <w:r w:rsidR="003A072E">
        <w:rPr>
          <w:rtl/>
        </w:rPr>
        <w:t xml:space="preserve">المعلومات التالية </w:t>
      </w:r>
      <w:r w:rsidR="003A072E">
        <w:rPr>
          <w:rFonts w:hint="cs"/>
          <w:rtl/>
        </w:rPr>
        <w:t xml:space="preserve">عن </w:t>
      </w:r>
      <w:r w:rsidRPr="00363574">
        <w:rPr>
          <w:rtl/>
        </w:rPr>
        <w:t xml:space="preserve">كل مهمة على حدة: وصفها والمشرف عليها/المشرف على فرقة العمل والتدابير المقرر اتخاذها </w:t>
      </w:r>
      <w:r w:rsidRPr="00363574">
        <w:rPr>
          <w:rtl/>
        </w:rPr>
        <w:lastRenderedPageBreak/>
        <w:t>والملاحظات والاقتراحات لتنظر فيه</w:t>
      </w:r>
      <w:r w:rsidR="003A072E">
        <w:rPr>
          <w:rtl/>
        </w:rPr>
        <w:t xml:space="preserve">ا اللجنة وتوافق عليها، حسب </w:t>
      </w:r>
      <w:r w:rsidR="003A072E">
        <w:rPr>
          <w:rFonts w:hint="cs"/>
          <w:rtl/>
        </w:rPr>
        <w:t>الاقتضاء</w:t>
      </w:r>
      <w:r w:rsidR="00771B78">
        <w:rPr>
          <w:rFonts w:hint="cs"/>
          <w:rtl/>
        </w:rPr>
        <w:t>.</w:t>
      </w:r>
      <w:r w:rsidR="0064115A">
        <w:rPr>
          <w:rFonts w:hint="cs"/>
          <w:rtl/>
        </w:rPr>
        <w:t xml:space="preserve"> ويجدر الذكر</w:t>
      </w:r>
      <w:r w:rsidR="00221EBD">
        <w:t xml:space="preserve"> </w:t>
      </w:r>
      <w:r w:rsidR="00221EBD">
        <w:rPr>
          <w:rtl/>
        </w:rPr>
        <w:t>ب</w:t>
      </w:r>
      <w:r w:rsidR="00221EBD" w:rsidRPr="00221EBD">
        <w:rPr>
          <w:rtl/>
        </w:rPr>
        <w:t xml:space="preserve">أن المعلومات </w:t>
      </w:r>
      <w:r w:rsidR="003A072E">
        <w:rPr>
          <w:rFonts w:hint="cs"/>
          <w:rtl/>
        </w:rPr>
        <w:t xml:space="preserve">عن </w:t>
      </w:r>
      <w:r w:rsidR="00221EBD" w:rsidRPr="00221EBD">
        <w:rPr>
          <w:rtl/>
        </w:rPr>
        <w:t>بعض المهام الواردة في المرفق قد تحتاج إلى مراجعة وتحدي</w:t>
      </w:r>
      <w:r w:rsidR="003A072E">
        <w:rPr>
          <w:rtl/>
        </w:rPr>
        <w:t>ث ل</w:t>
      </w:r>
      <w:r w:rsidR="003A072E">
        <w:rPr>
          <w:rFonts w:hint="cs"/>
          <w:rtl/>
        </w:rPr>
        <w:t xml:space="preserve">مراعاة </w:t>
      </w:r>
      <w:r w:rsidR="00221EBD" w:rsidRPr="00221EBD">
        <w:rPr>
          <w:rtl/>
        </w:rPr>
        <w:t>الاتفاقات التي قد تتوصل إليها اللجنة</w:t>
      </w:r>
      <w:r w:rsidR="00221EBD">
        <w:t xml:space="preserve"> </w:t>
      </w:r>
      <w:r w:rsidR="00221EBD">
        <w:rPr>
          <w:rFonts w:hint="cs"/>
          <w:rtl/>
        </w:rPr>
        <w:t>في هذه الدورة.</w:t>
      </w:r>
    </w:p>
    <w:p w:rsidR="00221EBD" w:rsidRPr="003A072E" w:rsidRDefault="00221EBD" w:rsidP="003A072E">
      <w:pPr>
        <w:pStyle w:val="ONUMA"/>
      </w:pPr>
      <w:r>
        <w:rPr>
          <w:rFonts w:hint="cs"/>
          <w:rtl/>
        </w:rPr>
        <w:t xml:space="preserve">وعلاوة على ذلك، </w:t>
      </w:r>
      <w:r w:rsidRPr="00221EBD">
        <w:rPr>
          <w:rtl/>
        </w:rPr>
        <w:t xml:space="preserve">وافقت لجنة المعايير على العرض الموجز لبرنامج عملها المُقدم من الأمانة؛ والتمست من </w:t>
      </w:r>
      <w:r w:rsidR="00EA06F6">
        <w:rPr>
          <w:rFonts w:hint="cs"/>
          <w:rtl/>
        </w:rPr>
        <w:t>هذه الأخيرة</w:t>
      </w:r>
      <w:r w:rsidRPr="00221EBD">
        <w:rPr>
          <w:rtl/>
        </w:rPr>
        <w:t xml:space="preserve"> أن تنشر الصيغة الكاملة لذلك العرض الموجز على موقع الويبو الإلكتروني.</w:t>
      </w:r>
      <w:r>
        <w:rPr>
          <w:rFonts w:hint="cs"/>
          <w:rtl/>
        </w:rPr>
        <w:t xml:space="preserve"> (انظر الفقرتين 117 و118 من الوثيقة </w:t>
      </w:r>
      <w:r w:rsidR="00D663BE" w:rsidRPr="00A46BB9">
        <w:t>CWS/5/22</w:t>
      </w:r>
      <w:r w:rsidR="00D663BE">
        <w:rPr>
          <w:rFonts w:hint="cs"/>
          <w:rtl/>
        </w:rPr>
        <w:t xml:space="preserve">). ونشر </w:t>
      </w:r>
      <w:r w:rsidR="00D663BE" w:rsidRPr="00D663BE">
        <w:rPr>
          <w:rtl/>
        </w:rPr>
        <w:t>العرض الموجز على موقع الويبو الإلكتروني</w:t>
      </w:r>
      <w:r w:rsidR="007620AD">
        <w:rPr>
          <w:rFonts w:hint="cs"/>
          <w:rtl/>
        </w:rPr>
        <w:t xml:space="preserve"> على الرابط: </w:t>
      </w:r>
      <w:hyperlink r:id="rId9" w:history="1">
        <w:r w:rsidR="003A072E" w:rsidRPr="003B262F">
          <w:rPr>
            <w:rStyle w:val="Hyperlink"/>
            <w:szCs w:val="22"/>
          </w:rPr>
          <w:t>http://www.wipo.int/cws/en/</w:t>
        </w:r>
      </w:hyperlink>
      <w:r w:rsidR="003A072E">
        <w:rPr>
          <w:rFonts w:hint="cs"/>
          <w:szCs w:val="22"/>
          <w:rtl/>
        </w:rPr>
        <w:t>.</w:t>
      </w:r>
    </w:p>
    <w:p w:rsidR="003A072E" w:rsidRDefault="003A072E">
      <w:pPr>
        <w:bidi w:val="0"/>
        <w:rPr>
          <w:rFonts w:eastAsia="SimSun"/>
          <w:szCs w:val="22"/>
          <w:rtl/>
          <w:lang w:eastAsia="zh-CN"/>
        </w:rPr>
      </w:pPr>
      <w:r>
        <w:rPr>
          <w:szCs w:val="22"/>
          <w:rtl/>
        </w:rPr>
        <w:br w:type="page"/>
      </w:r>
    </w:p>
    <w:p w:rsidR="007620AD" w:rsidRDefault="003A072E" w:rsidP="003A072E">
      <w:pPr>
        <w:pStyle w:val="Decision"/>
      </w:pPr>
      <w:r>
        <w:rPr>
          <w:rFonts w:hint="cs"/>
          <w:rtl/>
        </w:rPr>
        <w:lastRenderedPageBreak/>
        <w:t xml:space="preserve">إنّ </w:t>
      </w:r>
      <w:r w:rsidR="00185BFF">
        <w:rPr>
          <w:rFonts w:hint="cs"/>
          <w:rtl/>
        </w:rPr>
        <w:t xml:space="preserve">لجنة </w:t>
      </w:r>
      <w:r>
        <w:rPr>
          <w:rFonts w:hint="cs"/>
          <w:rtl/>
        </w:rPr>
        <w:t>المعايير مدعوة ل</w:t>
      </w:r>
      <w:r w:rsidR="00185BFF">
        <w:rPr>
          <w:rFonts w:hint="cs"/>
          <w:rtl/>
        </w:rPr>
        <w:t>ما يلي:</w:t>
      </w:r>
    </w:p>
    <w:p w:rsidR="00185BFF" w:rsidRDefault="00185BFF" w:rsidP="000029EE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>الإحاطة علماً بالمعلومات والخطة الواردة في هذه الوثيقة؛</w:t>
      </w:r>
    </w:p>
    <w:p w:rsidR="00185BFF" w:rsidRDefault="00894F41" w:rsidP="000029EE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>و</w:t>
      </w:r>
      <w:r w:rsidR="00185BFF">
        <w:rPr>
          <w:rFonts w:hint="cs"/>
          <w:rtl/>
        </w:rPr>
        <w:t xml:space="preserve">النظر في قائمة المهام على النحو الوارد في مرفق هذه الوثيقة والموافقة على صيغتها النهائية من أجل إدراجها في </w:t>
      </w:r>
      <w:r>
        <w:rPr>
          <w:rFonts w:hint="cs"/>
          <w:rtl/>
        </w:rPr>
        <w:t>برنامج عمل لجنة</w:t>
      </w:r>
      <w:r>
        <w:rPr>
          <w:rFonts w:hint="eastAsia"/>
          <w:rtl/>
        </w:rPr>
        <w:t> </w:t>
      </w:r>
      <w:r w:rsidR="009C38CC">
        <w:rPr>
          <w:rFonts w:hint="cs"/>
          <w:rtl/>
        </w:rPr>
        <w:t>المعايير.</w:t>
      </w:r>
    </w:p>
    <w:p w:rsidR="00FD6D15" w:rsidRPr="00C41AE0" w:rsidRDefault="009C38CC" w:rsidP="00894F41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يلي ذلك المرفق</w:t>
      </w:r>
      <w:r>
        <w:rPr>
          <w:rtl/>
        </w:rPr>
        <w:t>]</w:t>
      </w:r>
    </w:p>
    <w:sectPr w:rsidR="00FD6D15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46" w:rsidRDefault="00902346">
      <w:r>
        <w:separator/>
      </w:r>
    </w:p>
  </w:endnote>
  <w:endnote w:type="continuationSeparator" w:id="0">
    <w:p w:rsidR="00902346" w:rsidRDefault="0090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46" w:rsidRDefault="0090234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02346" w:rsidRDefault="00902346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B1" w:rsidRDefault="00C61DB1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CWS/6/32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C3C20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EB3E4F94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B1"/>
    <w:rsid w:val="000029E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115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5BFF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64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1EBD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89B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AB5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574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2E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15A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0AD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B78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4F41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346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C1C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38CC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6BB9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C2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D7FC9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1DB1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3BE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BCF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2EF8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67D89"/>
    <w:rsid w:val="00E7190A"/>
    <w:rsid w:val="00E71E5C"/>
    <w:rsid w:val="00E7245E"/>
    <w:rsid w:val="00E72492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06F6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5E27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885820F-C61F-4FA4-A223-39520C0C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cws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E62A-DED8-440A-B930-8323FF77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CWS/6/32 (in Arabic)</vt:lpstr>
    </vt:vector>
  </TitlesOfParts>
  <Company>WIPO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CWS/6/32 (in Arabic)</dc:title>
  <dc:subject>النظر في برنامج عمل اللجنة المعنية بمعايير الويبو وقائمة مهامها</dc:subject>
  <dc:creator>WIPO</dc:creator>
  <cp:keywords>CWS</cp:keywords>
  <cp:lastModifiedBy>DRAKE Sophie</cp:lastModifiedBy>
  <cp:revision>3</cp:revision>
  <cp:lastPrinted>2018-06-12T09:05:00Z</cp:lastPrinted>
  <dcterms:created xsi:type="dcterms:W3CDTF">2018-09-27T14:07:00Z</dcterms:created>
  <dcterms:modified xsi:type="dcterms:W3CDTF">2018-10-08T07:50:00Z</dcterms:modified>
  <cp:category>CWS (in Arabic)</cp:category>
</cp:coreProperties>
</file>