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284" w:rsidRPr="00C50A61" w:rsidRDefault="003F7284" w:rsidP="003F7284">
      <w:pPr>
        <w:widowControl w:val="0"/>
        <w:bidi w:val="0"/>
        <w:rPr>
          <w:rFonts w:ascii="Arial Bold" w:eastAsia="SimSun" w:hAnsi="Arial Bold" w:cs="Arial" w:hint="eastAsia"/>
          <w:b/>
          <w:noProof/>
          <w:sz w:val="40"/>
          <w:szCs w:val="40"/>
          <w:rtl/>
          <w:lang w:eastAsia="zh-CN"/>
        </w:rPr>
      </w:pPr>
      <w:r w:rsidRPr="00C50A61">
        <w:rPr>
          <w:rFonts w:ascii="Arial Bold" w:eastAsia="SimSun" w:hAnsi="Arial Bold" w:cs="Arial"/>
          <w:b/>
          <w:noProof/>
          <w:sz w:val="40"/>
          <w:szCs w:val="40"/>
          <w:lang w:eastAsia="zh-CN"/>
        </w:rPr>
        <w:t>A</w:t>
      </w:r>
    </w:p>
    <w:p w:rsidR="003F7284" w:rsidRPr="003F7284" w:rsidRDefault="003F7284" w:rsidP="0037358C">
      <w:pPr>
        <w:spacing w:after="120"/>
        <w:ind w:left="4535"/>
        <w:rPr>
          <w:rtl/>
        </w:rPr>
      </w:pPr>
      <w:r w:rsidRPr="003F7284">
        <w:rPr>
          <w:noProof/>
        </w:rPr>
        <w:drawing>
          <wp:inline distT="0" distB="0" distL="0" distR="0" wp14:anchorId="04A4734A" wp14:editId="33E79D6C">
            <wp:extent cx="1327150" cy="1263650"/>
            <wp:effectExtent l="0" t="0" r="6350" b="0"/>
            <wp:docPr id="2" name="Picture 2" descr="شعار المنظمة العالمية للملكية الفكرية (الويبو)" title="شعار الويب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PO-A-B&amp;W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7284" w:rsidRPr="00F54409" w:rsidRDefault="00561BC4" w:rsidP="003132DE">
      <w:pPr>
        <w:pBdr>
          <w:top w:val="single" w:sz="4" w:space="10" w:color="auto"/>
        </w:pBdr>
        <w:bidi w:val="0"/>
        <w:rPr>
          <w:rFonts w:ascii="Arial Black" w:eastAsia="SimSun" w:hAnsi="Arial Black" w:cs="Arial"/>
          <w:b/>
          <w:caps/>
          <w:noProof/>
          <w:sz w:val="16"/>
          <w:szCs w:val="16"/>
          <w:rtl/>
          <w:lang w:eastAsia="zh-CN"/>
        </w:rPr>
      </w:pPr>
      <w:bookmarkStart w:id="2" w:name="Code2"/>
      <w:r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CWS/6/</w:t>
      </w:r>
      <w:r w:rsidR="00BD0640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2</w:t>
      </w:r>
    </w:p>
    <w:bookmarkEnd w:id="2"/>
    <w:p w:rsidR="003F7284" w:rsidRPr="00BB6440" w:rsidRDefault="003F7284" w:rsidP="005D79F6">
      <w:pPr>
        <w:jc w:val="right"/>
        <w:rPr>
          <w:b/>
          <w:bCs/>
          <w:sz w:val="30"/>
          <w:szCs w:val="30"/>
          <w:rtl/>
        </w:rPr>
      </w:pPr>
      <w:r w:rsidRPr="00BB6440">
        <w:rPr>
          <w:b/>
          <w:bCs/>
          <w:sz w:val="30"/>
          <w:szCs w:val="30"/>
          <w:rtl/>
        </w:rPr>
        <w:t xml:space="preserve">الأصل: </w:t>
      </w:r>
      <w:proofErr w:type="gramStart"/>
      <w:r w:rsidR="00BD0640">
        <w:rPr>
          <w:b/>
          <w:bCs/>
          <w:sz w:val="30"/>
          <w:szCs w:val="30"/>
          <w:rtl/>
        </w:rPr>
        <w:t>بالإنكليزية</w:t>
      </w:r>
      <w:proofErr w:type="gramEnd"/>
    </w:p>
    <w:p w:rsidR="003F7284" w:rsidRPr="00BB6440" w:rsidRDefault="003F7284" w:rsidP="00BD0640">
      <w:pPr>
        <w:spacing w:line="720" w:lineRule="auto"/>
        <w:jc w:val="right"/>
        <w:rPr>
          <w:b/>
          <w:bCs/>
          <w:sz w:val="30"/>
          <w:szCs w:val="30"/>
          <w:rtl/>
        </w:rPr>
      </w:pPr>
      <w:r w:rsidRPr="00BB6440">
        <w:rPr>
          <w:b/>
          <w:bCs/>
          <w:sz w:val="30"/>
          <w:szCs w:val="30"/>
          <w:rtl/>
        </w:rPr>
        <w:t>التاريخ:</w:t>
      </w:r>
      <w:r w:rsidR="005D79F6" w:rsidRPr="00BB6440">
        <w:rPr>
          <w:b/>
          <w:bCs/>
          <w:sz w:val="30"/>
          <w:szCs w:val="30"/>
          <w:rtl/>
        </w:rPr>
        <w:t xml:space="preserve"> </w:t>
      </w:r>
      <w:r w:rsidR="00BD0640">
        <w:rPr>
          <w:rFonts w:hint="cs"/>
          <w:b/>
          <w:bCs/>
          <w:sz w:val="30"/>
          <w:szCs w:val="30"/>
          <w:rtl/>
        </w:rPr>
        <w:t>6</w:t>
      </w:r>
      <w:r w:rsidR="00BD0640">
        <w:rPr>
          <w:b/>
          <w:bCs/>
          <w:sz w:val="30"/>
          <w:szCs w:val="30"/>
          <w:rtl/>
        </w:rPr>
        <w:t xml:space="preserve"> </w:t>
      </w:r>
      <w:proofErr w:type="gramStart"/>
      <w:r w:rsidR="00BD0640">
        <w:rPr>
          <w:b/>
          <w:bCs/>
          <w:sz w:val="30"/>
          <w:szCs w:val="30"/>
          <w:rtl/>
        </w:rPr>
        <w:t>سبتمبر</w:t>
      </w:r>
      <w:proofErr w:type="gramEnd"/>
      <w:r w:rsidR="00BD0640">
        <w:rPr>
          <w:b/>
          <w:bCs/>
          <w:sz w:val="30"/>
          <w:szCs w:val="30"/>
          <w:rtl/>
        </w:rPr>
        <w:t xml:space="preserve"> 2018</w:t>
      </w:r>
    </w:p>
    <w:p w:rsidR="002E7810" w:rsidRPr="00FD6D15" w:rsidRDefault="00561BC4" w:rsidP="009B7572">
      <w:pPr>
        <w:pStyle w:val="Heading1"/>
        <w:spacing w:after="600" w:line="240" w:lineRule="auto"/>
        <w:rPr>
          <w:rtl/>
        </w:rPr>
      </w:pPr>
      <w:r>
        <w:rPr>
          <w:rFonts w:hint="eastAsia"/>
          <w:rtl/>
        </w:rPr>
        <w:t>اللجنة</w:t>
      </w:r>
      <w:r>
        <w:rPr>
          <w:rtl/>
        </w:rPr>
        <w:t xml:space="preserve"> </w:t>
      </w:r>
      <w:r>
        <w:rPr>
          <w:rFonts w:hint="eastAsia"/>
          <w:rtl/>
        </w:rPr>
        <w:t>المعنية</w:t>
      </w:r>
      <w:r>
        <w:rPr>
          <w:rtl/>
        </w:rPr>
        <w:t xml:space="preserve"> </w:t>
      </w:r>
      <w:r>
        <w:rPr>
          <w:rFonts w:hint="eastAsia"/>
          <w:rtl/>
        </w:rPr>
        <w:t>بمعايير</w:t>
      </w:r>
      <w:r>
        <w:rPr>
          <w:rtl/>
        </w:rPr>
        <w:t xml:space="preserve"> </w:t>
      </w:r>
      <w:r>
        <w:rPr>
          <w:rFonts w:hint="eastAsia"/>
          <w:rtl/>
        </w:rPr>
        <w:t>الويبو</w:t>
      </w:r>
    </w:p>
    <w:p w:rsidR="002E7810" w:rsidRPr="002E7810" w:rsidRDefault="00561BC4" w:rsidP="00874721">
      <w:pPr>
        <w:rPr>
          <w:rFonts w:ascii="Arial Black" w:hAnsi="Arial Black" w:cs="PT Bold Heading"/>
          <w:sz w:val="30"/>
          <w:szCs w:val="30"/>
          <w:rtl/>
        </w:rPr>
      </w:pPr>
      <w:proofErr w:type="gramStart"/>
      <w:r>
        <w:rPr>
          <w:rFonts w:ascii="Arial Black" w:hAnsi="Arial Black" w:cs="PT Bold Heading" w:hint="eastAsia"/>
          <w:sz w:val="30"/>
          <w:szCs w:val="30"/>
          <w:rtl/>
        </w:rPr>
        <w:t>الدورة</w:t>
      </w:r>
      <w:proofErr w:type="gramEnd"/>
      <w:r>
        <w:rPr>
          <w:rFonts w:ascii="Arial Black" w:hAnsi="Arial Black" w:cs="PT Bold Heading"/>
          <w:sz w:val="30"/>
          <w:szCs w:val="30"/>
          <w:rtl/>
        </w:rPr>
        <w:t xml:space="preserve"> </w:t>
      </w:r>
      <w:r>
        <w:rPr>
          <w:rFonts w:ascii="Arial Black" w:hAnsi="Arial Black" w:cs="PT Bold Heading" w:hint="eastAsia"/>
          <w:sz w:val="30"/>
          <w:szCs w:val="30"/>
          <w:rtl/>
        </w:rPr>
        <w:t>السادسة</w:t>
      </w:r>
    </w:p>
    <w:p w:rsidR="002E7810" w:rsidRPr="002E7810" w:rsidRDefault="00561BC4" w:rsidP="00874721">
      <w:pPr>
        <w:spacing w:line="600" w:lineRule="auto"/>
        <w:rPr>
          <w:b/>
          <w:bCs/>
          <w:rtl/>
        </w:rPr>
      </w:pPr>
      <w:r>
        <w:rPr>
          <w:b/>
          <w:bCs/>
          <w:rtl/>
        </w:rPr>
        <w:t xml:space="preserve">جنيف، </w:t>
      </w:r>
      <w:proofErr w:type="gramStart"/>
      <w:r>
        <w:rPr>
          <w:b/>
          <w:bCs/>
          <w:rtl/>
        </w:rPr>
        <w:t>من</w:t>
      </w:r>
      <w:proofErr w:type="gramEnd"/>
      <w:r>
        <w:rPr>
          <w:b/>
          <w:bCs/>
          <w:rtl/>
        </w:rPr>
        <w:t xml:space="preserve"> 15 إلى 19 أكتوبر 2018</w:t>
      </w:r>
    </w:p>
    <w:p w:rsidR="00BD0640" w:rsidRPr="00BD0640" w:rsidRDefault="00BD0640" w:rsidP="00BD0640">
      <w:pPr>
        <w:rPr>
          <w:rFonts w:ascii="Arial Black" w:hAnsi="Arial Black" w:cs="PT Bold Heading"/>
          <w:sz w:val="26"/>
          <w:szCs w:val="26"/>
          <w:rtl/>
        </w:rPr>
      </w:pPr>
      <w:r w:rsidRPr="00BD0640">
        <w:rPr>
          <w:rFonts w:ascii="Arial Black" w:hAnsi="Arial Black" w:cs="PT Bold Heading"/>
          <w:sz w:val="26"/>
          <w:szCs w:val="26"/>
          <w:rtl/>
        </w:rPr>
        <w:t>تقرير عن الدراسة الاستقصائية بشأن استخدام معايير الويبو</w:t>
      </w:r>
    </w:p>
    <w:p w:rsidR="003F7284" w:rsidRPr="00BB6440" w:rsidRDefault="00BD0640" w:rsidP="00874721">
      <w:pPr>
        <w:spacing w:before="200" w:after="960"/>
        <w:rPr>
          <w:i/>
          <w:iCs/>
          <w:rtl/>
        </w:rPr>
      </w:pPr>
      <w:proofErr w:type="gramStart"/>
      <w:r>
        <w:rPr>
          <w:i/>
          <w:iCs/>
          <w:rtl/>
        </w:rPr>
        <w:t>وثيقة</w:t>
      </w:r>
      <w:proofErr w:type="gramEnd"/>
      <w:r>
        <w:rPr>
          <w:i/>
          <w:iCs/>
          <w:rtl/>
        </w:rPr>
        <w:t xml:space="preserve"> </w:t>
      </w:r>
      <w:r w:rsidR="003F7284" w:rsidRPr="00BB6440">
        <w:rPr>
          <w:i/>
          <w:iCs/>
          <w:rtl/>
        </w:rPr>
        <w:t>من إعداد</w:t>
      </w:r>
      <w:r w:rsidR="005D79F6" w:rsidRPr="00BB6440">
        <w:rPr>
          <w:rFonts w:hint="cs"/>
          <w:i/>
          <w:iCs/>
          <w:rtl/>
        </w:rPr>
        <w:t xml:space="preserve"> </w:t>
      </w:r>
      <w:r>
        <w:rPr>
          <w:rFonts w:hint="cs"/>
          <w:i/>
          <w:iCs/>
          <w:rtl/>
        </w:rPr>
        <w:t>الأمانة</w:t>
      </w:r>
    </w:p>
    <w:p w:rsidR="00E3612C" w:rsidRPr="00FD6D15" w:rsidRDefault="00BD0640" w:rsidP="00BD0640">
      <w:pPr>
        <w:pStyle w:val="Heading2"/>
        <w:rPr>
          <w:rtl/>
        </w:rPr>
      </w:pPr>
      <w:proofErr w:type="gramStart"/>
      <w:r>
        <w:rPr>
          <w:rFonts w:hint="cs"/>
          <w:rtl/>
        </w:rPr>
        <w:t>معلومات</w:t>
      </w:r>
      <w:proofErr w:type="gramEnd"/>
      <w:r>
        <w:rPr>
          <w:rFonts w:hint="cs"/>
          <w:rtl/>
        </w:rPr>
        <w:t xml:space="preserve"> أساسية</w:t>
      </w:r>
    </w:p>
    <w:p w:rsidR="00C41AE0" w:rsidRDefault="00BD0640" w:rsidP="00BD0640">
      <w:pPr>
        <w:pStyle w:val="ONUMA"/>
        <w:rPr>
          <w:rFonts w:hint="cs"/>
        </w:rPr>
      </w:pPr>
      <w:r>
        <w:rPr>
          <w:rtl/>
        </w:rPr>
        <w:t>أحاطت اللجنة المعنية بمعايير الويبو (</w:t>
      </w:r>
      <w:r>
        <w:rPr>
          <w:rFonts w:hint="cs"/>
          <w:rtl/>
        </w:rPr>
        <w:t>لجنة المعايير)</w:t>
      </w:r>
      <w:r>
        <w:rPr>
          <w:rtl/>
        </w:rPr>
        <w:t xml:space="preserve"> </w:t>
      </w:r>
      <w:r>
        <w:rPr>
          <w:rtl/>
        </w:rPr>
        <w:t>في دورتها الخامسة</w:t>
      </w:r>
      <w:r>
        <w:rPr>
          <w:rFonts w:hint="cs"/>
          <w:rtl/>
        </w:rPr>
        <w:t xml:space="preserve">، التي </w:t>
      </w:r>
      <w:r>
        <w:rPr>
          <w:rtl/>
        </w:rPr>
        <w:t>عقد</w:t>
      </w:r>
      <w:r>
        <w:rPr>
          <w:rFonts w:hint="cs"/>
          <w:rtl/>
        </w:rPr>
        <w:t>ت</w:t>
      </w:r>
      <w:r>
        <w:rPr>
          <w:rtl/>
        </w:rPr>
        <w:t xml:space="preserve"> </w:t>
      </w:r>
      <w:r>
        <w:rPr>
          <w:rtl/>
        </w:rPr>
        <w:t>عام 2017</w:t>
      </w:r>
      <w:r>
        <w:rPr>
          <w:rFonts w:hint="cs"/>
          <w:rtl/>
        </w:rPr>
        <w:t>،</w:t>
      </w:r>
      <w:r>
        <w:rPr>
          <w:rtl/>
        </w:rPr>
        <w:t xml:space="preserve"> بالتقرير المتعلق بنتائج الدراسة الاستقصائية بشأن استخدام معايير الويبو، بما في ذلك ملخص الردود الواردة من 31 مكتبا للملكية الصناعية. </w:t>
      </w:r>
      <w:proofErr w:type="gramStart"/>
      <w:r w:rsidRPr="00BD0640">
        <w:rPr>
          <w:rtl/>
        </w:rPr>
        <w:t>والتمست</w:t>
      </w:r>
      <w:proofErr w:type="gramEnd"/>
      <w:r w:rsidRPr="00BD0640">
        <w:rPr>
          <w:rtl/>
        </w:rPr>
        <w:t xml:space="preserve"> لجنة المعايير من المكتب الدولي مواصلة وتكثيف جهوده الرامية إلى توفير المساعدة التقنية إلى الدول الأعضاء، ومتابعة الحالات المشار إليها في الفقرة 8(ج) من الوثيقة </w:t>
      </w:r>
      <w:r w:rsidRPr="00BD0640">
        <w:t>CWS/5/2</w:t>
      </w:r>
      <w:r w:rsidRPr="00BD0640">
        <w:rPr>
          <w:rtl/>
        </w:rPr>
        <w:t xml:space="preserve"> والحالات الأخرى التي قد تُطرح في المستقبل وتحتاج إلى إذكاء الوعي والمساعدة التقنية.</w:t>
      </w:r>
      <w:r>
        <w:rPr>
          <w:rFonts w:hint="cs"/>
          <w:rtl/>
        </w:rPr>
        <w:t xml:space="preserve"> (انظر </w:t>
      </w:r>
      <w:proofErr w:type="gramStart"/>
      <w:r>
        <w:rPr>
          <w:rFonts w:hint="cs"/>
          <w:rtl/>
        </w:rPr>
        <w:t>الفقرات</w:t>
      </w:r>
      <w:proofErr w:type="gramEnd"/>
      <w:r>
        <w:rPr>
          <w:rFonts w:hint="cs"/>
          <w:rtl/>
        </w:rPr>
        <w:t xml:space="preserve"> 13 و14 و19 من الوثيقة </w:t>
      </w:r>
      <w:r w:rsidRPr="00BD0640">
        <w:t>CWS/5/22</w:t>
      </w:r>
      <w:r>
        <w:rPr>
          <w:rFonts w:hint="cs"/>
          <w:rtl/>
        </w:rPr>
        <w:t>).</w:t>
      </w:r>
    </w:p>
    <w:p w:rsidR="00BD0640" w:rsidRDefault="00BD0640" w:rsidP="00BD0640">
      <w:pPr>
        <w:pStyle w:val="ONUMA"/>
        <w:rPr>
          <w:rFonts w:hint="cs"/>
        </w:rPr>
      </w:pPr>
      <w:r>
        <w:rPr>
          <w:rFonts w:hint="cs"/>
          <w:rtl/>
        </w:rPr>
        <w:t>و</w:t>
      </w:r>
      <w:r w:rsidRPr="00BD0640">
        <w:rPr>
          <w:rtl/>
        </w:rPr>
        <w:t xml:space="preserve">متابعة لقرارات لجنة </w:t>
      </w:r>
      <w:r>
        <w:rPr>
          <w:rFonts w:hint="cs"/>
          <w:rtl/>
        </w:rPr>
        <w:t xml:space="preserve">المعايير </w:t>
      </w:r>
      <w:proofErr w:type="gramStart"/>
      <w:r w:rsidRPr="00BD0640">
        <w:rPr>
          <w:rtl/>
        </w:rPr>
        <w:t>في</w:t>
      </w:r>
      <w:proofErr w:type="gramEnd"/>
      <w:r>
        <w:rPr>
          <w:rtl/>
        </w:rPr>
        <w:t xml:space="preserve"> دورتها الخامسة، أصدرت الأمانة ال</w:t>
      </w:r>
      <w:r>
        <w:rPr>
          <w:rFonts w:hint="cs"/>
          <w:rtl/>
        </w:rPr>
        <w:t>تعميم</w:t>
      </w:r>
      <w:r w:rsidRPr="00BD0640">
        <w:rPr>
          <w:rtl/>
        </w:rPr>
        <w:t xml:space="preserve"> </w:t>
      </w:r>
      <w:r w:rsidRPr="00BD0640">
        <w:t>C. CWS 89</w:t>
      </w:r>
      <w:r w:rsidRPr="00BD0640">
        <w:rPr>
          <w:rtl/>
        </w:rPr>
        <w:t xml:space="preserve"> من خلال مذ</w:t>
      </w:r>
      <w:r>
        <w:rPr>
          <w:rtl/>
        </w:rPr>
        <w:t>كرة شفوية بتاريخ 29 نوفمبر 2017، تدعو فيها مكاتب الملكية ال</w:t>
      </w:r>
      <w:r>
        <w:rPr>
          <w:rFonts w:hint="cs"/>
          <w:rtl/>
        </w:rPr>
        <w:t>صناعي</w:t>
      </w:r>
      <w:r w:rsidRPr="00BD0640">
        <w:rPr>
          <w:rtl/>
        </w:rPr>
        <w:t xml:space="preserve">ة إلى تقديم </w:t>
      </w:r>
      <w:r>
        <w:rPr>
          <w:rFonts w:hint="cs"/>
          <w:rtl/>
        </w:rPr>
        <w:t>ال</w:t>
      </w:r>
      <w:r>
        <w:rPr>
          <w:rtl/>
        </w:rPr>
        <w:t>ردود</w:t>
      </w:r>
      <w:r w:rsidRPr="00BD0640">
        <w:rPr>
          <w:rtl/>
        </w:rPr>
        <w:t xml:space="preserve"> على </w:t>
      </w:r>
      <w:r>
        <w:rPr>
          <w:rtl/>
        </w:rPr>
        <w:t>الدراسة الاستقصائية بشأن استخدام معايير الويبو</w:t>
      </w:r>
      <w:r w:rsidRPr="00BD0640">
        <w:rPr>
          <w:rtl/>
        </w:rPr>
        <w:t xml:space="preserve"> </w:t>
      </w:r>
      <w:r w:rsidRPr="00BD0640">
        <w:rPr>
          <w:rtl/>
        </w:rPr>
        <w:t>أو تعديل</w:t>
      </w:r>
      <w:r>
        <w:rPr>
          <w:rFonts w:hint="cs"/>
          <w:rtl/>
        </w:rPr>
        <w:t xml:space="preserve"> ردودها</w:t>
      </w:r>
      <w:r>
        <w:rPr>
          <w:rtl/>
        </w:rPr>
        <w:t xml:space="preserve">. </w:t>
      </w:r>
      <w:r>
        <w:rPr>
          <w:rFonts w:hint="cs"/>
          <w:rtl/>
        </w:rPr>
        <w:t>و</w:t>
      </w:r>
      <w:r w:rsidRPr="00BD0640">
        <w:rPr>
          <w:rtl/>
        </w:rPr>
        <w:t xml:space="preserve">نشرت </w:t>
      </w:r>
      <w:r>
        <w:rPr>
          <w:rFonts w:hint="cs"/>
          <w:rtl/>
        </w:rPr>
        <w:t xml:space="preserve">أيضا </w:t>
      </w:r>
      <w:proofErr w:type="gramStart"/>
      <w:r w:rsidRPr="00BD0640">
        <w:rPr>
          <w:rtl/>
        </w:rPr>
        <w:t>نتائج</w:t>
      </w:r>
      <w:proofErr w:type="gramEnd"/>
      <w:r w:rsidRPr="00BD0640">
        <w:rPr>
          <w:rtl/>
        </w:rPr>
        <w:t xml:space="preserve"> الدراسة الاستقصائية في الدورة الخامسة للجنة في الجزء 12.7 من دليل الويبو بشأن المعلومات والوثائق المتعلقة بالملكية الصناعية (دليل الويبو). وعلاوة على ذلك، نقل</w:t>
      </w:r>
      <w:r>
        <w:rPr>
          <w:rFonts w:hint="cs"/>
          <w:rtl/>
        </w:rPr>
        <w:t>ت</w:t>
      </w:r>
      <w:r w:rsidRPr="00BD0640">
        <w:rPr>
          <w:rtl/>
        </w:rPr>
        <w:t xml:space="preserve"> معايير الويبو </w:t>
      </w:r>
      <w:r>
        <w:rPr>
          <w:rFonts w:hint="cs"/>
          <w:rtl/>
        </w:rPr>
        <w:t xml:space="preserve">من </w:t>
      </w:r>
      <w:r w:rsidRPr="00BD0640">
        <w:t>ST.7</w:t>
      </w:r>
      <w:r w:rsidRPr="00BD0640">
        <w:rPr>
          <w:rtl/>
        </w:rPr>
        <w:t xml:space="preserve"> إلى </w:t>
      </w:r>
      <w:r w:rsidRPr="00BD0640">
        <w:t>ST.7/F</w:t>
      </w:r>
      <w:r w:rsidRPr="00BD0640">
        <w:rPr>
          <w:rtl/>
        </w:rPr>
        <w:t xml:space="preserve"> و</w:t>
      </w:r>
      <w:r w:rsidRPr="00BD0640">
        <w:t>ST.30</w:t>
      </w:r>
      <w:r w:rsidRPr="00BD0640">
        <w:rPr>
          <w:rtl/>
        </w:rPr>
        <w:t xml:space="preserve"> </w:t>
      </w:r>
      <w:r>
        <w:rPr>
          <w:rtl/>
        </w:rPr>
        <w:t xml:space="preserve">إلى الأرشيف، </w:t>
      </w:r>
      <w:r>
        <w:rPr>
          <w:rFonts w:hint="cs"/>
          <w:rtl/>
        </w:rPr>
        <w:t>ولا تزال</w:t>
      </w:r>
      <w:r w:rsidRPr="00BD0640">
        <w:rPr>
          <w:rtl/>
        </w:rPr>
        <w:t xml:space="preserve"> متاح</w:t>
      </w:r>
      <w:r>
        <w:rPr>
          <w:rFonts w:hint="cs"/>
          <w:rtl/>
        </w:rPr>
        <w:t>ة</w:t>
      </w:r>
      <w:r>
        <w:rPr>
          <w:rtl/>
        </w:rPr>
        <w:t xml:space="preserve"> على موقع الويبو. وبالتالي،</w:t>
      </w:r>
      <w:r w:rsidRPr="00BD0640">
        <w:rPr>
          <w:rtl/>
        </w:rPr>
        <w:t xml:space="preserve"> </w:t>
      </w:r>
      <w:r>
        <w:rPr>
          <w:rFonts w:hint="cs"/>
          <w:rtl/>
        </w:rPr>
        <w:t xml:space="preserve">جرت </w:t>
      </w:r>
      <w:r w:rsidRPr="00BD0640">
        <w:rPr>
          <w:rtl/>
        </w:rPr>
        <w:t xml:space="preserve">أرشفة </w:t>
      </w:r>
      <w:r>
        <w:rPr>
          <w:rFonts w:hint="cs"/>
          <w:rtl/>
        </w:rPr>
        <w:t xml:space="preserve">ردود </w:t>
      </w:r>
      <w:proofErr w:type="gramStart"/>
      <w:r>
        <w:rPr>
          <w:rFonts w:hint="cs"/>
          <w:rtl/>
        </w:rPr>
        <w:t>مكاتب</w:t>
      </w:r>
      <w:proofErr w:type="gramEnd"/>
      <w:r>
        <w:rPr>
          <w:rFonts w:hint="cs"/>
          <w:rtl/>
        </w:rPr>
        <w:t xml:space="preserve"> الملكية الصناعية</w:t>
      </w:r>
      <w:r w:rsidRPr="00BD0640">
        <w:rPr>
          <w:rtl/>
        </w:rPr>
        <w:t xml:space="preserve"> </w:t>
      </w:r>
      <w:r>
        <w:rPr>
          <w:rFonts w:hint="cs"/>
          <w:rtl/>
        </w:rPr>
        <w:t>على ا</w:t>
      </w:r>
      <w:r w:rsidRPr="00BD0640">
        <w:rPr>
          <w:rtl/>
        </w:rPr>
        <w:t xml:space="preserve">لمعايير </w:t>
      </w:r>
      <w:r>
        <w:rPr>
          <w:rFonts w:hint="cs"/>
          <w:rtl/>
        </w:rPr>
        <w:t>المنقولة إلى الأرشيف</w:t>
      </w:r>
      <w:r w:rsidRPr="00BD0640">
        <w:rPr>
          <w:rtl/>
        </w:rPr>
        <w:t xml:space="preserve">. (انظر الفقرات </w:t>
      </w:r>
      <w:proofErr w:type="gramStart"/>
      <w:r>
        <w:rPr>
          <w:rFonts w:hint="cs"/>
          <w:rtl/>
        </w:rPr>
        <w:t>من</w:t>
      </w:r>
      <w:proofErr w:type="gramEnd"/>
      <w:r>
        <w:rPr>
          <w:rFonts w:hint="cs"/>
          <w:rtl/>
        </w:rPr>
        <w:t xml:space="preserve"> </w:t>
      </w:r>
      <w:r w:rsidRPr="00BD0640">
        <w:rPr>
          <w:rtl/>
        </w:rPr>
        <w:t>15 إلى 18 من الوثيقة</w:t>
      </w:r>
      <w:r>
        <w:rPr>
          <w:rFonts w:hint="cs"/>
          <w:rtl/>
        </w:rPr>
        <w:t xml:space="preserve"> </w:t>
      </w:r>
      <w:r w:rsidRPr="00BD0640">
        <w:t>CWS/5/22</w:t>
      </w:r>
      <w:r w:rsidRPr="00BD0640">
        <w:rPr>
          <w:rtl/>
        </w:rPr>
        <w:t>)</w:t>
      </w:r>
      <w:r>
        <w:rPr>
          <w:rFonts w:hint="cs"/>
          <w:rtl/>
        </w:rPr>
        <w:t>.</w:t>
      </w:r>
    </w:p>
    <w:p w:rsidR="00BD0640" w:rsidRPr="00ED7555" w:rsidRDefault="00BD0640" w:rsidP="00BD0640">
      <w:pPr>
        <w:pStyle w:val="ONUMA"/>
        <w:numPr>
          <w:ilvl w:val="0"/>
          <w:numId w:val="0"/>
        </w:numPr>
        <w:rPr>
          <w:rtl/>
        </w:rPr>
      </w:pPr>
      <w:proofErr w:type="gramStart"/>
      <w:r>
        <w:rPr>
          <w:rtl/>
        </w:rPr>
        <w:lastRenderedPageBreak/>
        <w:t>تقرير</w:t>
      </w:r>
      <w:proofErr w:type="gramEnd"/>
      <w:r>
        <w:rPr>
          <w:rtl/>
        </w:rPr>
        <w:t xml:space="preserve"> مرحلي</w:t>
      </w:r>
    </w:p>
    <w:p w:rsidR="000C326F" w:rsidRDefault="000C326F" w:rsidP="00AE777F">
      <w:pPr>
        <w:pStyle w:val="ONUMA"/>
        <w:rPr>
          <w:rFonts w:hint="cs"/>
        </w:rPr>
      </w:pPr>
      <w:r>
        <w:rPr>
          <w:rtl/>
        </w:rPr>
        <w:t>رد</w:t>
      </w:r>
      <w:r>
        <w:rPr>
          <w:rFonts w:hint="cs"/>
          <w:rtl/>
        </w:rPr>
        <w:t>اً</w:t>
      </w:r>
      <w:r>
        <w:rPr>
          <w:rtl/>
        </w:rPr>
        <w:t xml:space="preserve"> على التعميم </w:t>
      </w:r>
      <w:r>
        <w:t>C. CWS 89</w:t>
      </w:r>
      <w:r>
        <w:rPr>
          <w:rtl/>
        </w:rPr>
        <w:t xml:space="preserve">، </w:t>
      </w:r>
      <w:r>
        <w:rPr>
          <w:rFonts w:hint="cs"/>
          <w:rtl/>
        </w:rPr>
        <w:t>عدّل مكتبا</w:t>
      </w:r>
      <w:r>
        <w:rPr>
          <w:rtl/>
        </w:rPr>
        <w:t xml:space="preserve"> </w:t>
      </w:r>
      <w:r>
        <w:rPr>
          <w:rFonts w:hint="cs"/>
          <w:rtl/>
        </w:rPr>
        <w:t xml:space="preserve">ملكية صناعية </w:t>
      </w:r>
      <w:r>
        <w:rPr>
          <w:rtl/>
        </w:rPr>
        <w:t>(</w:t>
      </w:r>
      <w:r w:rsidR="00AE777F">
        <w:t>CA</w:t>
      </w:r>
      <w:r w:rsidR="00AE777F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 w:rsidR="00AE777F" w:rsidRPr="00AE777F">
        <w:t>MD</w:t>
      </w:r>
      <w:r>
        <w:rPr>
          <w:rtl/>
        </w:rPr>
        <w:t>) إجاباتهما السابقة</w:t>
      </w:r>
      <w:r>
        <w:rPr>
          <w:rtl/>
        </w:rPr>
        <w:t xml:space="preserve">، وقدمت تسع </w:t>
      </w:r>
      <w:r>
        <w:rPr>
          <w:rFonts w:hint="cs"/>
          <w:rtl/>
        </w:rPr>
        <w:t>مكاتب ج</w:t>
      </w:r>
      <w:r>
        <w:rPr>
          <w:rtl/>
        </w:rPr>
        <w:t xml:space="preserve">ديدة </w:t>
      </w:r>
      <w:r>
        <w:rPr>
          <w:rtl/>
        </w:rPr>
        <w:t>مدخلاتها:</w:t>
      </w:r>
      <w:r w:rsidR="00AE777F">
        <w:rPr>
          <w:rFonts w:hint="cs"/>
          <w:rtl/>
        </w:rPr>
        <w:t xml:space="preserve"> </w:t>
      </w:r>
      <w:r w:rsidR="00AE777F" w:rsidRPr="008F3968">
        <w:t>AR</w:t>
      </w:r>
      <w:r w:rsidR="00AE777F">
        <w:rPr>
          <w:rFonts w:hint="cs"/>
          <w:rtl/>
        </w:rPr>
        <w:t xml:space="preserve"> و</w:t>
      </w:r>
      <w:r w:rsidR="00AE777F" w:rsidRPr="00AE777F">
        <w:t>CH</w:t>
      </w:r>
      <w:r w:rsidR="00AE777F">
        <w:rPr>
          <w:rFonts w:hint="cs"/>
          <w:rtl/>
        </w:rPr>
        <w:t xml:space="preserve"> و</w:t>
      </w:r>
      <w:r w:rsidR="00AE777F" w:rsidRPr="00AE777F">
        <w:t xml:space="preserve"> EC</w:t>
      </w:r>
      <w:r w:rsidR="00AE777F">
        <w:rPr>
          <w:rFonts w:hint="cs"/>
          <w:rtl/>
        </w:rPr>
        <w:t>و</w:t>
      </w:r>
      <w:r w:rsidR="00AE777F" w:rsidRPr="00AE777F">
        <w:t xml:space="preserve"> EM</w:t>
      </w:r>
      <w:r w:rsidR="00AE777F">
        <w:rPr>
          <w:rFonts w:hint="cs"/>
          <w:rtl/>
        </w:rPr>
        <w:t>و</w:t>
      </w:r>
      <w:r w:rsidR="00AE777F" w:rsidRPr="00AE777F">
        <w:t xml:space="preserve"> EP</w:t>
      </w:r>
      <w:r w:rsidR="00AE777F">
        <w:rPr>
          <w:rFonts w:hint="cs"/>
          <w:rtl/>
        </w:rPr>
        <w:t>و</w:t>
      </w:r>
      <w:r w:rsidR="00AE777F" w:rsidRPr="00AE777F">
        <w:t xml:space="preserve"> GB</w:t>
      </w:r>
      <w:r w:rsidR="00AE777F">
        <w:rPr>
          <w:rFonts w:hint="cs"/>
          <w:rtl/>
        </w:rPr>
        <w:t>و</w:t>
      </w:r>
      <w:r w:rsidR="00AE777F" w:rsidRPr="00AE777F">
        <w:t xml:space="preserve"> GE</w:t>
      </w:r>
      <w:r w:rsidR="00AE777F">
        <w:rPr>
          <w:rFonts w:hint="cs"/>
          <w:rtl/>
        </w:rPr>
        <w:t>و</w:t>
      </w:r>
      <w:r w:rsidR="00AE777F" w:rsidRPr="00AE777F">
        <w:t xml:space="preserve"> IL</w:t>
      </w:r>
      <w:r w:rsidR="00AE777F">
        <w:rPr>
          <w:rFonts w:hint="cs"/>
          <w:rtl/>
        </w:rPr>
        <w:t>و</w:t>
      </w:r>
      <w:r w:rsidR="00AE777F" w:rsidRPr="00AE777F">
        <w:t>TH</w:t>
      </w:r>
      <w:r w:rsidR="00AE777F">
        <w:rPr>
          <w:rFonts w:hint="cs"/>
          <w:rtl/>
        </w:rPr>
        <w:t>.</w:t>
      </w:r>
    </w:p>
    <w:p w:rsidR="000C326F" w:rsidRPr="000D7E81" w:rsidRDefault="000C326F" w:rsidP="00AE777F">
      <w:pPr>
        <w:pStyle w:val="ONUMA"/>
        <w:rPr>
          <w:rtl/>
        </w:rPr>
      </w:pPr>
      <w:proofErr w:type="gramStart"/>
      <w:r>
        <w:rPr>
          <w:rFonts w:hint="cs"/>
          <w:rtl/>
        </w:rPr>
        <w:t>وبلغ</w:t>
      </w:r>
      <w:proofErr w:type="gramEnd"/>
      <w:r>
        <w:rPr>
          <w:rFonts w:hint="cs"/>
          <w:rtl/>
        </w:rPr>
        <w:t xml:space="preserve"> عدد ال</w:t>
      </w:r>
      <w:r>
        <w:rPr>
          <w:rtl/>
        </w:rPr>
        <w:t>مكاتب</w:t>
      </w:r>
      <w:r>
        <w:rPr>
          <w:rtl/>
        </w:rPr>
        <w:t xml:space="preserve"> </w:t>
      </w:r>
      <w:r w:rsidR="00AE777F">
        <w:rPr>
          <w:rFonts w:hint="cs"/>
          <w:rtl/>
        </w:rPr>
        <w:t xml:space="preserve">المشاركة </w:t>
      </w:r>
      <w:r>
        <w:rPr>
          <w:rFonts w:hint="cs"/>
          <w:rtl/>
        </w:rPr>
        <w:t xml:space="preserve">في الدراسة </w:t>
      </w:r>
      <w:r w:rsidR="00AE777F">
        <w:rPr>
          <w:rFonts w:hint="cs"/>
          <w:rtl/>
        </w:rPr>
        <w:t xml:space="preserve">الاستقصائية حتّى </w:t>
      </w:r>
      <w:r w:rsidR="00AE777F">
        <w:rPr>
          <w:rtl/>
        </w:rPr>
        <w:t>وقت إعداد هذ</w:t>
      </w:r>
      <w:r w:rsidR="00AE777F">
        <w:rPr>
          <w:rFonts w:hint="cs"/>
          <w:rtl/>
        </w:rPr>
        <w:t>ه الوثيقة</w:t>
      </w:r>
      <w:r w:rsidR="00AE777F">
        <w:rPr>
          <w:rtl/>
        </w:rPr>
        <w:t xml:space="preserve"> 49 مكتبًا</w:t>
      </w:r>
      <w:r w:rsidR="00AE777F">
        <w:rPr>
          <w:rFonts w:hint="cs"/>
          <w:rtl/>
        </w:rPr>
        <w:t>، ويرد ذكرها أدناه</w:t>
      </w:r>
      <w:r>
        <w:rPr>
          <w:rtl/>
        </w:rPr>
        <w:t>:</w:t>
      </w:r>
    </w:p>
    <w:tbl>
      <w:tblPr>
        <w:tblStyle w:val="TableGrid1"/>
        <w:bidiVisual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"/>
        <w:gridCol w:w="3933"/>
        <w:gridCol w:w="720"/>
        <w:gridCol w:w="2970"/>
      </w:tblGrid>
      <w:tr w:rsidR="00AE777F" w:rsidRPr="00AE777F" w:rsidTr="00B9637C">
        <w:tc>
          <w:tcPr>
            <w:tcW w:w="648" w:type="dxa"/>
          </w:tcPr>
          <w:p w:rsidR="00AE777F" w:rsidRPr="00AE777F" w:rsidRDefault="00AE777F" w:rsidP="00AE777F">
            <w:pPr>
              <w:spacing w:after="120"/>
              <w:rPr>
                <w:rFonts w:ascii="Arabic Typesetting" w:eastAsia="SimSun" w:hAnsi="Arabic Typesetting" w:cs="Arabic Typesetting"/>
                <w:sz w:val="32"/>
                <w:szCs w:val="32"/>
                <w:lang w:val="fr-FR" w:eastAsia="zh-CN"/>
              </w:rPr>
            </w:pPr>
            <w:r w:rsidRPr="00AE777F">
              <w:rPr>
                <w:rFonts w:ascii="Arabic Typesetting" w:eastAsia="SimSun" w:hAnsi="Arabic Typesetting" w:cs="Arabic Typesetting"/>
                <w:sz w:val="32"/>
                <w:szCs w:val="32"/>
                <w:lang w:val="fr-FR" w:eastAsia="zh-CN"/>
              </w:rPr>
              <w:t>AR</w:t>
            </w:r>
          </w:p>
          <w:p w:rsidR="00AE777F" w:rsidRPr="00AE777F" w:rsidRDefault="00AE777F" w:rsidP="00AE777F">
            <w:pPr>
              <w:spacing w:after="120"/>
              <w:rPr>
                <w:rFonts w:ascii="Arabic Typesetting" w:eastAsia="SimSun" w:hAnsi="Arabic Typesetting" w:cs="Arabic Typesetting"/>
                <w:sz w:val="32"/>
                <w:szCs w:val="32"/>
                <w:lang w:val="fr-FR" w:eastAsia="zh-CN"/>
              </w:rPr>
            </w:pPr>
            <w:r w:rsidRPr="00AE777F">
              <w:rPr>
                <w:rFonts w:ascii="Arabic Typesetting" w:eastAsia="SimSun" w:hAnsi="Arabic Typesetting" w:cs="Arabic Typesetting"/>
                <w:sz w:val="32"/>
                <w:szCs w:val="32"/>
                <w:lang w:val="fr-FR" w:eastAsia="zh-CN"/>
              </w:rPr>
              <w:t>AU</w:t>
            </w:r>
          </w:p>
          <w:p w:rsidR="00AE777F" w:rsidRPr="00AE777F" w:rsidRDefault="00AE777F" w:rsidP="00AE777F">
            <w:pPr>
              <w:spacing w:after="120"/>
              <w:rPr>
                <w:rFonts w:ascii="Arabic Typesetting" w:eastAsia="SimSun" w:hAnsi="Arabic Typesetting" w:cs="Arabic Typesetting"/>
                <w:sz w:val="32"/>
                <w:szCs w:val="32"/>
                <w:lang w:val="fr-FR" w:eastAsia="zh-CN"/>
              </w:rPr>
            </w:pPr>
            <w:r w:rsidRPr="00AE777F">
              <w:rPr>
                <w:rFonts w:ascii="Arabic Typesetting" w:eastAsia="SimSun" w:hAnsi="Arabic Typesetting" w:cs="Arabic Typesetting"/>
                <w:sz w:val="32"/>
                <w:szCs w:val="32"/>
                <w:lang w:val="fr-FR" w:eastAsia="zh-CN"/>
              </w:rPr>
              <w:t>BA</w:t>
            </w:r>
          </w:p>
          <w:p w:rsidR="00AE777F" w:rsidRPr="00AE777F" w:rsidRDefault="00AE777F" w:rsidP="00AE777F">
            <w:pPr>
              <w:spacing w:after="120"/>
              <w:rPr>
                <w:rFonts w:ascii="Arabic Typesetting" w:eastAsia="SimSun" w:hAnsi="Arabic Typesetting" w:cs="Arabic Typesetting"/>
                <w:sz w:val="32"/>
                <w:szCs w:val="32"/>
                <w:lang w:val="fr-FR" w:eastAsia="zh-CN"/>
              </w:rPr>
            </w:pPr>
            <w:r w:rsidRPr="00AE777F">
              <w:rPr>
                <w:rFonts w:ascii="Arabic Typesetting" w:eastAsia="SimSun" w:hAnsi="Arabic Typesetting" w:cs="Arabic Typesetting"/>
                <w:sz w:val="32"/>
                <w:szCs w:val="32"/>
                <w:lang w:val="fr-FR" w:eastAsia="zh-CN"/>
              </w:rPr>
              <w:t>BD</w:t>
            </w:r>
          </w:p>
          <w:p w:rsidR="00AE777F" w:rsidRPr="00AE777F" w:rsidRDefault="00AE777F" w:rsidP="00AE777F">
            <w:pPr>
              <w:spacing w:after="120"/>
              <w:rPr>
                <w:rFonts w:ascii="Arabic Typesetting" w:eastAsia="SimSun" w:hAnsi="Arabic Typesetting" w:cs="Arabic Typesetting"/>
                <w:sz w:val="32"/>
                <w:szCs w:val="32"/>
                <w:lang w:val="fr-FR" w:eastAsia="zh-CN"/>
              </w:rPr>
            </w:pPr>
            <w:r w:rsidRPr="00AE777F">
              <w:rPr>
                <w:rFonts w:ascii="Arabic Typesetting" w:eastAsia="SimSun" w:hAnsi="Arabic Typesetting" w:cs="Arabic Typesetting"/>
                <w:sz w:val="32"/>
                <w:szCs w:val="32"/>
                <w:lang w:val="fr-FR" w:eastAsia="zh-CN"/>
              </w:rPr>
              <w:t>CA</w:t>
            </w:r>
          </w:p>
          <w:p w:rsidR="00AE777F" w:rsidRPr="00AE777F" w:rsidRDefault="00AE777F" w:rsidP="00AE777F">
            <w:pPr>
              <w:spacing w:after="120"/>
              <w:rPr>
                <w:rFonts w:ascii="Arabic Typesetting" w:eastAsia="SimSun" w:hAnsi="Arabic Typesetting" w:cs="Arabic Typesetting"/>
                <w:sz w:val="32"/>
                <w:szCs w:val="32"/>
                <w:lang w:val="fr-FR" w:eastAsia="zh-CN"/>
              </w:rPr>
            </w:pPr>
            <w:r w:rsidRPr="00AE777F">
              <w:rPr>
                <w:rFonts w:ascii="Arabic Typesetting" w:eastAsia="SimSun" w:hAnsi="Arabic Typesetting" w:cs="Arabic Typesetting"/>
                <w:sz w:val="32"/>
                <w:szCs w:val="32"/>
                <w:lang w:val="fr-FR" w:eastAsia="zh-CN"/>
              </w:rPr>
              <w:t>CH</w:t>
            </w:r>
          </w:p>
          <w:p w:rsidR="00AE777F" w:rsidRPr="00AE777F" w:rsidRDefault="00AE777F" w:rsidP="00AE777F">
            <w:pPr>
              <w:spacing w:after="120"/>
              <w:rPr>
                <w:rFonts w:ascii="Arabic Typesetting" w:eastAsia="SimSun" w:hAnsi="Arabic Typesetting" w:cs="Arabic Typesetting"/>
                <w:sz w:val="32"/>
                <w:szCs w:val="32"/>
                <w:lang w:eastAsia="zh-CN"/>
              </w:rPr>
            </w:pPr>
            <w:r w:rsidRPr="00AE777F">
              <w:rPr>
                <w:rFonts w:ascii="Arabic Typesetting" w:eastAsia="SimSun" w:hAnsi="Arabic Typesetting" w:cs="Arabic Typesetting"/>
                <w:sz w:val="32"/>
                <w:szCs w:val="32"/>
                <w:lang w:eastAsia="zh-CN"/>
              </w:rPr>
              <w:t>CN</w:t>
            </w:r>
          </w:p>
          <w:p w:rsidR="00AE777F" w:rsidRPr="00AE777F" w:rsidRDefault="00AE777F" w:rsidP="00AE777F">
            <w:pPr>
              <w:spacing w:after="120"/>
              <w:rPr>
                <w:rFonts w:ascii="Arabic Typesetting" w:eastAsia="SimSun" w:hAnsi="Arabic Typesetting" w:cs="Arabic Typesetting"/>
                <w:sz w:val="32"/>
                <w:szCs w:val="32"/>
                <w:lang w:eastAsia="zh-CN"/>
              </w:rPr>
            </w:pPr>
            <w:r w:rsidRPr="00AE777F">
              <w:rPr>
                <w:rFonts w:ascii="Arabic Typesetting" w:eastAsia="SimSun" w:hAnsi="Arabic Typesetting" w:cs="Arabic Typesetting"/>
                <w:sz w:val="32"/>
                <w:szCs w:val="32"/>
                <w:lang w:eastAsia="zh-CN"/>
              </w:rPr>
              <w:t>CO</w:t>
            </w:r>
          </w:p>
          <w:p w:rsidR="00AE777F" w:rsidRPr="00AE777F" w:rsidRDefault="00AE777F" w:rsidP="00AE777F">
            <w:pPr>
              <w:spacing w:after="120"/>
              <w:rPr>
                <w:rFonts w:ascii="Arabic Typesetting" w:eastAsia="SimSun" w:hAnsi="Arabic Typesetting" w:cs="Arabic Typesetting"/>
                <w:sz w:val="32"/>
                <w:szCs w:val="32"/>
                <w:lang w:eastAsia="zh-CN"/>
              </w:rPr>
            </w:pPr>
            <w:r w:rsidRPr="00AE777F">
              <w:rPr>
                <w:rFonts w:ascii="Arabic Typesetting" w:eastAsia="SimSun" w:hAnsi="Arabic Typesetting" w:cs="Arabic Typesetting"/>
                <w:sz w:val="32"/>
                <w:szCs w:val="32"/>
                <w:lang w:eastAsia="zh-CN"/>
              </w:rPr>
              <w:t>CZ</w:t>
            </w:r>
          </w:p>
          <w:p w:rsidR="00AE777F" w:rsidRPr="00AE777F" w:rsidRDefault="00AE777F" w:rsidP="00AE777F">
            <w:pPr>
              <w:spacing w:after="120"/>
              <w:rPr>
                <w:rFonts w:ascii="Arabic Typesetting" w:eastAsia="SimSun" w:hAnsi="Arabic Typesetting" w:cs="Arabic Typesetting"/>
                <w:sz w:val="32"/>
                <w:szCs w:val="32"/>
                <w:lang w:eastAsia="zh-CN"/>
              </w:rPr>
            </w:pPr>
            <w:r w:rsidRPr="00AE777F">
              <w:rPr>
                <w:rFonts w:ascii="Arabic Typesetting" w:eastAsia="SimSun" w:hAnsi="Arabic Typesetting" w:cs="Arabic Typesetting"/>
                <w:sz w:val="32"/>
                <w:szCs w:val="32"/>
                <w:lang w:eastAsia="zh-CN"/>
              </w:rPr>
              <w:t>DE</w:t>
            </w:r>
          </w:p>
          <w:p w:rsidR="00AE777F" w:rsidRPr="00AE777F" w:rsidRDefault="00AE777F" w:rsidP="00AE777F">
            <w:pPr>
              <w:spacing w:after="120"/>
              <w:rPr>
                <w:rFonts w:ascii="Arabic Typesetting" w:eastAsia="SimSun" w:hAnsi="Arabic Typesetting" w:cs="Arabic Typesetting"/>
                <w:sz w:val="32"/>
                <w:szCs w:val="32"/>
                <w:lang w:eastAsia="zh-CN"/>
              </w:rPr>
            </w:pPr>
            <w:r w:rsidRPr="00AE777F">
              <w:rPr>
                <w:rFonts w:ascii="Arabic Typesetting" w:eastAsia="SimSun" w:hAnsi="Arabic Typesetting" w:cs="Arabic Typesetting"/>
                <w:sz w:val="32"/>
                <w:szCs w:val="32"/>
                <w:lang w:eastAsia="zh-CN"/>
              </w:rPr>
              <w:t>EC</w:t>
            </w:r>
          </w:p>
          <w:p w:rsidR="00AE777F" w:rsidRPr="00AE777F" w:rsidRDefault="00AE777F" w:rsidP="00AE777F">
            <w:pPr>
              <w:spacing w:after="120"/>
              <w:rPr>
                <w:rFonts w:ascii="Arabic Typesetting" w:eastAsia="SimSun" w:hAnsi="Arabic Typesetting" w:cs="Arabic Typesetting"/>
                <w:sz w:val="32"/>
                <w:szCs w:val="32"/>
                <w:lang w:eastAsia="zh-CN"/>
              </w:rPr>
            </w:pPr>
            <w:r w:rsidRPr="00AE777F">
              <w:rPr>
                <w:rFonts w:ascii="Arabic Typesetting" w:eastAsia="SimSun" w:hAnsi="Arabic Typesetting" w:cs="Arabic Typesetting"/>
                <w:sz w:val="32"/>
                <w:szCs w:val="32"/>
                <w:lang w:eastAsia="zh-CN"/>
              </w:rPr>
              <w:t>EM</w:t>
            </w:r>
          </w:p>
          <w:p w:rsidR="00AE777F" w:rsidRPr="00AE777F" w:rsidRDefault="00AE777F" w:rsidP="00AE777F">
            <w:pPr>
              <w:spacing w:after="120"/>
              <w:rPr>
                <w:rFonts w:ascii="Arabic Typesetting" w:eastAsia="SimSun" w:hAnsi="Arabic Typesetting" w:cs="Arabic Typesetting"/>
                <w:sz w:val="32"/>
                <w:szCs w:val="32"/>
                <w:lang w:eastAsia="zh-CN"/>
              </w:rPr>
            </w:pPr>
            <w:r w:rsidRPr="00AE777F">
              <w:rPr>
                <w:rFonts w:ascii="Arabic Typesetting" w:eastAsia="SimSun" w:hAnsi="Arabic Typesetting" w:cs="Arabic Typesetting"/>
                <w:sz w:val="32"/>
                <w:szCs w:val="32"/>
                <w:lang w:eastAsia="zh-CN"/>
              </w:rPr>
              <w:t>EP</w:t>
            </w:r>
          </w:p>
          <w:p w:rsidR="00AE777F" w:rsidRPr="00AE777F" w:rsidRDefault="00AE777F" w:rsidP="00AE777F">
            <w:pPr>
              <w:spacing w:after="120"/>
              <w:rPr>
                <w:rFonts w:ascii="Arabic Typesetting" w:eastAsia="SimSun" w:hAnsi="Arabic Typesetting" w:cs="Arabic Typesetting"/>
                <w:sz w:val="32"/>
                <w:szCs w:val="32"/>
                <w:lang w:eastAsia="zh-CN"/>
              </w:rPr>
            </w:pPr>
            <w:r w:rsidRPr="00AE777F">
              <w:rPr>
                <w:rFonts w:ascii="Arabic Typesetting" w:eastAsia="SimSun" w:hAnsi="Arabic Typesetting" w:cs="Arabic Typesetting"/>
                <w:sz w:val="32"/>
                <w:szCs w:val="32"/>
                <w:lang w:eastAsia="zh-CN"/>
              </w:rPr>
              <w:t>GB</w:t>
            </w:r>
          </w:p>
          <w:p w:rsidR="00AE777F" w:rsidRPr="00AE777F" w:rsidRDefault="00AE777F" w:rsidP="00AE777F">
            <w:pPr>
              <w:spacing w:after="120"/>
              <w:rPr>
                <w:rFonts w:ascii="Arabic Typesetting" w:eastAsia="SimSun" w:hAnsi="Arabic Typesetting" w:cs="Arabic Typesetting"/>
                <w:sz w:val="32"/>
                <w:szCs w:val="32"/>
                <w:lang w:eastAsia="zh-CN"/>
              </w:rPr>
            </w:pPr>
            <w:r w:rsidRPr="00AE777F">
              <w:rPr>
                <w:rFonts w:ascii="Arabic Typesetting" w:eastAsia="SimSun" w:hAnsi="Arabic Typesetting" w:cs="Arabic Typesetting"/>
                <w:sz w:val="32"/>
                <w:szCs w:val="32"/>
                <w:lang w:eastAsia="zh-CN"/>
              </w:rPr>
              <w:t>GE</w:t>
            </w:r>
          </w:p>
          <w:p w:rsidR="00AE777F" w:rsidRPr="00AE777F" w:rsidRDefault="00AE777F" w:rsidP="00AE777F">
            <w:pPr>
              <w:spacing w:after="120"/>
              <w:rPr>
                <w:rFonts w:ascii="Arabic Typesetting" w:eastAsia="SimSun" w:hAnsi="Arabic Typesetting" w:cs="Arabic Typesetting"/>
                <w:sz w:val="32"/>
                <w:szCs w:val="32"/>
                <w:lang w:eastAsia="zh-CN"/>
              </w:rPr>
            </w:pPr>
            <w:r w:rsidRPr="00AE777F">
              <w:rPr>
                <w:rFonts w:ascii="Arabic Typesetting" w:eastAsia="SimSun" w:hAnsi="Arabic Typesetting" w:cs="Arabic Typesetting"/>
                <w:sz w:val="32"/>
                <w:szCs w:val="32"/>
                <w:lang w:eastAsia="zh-CN"/>
              </w:rPr>
              <w:t>HN</w:t>
            </w:r>
          </w:p>
          <w:p w:rsidR="00AE777F" w:rsidRPr="00AE777F" w:rsidRDefault="00AE777F" w:rsidP="00AE777F">
            <w:pPr>
              <w:spacing w:after="120"/>
              <w:rPr>
                <w:rFonts w:ascii="Arabic Typesetting" w:eastAsia="SimSun" w:hAnsi="Arabic Typesetting" w:cs="Arabic Typesetting"/>
                <w:sz w:val="32"/>
                <w:szCs w:val="32"/>
                <w:lang w:eastAsia="zh-CN"/>
              </w:rPr>
            </w:pPr>
            <w:r w:rsidRPr="00AE777F">
              <w:rPr>
                <w:rFonts w:ascii="Arabic Typesetting" w:eastAsia="SimSun" w:hAnsi="Arabic Typesetting" w:cs="Arabic Typesetting"/>
                <w:sz w:val="32"/>
                <w:szCs w:val="32"/>
                <w:lang w:eastAsia="zh-CN"/>
              </w:rPr>
              <w:t>HR</w:t>
            </w:r>
          </w:p>
          <w:p w:rsidR="00AE777F" w:rsidRPr="00AE777F" w:rsidRDefault="00AE777F" w:rsidP="00AE777F">
            <w:pPr>
              <w:spacing w:after="120"/>
              <w:rPr>
                <w:rFonts w:ascii="Arabic Typesetting" w:eastAsia="SimSun" w:hAnsi="Arabic Typesetting" w:cs="Arabic Typesetting"/>
                <w:sz w:val="32"/>
                <w:szCs w:val="32"/>
                <w:lang w:eastAsia="zh-CN"/>
              </w:rPr>
            </w:pPr>
            <w:r w:rsidRPr="00AE777F">
              <w:rPr>
                <w:rFonts w:ascii="Arabic Typesetting" w:eastAsia="SimSun" w:hAnsi="Arabic Typesetting" w:cs="Arabic Typesetting"/>
                <w:sz w:val="32"/>
                <w:szCs w:val="32"/>
                <w:lang w:eastAsia="zh-CN"/>
              </w:rPr>
              <w:t>HU</w:t>
            </w:r>
          </w:p>
          <w:p w:rsidR="00AE777F" w:rsidRPr="00AE777F" w:rsidRDefault="00AE777F" w:rsidP="00AE777F">
            <w:pPr>
              <w:spacing w:after="120"/>
              <w:rPr>
                <w:rFonts w:ascii="Arabic Typesetting" w:eastAsia="SimSun" w:hAnsi="Arabic Typesetting" w:cs="Arabic Typesetting"/>
                <w:sz w:val="32"/>
                <w:szCs w:val="32"/>
                <w:lang w:eastAsia="zh-CN"/>
              </w:rPr>
            </w:pPr>
            <w:r w:rsidRPr="00AE777F">
              <w:rPr>
                <w:rFonts w:ascii="Arabic Typesetting" w:eastAsia="SimSun" w:hAnsi="Arabic Typesetting" w:cs="Arabic Typesetting"/>
                <w:sz w:val="32"/>
                <w:szCs w:val="32"/>
                <w:lang w:eastAsia="zh-CN"/>
              </w:rPr>
              <w:t>IL</w:t>
            </w:r>
          </w:p>
          <w:p w:rsidR="00AE777F" w:rsidRPr="00AE777F" w:rsidRDefault="00AE777F" w:rsidP="00AE777F">
            <w:pPr>
              <w:spacing w:after="120"/>
              <w:rPr>
                <w:rFonts w:ascii="Arabic Typesetting" w:eastAsia="SimSun" w:hAnsi="Arabic Typesetting" w:cs="Arabic Typesetting"/>
                <w:sz w:val="32"/>
                <w:szCs w:val="32"/>
                <w:lang w:eastAsia="zh-CN"/>
              </w:rPr>
            </w:pPr>
            <w:r w:rsidRPr="00AE777F">
              <w:rPr>
                <w:rFonts w:ascii="Arabic Typesetting" w:eastAsia="SimSun" w:hAnsi="Arabic Typesetting" w:cs="Arabic Typesetting"/>
                <w:sz w:val="32"/>
                <w:szCs w:val="32"/>
                <w:lang w:eastAsia="zh-CN"/>
              </w:rPr>
              <w:t>IT</w:t>
            </w:r>
          </w:p>
          <w:p w:rsidR="00AE777F" w:rsidRPr="00AE777F" w:rsidRDefault="00AE777F" w:rsidP="00AE777F">
            <w:pPr>
              <w:spacing w:after="120"/>
              <w:rPr>
                <w:rFonts w:ascii="Arabic Typesetting" w:eastAsia="SimSun" w:hAnsi="Arabic Typesetting" w:cs="Arabic Typesetting"/>
                <w:sz w:val="32"/>
                <w:szCs w:val="32"/>
                <w:lang w:eastAsia="zh-CN"/>
              </w:rPr>
            </w:pPr>
          </w:p>
        </w:tc>
        <w:tc>
          <w:tcPr>
            <w:tcW w:w="3933" w:type="dxa"/>
          </w:tcPr>
          <w:p w:rsidR="00AE777F" w:rsidRPr="00AE777F" w:rsidRDefault="00AE777F" w:rsidP="00AE777F">
            <w:pPr>
              <w:spacing w:after="120"/>
              <w:rPr>
                <w:rFonts w:ascii="Arabic Typesetting" w:eastAsia="SimSun" w:hAnsi="Arabic Typesetting" w:cs="Arabic Typesetting"/>
                <w:sz w:val="32"/>
                <w:szCs w:val="32"/>
                <w:lang w:val="es-ES_tradnl" w:eastAsia="zh-CN"/>
              </w:rPr>
            </w:pPr>
            <w:r w:rsidRPr="00B9637C">
              <w:rPr>
                <w:rFonts w:ascii="Arabic Typesetting" w:eastAsia="SimSun" w:hAnsi="Arabic Typesetting" w:cs="Arabic Typesetting"/>
                <w:sz w:val="32"/>
                <w:szCs w:val="32"/>
                <w:rtl/>
                <w:lang w:val="es-ES_tradnl" w:eastAsia="zh-CN"/>
              </w:rPr>
              <w:t>الأرجنتين</w:t>
            </w:r>
          </w:p>
          <w:p w:rsidR="00AE777F" w:rsidRPr="00AE777F" w:rsidRDefault="00AE777F" w:rsidP="00AE777F">
            <w:pPr>
              <w:spacing w:after="120"/>
              <w:rPr>
                <w:rFonts w:ascii="Arabic Typesetting" w:eastAsia="SimSun" w:hAnsi="Arabic Typesetting" w:cs="Arabic Typesetting"/>
                <w:sz w:val="32"/>
                <w:szCs w:val="32"/>
                <w:lang w:val="es-ES_tradnl" w:eastAsia="zh-CN"/>
              </w:rPr>
            </w:pPr>
            <w:r w:rsidRPr="00B9637C">
              <w:rPr>
                <w:rFonts w:ascii="Arabic Typesetting" w:eastAsia="SimSun" w:hAnsi="Arabic Typesetting" w:cs="Arabic Typesetting"/>
                <w:sz w:val="32"/>
                <w:szCs w:val="32"/>
                <w:rtl/>
                <w:lang w:val="es-ES_tradnl" w:eastAsia="zh-CN"/>
              </w:rPr>
              <w:t>أستراليا</w:t>
            </w:r>
          </w:p>
          <w:p w:rsidR="00AE777F" w:rsidRPr="00AE777F" w:rsidRDefault="00AE777F" w:rsidP="00AE777F">
            <w:pPr>
              <w:spacing w:after="120"/>
              <w:rPr>
                <w:rFonts w:ascii="Arabic Typesetting" w:eastAsia="SimSun" w:hAnsi="Arabic Typesetting" w:cs="Arabic Typesetting"/>
                <w:sz w:val="32"/>
                <w:szCs w:val="32"/>
                <w:lang w:val="es-ES_tradnl" w:eastAsia="zh-CN"/>
              </w:rPr>
            </w:pPr>
            <w:r w:rsidRPr="00B9637C">
              <w:rPr>
                <w:rFonts w:ascii="Arabic Typesetting" w:eastAsia="SimSun" w:hAnsi="Arabic Typesetting" w:cs="Arabic Typesetting"/>
                <w:sz w:val="32"/>
                <w:szCs w:val="32"/>
                <w:rtl/>
                <w:lang w:val="es-ES_tradnl" w:eastAsia="zh-CN"/>
              </w:rPr>
              <w:t xml:space="preserve">البوسنة </w:t>
            </w:r>
            <w:proofErr w:type="gramStart"/>
            <w:r w:rsidRPr="00B9637C">
              <w:rPr>
                <w:rFonts w:ascii="Arabic Typesetting" w:eastAsia="SimSun" w:hAnsi="Arabic Typesetting" w:cs="Arabic Typesetting"/>
                <w:sz w:val="32"/>
                <w:szCs w:val="32"/>
                <w:rtl/>
                <w:lang w:val="es-ES_tradnl" w:eastAsia="zh-CN"/>
              </w:rPr>
              <w:t>والهرسك</w:t>
            </w:r>
            <w:proofErr w:type="gramEnd"/>
          </w:p>
          <w:p w:rsidR="00AE777F" w:rsidRPr="00AE777F" w:rsidRDefault="00AE777F" w:rsidP="00AE777F">
            <w:pPr>
              <w:spacing w:after="120"/>
              <w:rPr>
                <w:rFonts w:ascii="Arabic Typesetting" w:eastAsia="SimSun" w:hAnsi="Arabic Typesetting" w:cs="Arabic Typesetting"/>
                <w:sz w:val="32"/>
                <w:szCs w:val="32"/>
                <w:lang w:val="es-ES_tradnl" w:eastAsia="zh-CN"/>
              </w:rPr>
            </w:pPr>
            <w:r w:rsidRPr="00B9637C">
              <w:rPr>
                <w:rFonts w:ascii="Arabic Typesetting" w:eastAsia="SimSun" w:hAnsi="Arabic Typesetting" w:cs="Arabic Typesetting"/>
                <w:sz w:val="32"/>
                <w:szCs w:val="32"/>
                <w:rtl/>
                <w:lang w:val="es-ES_tradnl" w:eastAsia="zh-CN"/>
              </w:rPr>
              <w:t>بنغلادش</w:t>
            </w:r>
          </w:p>
          <w:p w:rsidR="00AE777F" w:rsidRPr="00AE777F" w:rsidRDefault="00AE777F" w:rsidP="00AE777F">
            <w:pPr>
              <w:spacing w:after="120"/>
              <w:rPr>
                <w:rFonts w:ascii="Arabic Typesetting" w:eastAsia="SimSun" w:hAnsi="Arabic Typesetting" w:cs="Arabic Typesetting"/>
                <w:sz w:val="32"/>
                <w:szCs w:val="32"/>
                <w:lang w:val="es-ES_tradnl" w:eastAsia="zh-CN"/>
              </w:rPr>
            </w:pPr>
            <w:r w:rsidRPr="00B9637C">
              <w:rPr>
                <w:rFonts w:ascii="Arabic Typesetting" w:eastAsia="SimSun" w:hAnsi="Arabic Typesetting" w:cs="Arabic Typesetting"/>
                <w:sz w:val="32"/>
                <w:szCs w:val="32"/>
                <w:rtl/>
                <w:lang w:val="es-ES_tradnl" w:eastAsia="zh-CN"/>
              </w:rPr>
              <w:t>كندا</w:t>
            </w:r>
          </w:p>
          <w:p w:rsidR="00AE777F" w:rsidRPr="00AE777F" w:rsidRDefault="00AE777F" w:rsidP="00AE777F">
            <w:pPr>
              <w:spacing w:after="120"/>
              <w:rPr>
                <w:rFonts w:ascii="Arabic Typesetting" w:eastAsia="SimSun" w:hAnsi="Arabic Typesetting" w:cs="Arabic Typesetting"/>
                <w:sz w:val="32"/>
                <w:szCs w:val="32"/>
                <w:lang w:val="es-ES_tradnl" w:eastAsia="zh-CN"/>
              </w:rPr>
            </w:pPr>
            <w:r w:rsidRPr="00B9637C">
              <w:rPr>
                <w:rFonts w:ascii="Arabic Typesetting" w:eastAsia="SimSun" w:hAnsi="Arabic Typesetting" w:cs="Arabic Typesetting"/>
                <w:sz w:val="32"/>
                <w:szCs w:val="32"/>
                <w:rtl/>
                <w:lang w:val="es-ES_tradnl" w:eastAsia="zh-CN"/>
              </w:rPr>
              <w:t>سويسرا</w:t>
            </w:r>
          </w:p>
          <w:p w:rsidR="00AE777F" w:rsidRPr="00AE777F" w:rsidRDefault="00AE777F" w:rsidP="00AE777F">
            <w:pPr>
              <w:spacing w:after="120"/>
              <w:rPr>
                <w:rFonts w:ascii="Arabic Typesetting" w:eastAsia="SimSun" w:hAnsi="Arabic Typesetting" w:cs="Arabic Typesetting"/>
                <w:sz w:val="32"/>
                <w:szCs w:val="32"/>
                <w:lang w:val="es-ES_tradnl" w:eastAsia="zh-CN"/>
              </w:rPr>
            </w:pPr>
            <w:r w:rsidRPr="00B9637C">
              <w:rPr>
                <w:rFonts w:ascii="Arabic Typesetting" w:eastAsia="SimSun" w:hAnsi="Arabic Typesetting" w:cs="Arabic Typesetting"/>
                <w:sz w:val="32"/>
                <w:szCs w:val="32"/>
                <w:rtl/>
                <w:lang w:val="es-ES_tradnl" w:eastAsia="zh-CN"/>
              </w:rPr>
              <w:t>الصين</w:t>
            </w:r>
          </w:p>
          <w:p w:rsidR="00AE777F" w:rsidRPr="00AE777F" w:rsidRDefault="00AE777F" w:rsidP="00AE777F">
            <w:pPr>
              <w:spacing w:after="120"/>
              <w:rPr>
                <w:rFonts w:ascii="Arabic Typesetting" w:eastAsia="SimSun" w:hAnsi="Arabic Typesetting" w:cs="Arabic Typesetting"/>
                <w:sz w:val="32"/>
                <w:szCs w:val="32"/>
                <w:lang w:val="es-ES_tradnl" w:eastAsia="zh-CN"/>
              </w:rPr>
            </w:pPr>
            <w:r w:rsidRPr="00B9637C">
              <w:rPr>
                <w:rFonts w:ascii="Arabic Typesetting" w:eastAsia="SimSun" w:hAnsi="Arabic Typesetting" w:cs="Arabic Typesetting"/>
                <w:sz w:val="32"/>
                <w:szCs w:val="32"/>
                <w:rtl/>
                <w:lang w:val="es-ES_tradnl" w:eastAsia="zh-CN"/>
              </w:rPr>
              <w:t>كولومبيا</w:t>
            </w:r>
          </w:p>
          <w:p w:rsidR="00AE777F" w:rsidRPr="00AE777F" w:rsidRDefault="00AE777F" w:rsidP="00AE777F">
            <w:pPr>
              <w:spacing w:after="120"/>
              <w:rPr>
                <w:rFonts w:ascii="Arabic Typesetting" w:eastAsia="SimSun" w:hAnsi="Arabic Typesetting" w:cs="Arabic Typesetting"/>
                <w:sz w:val="32"/>
                <w:szCs w:val="32"/>
                <w:lang w:eastAsia="zh-CN"/>
              </w:rPr>
            </w:pPr>
            <w:proofErr w:type="gramStart"/>
            <w:r w:rsidRPr="00B9637C">
              <w:rPr>
                <w:rFonts w:ascii="Arabic Typesetting" w:eastAsia="SimSun" w:hAnsi="Arabic Typesetting" w:cs="Arabic Typesetting"/>
                <w:sz w:val="32"/>
                <w:szCs w:val="32"/>
                <w:rtl/>
                <w:lang w:eastAsia="zh-CN"/>
              </w:rPr>
              <w:t>جمهورية</w:t>
            </w:r>
            <w:proofErr w:type="gramEnd"/>
            <w:r w:rsidRPr="00B9637C">
              <w:rPr>
                <w:rFonts w:ascii="Arabic Typesetting" w:eastAsia="SimSun" w:hAnsi="Arabic Typesetting" w:cs="Arabic Typesetting"/>
                <w:sz w:val="32"/>
                <w:szCs w:val="32"/>
                <w:rtl/>
                <w:lang w:eastAsia="zh-CN"/>
              </w:rPr>
              <w:t xml:space="preserve"> التشيك</w:t>
            </w:r>
          </w:p>
          <w:p w:rsidR="00AE777F" w:rsidRPr="00AE777F" w:rsidRDefault="00AE777F" w:rsidP="00AE777F">
            <w:pPr>
              <w:spacing w:after="120"/>
              <w:rPr>
                <w:rFonts w:ascii="Arabic Typesetting" w:eastAsia="SimSun" w:hAnsi="Arabic Typesetting" w:cs="Arabic Typesetting"/>
                <w:sz w:val="32"/>
                <w:szCs w:val="32"/>
                <w:lang w:eastAsia="zh-CN"/>
              </w:rPr>
            </w:pPr>
            <w:r w:rsidRPr="00B9637C">
              <w:rPr>
                <w:rFonts w:ascii="Arabic Typesetting" w:eastAsia="SimSun" w:hAnsi="Arabic Typesetting" w:cs="Arabic Typesetting"/>
                <w:sz w:val="32"/>
                <w:szCs w:val="32"/>
                <w:rtl/>
                <w:lang w:eastAsia="zh-CN"/>
              </w:rPr>
              <w:t>ألمانيا</w:t>
            </w:r>
          </w:p>
          <w:p w:rsidR="00AE777F" w:rsidRPr="00AE777F" w:rsidRDefault="00AE777F" w:rsidP="00AE777F">
            <w:pPr>
              <w:spacing w:after="120"/>
              <w:rPr>
                <w:rFonts w:ascii="Arabic Typesetting" w:eastAsia="SimSun" w:hAnsi="Arabic Typesetting" w:cs="Arabic Typesetting"/>
                <w:sz w:val="32"/>
                <w:szCs w:val="32"/>
                <w:lang w:eastAsia="zh-CN"/>
              </w:rPr>
            </w:pPr>
            <w:r w:rsidRPr="00B9637C">
              <w:rPr>
                <w:rFonts w:ascii="Arabic Typesetting" w:eastAsia="SimSun" w:hAnsi="Arabic Typesetting" w:cs="Arabic Typesetting"/>
                <w:sz w:val="32"/>
                <w:szCs w:val="32"/>
                <w:rtl/>
                <w:lang w:eastAsia="zh-CN"/>
              </w:rPr>
              <w:t>الإكوادور</w:t>
            </w:r>
          </w:p>
          <w:p w:rsidR="00AE777F" w:rsidRPr="00AE777F" w:rsidRDefault="00B9637C" w:rsidP="00AE777F">
            <w:pPr>
              <w:spacing w:after="120"/>
              <w:rPr>
                <w:rFonts w:ascii="Arabic Typesetting" w:eastAsia="SimSun" w:hAnsi="Arabic Typesetting" w:cs="Arabic Typesetting"/>
                <w:sz w:val="32"/>
                <w:szCs w:val="32"/>
                <w:lang w:eastAsia="zh-CN"/>
              </w:rPr>
            </w:pPr>
            <w:r>
              <w:rPr>
                <w:rFonts w:ascii="Arabic Typesetting" w:eastAsia="SimSun" w:hAnsi="Arabic Typesetting" w:cs="Arabic Typesetting" w:hint="cs"/>
                <w:sz w:val="32"/>
                <w:szCs w:val="32"/>
                <w:rtl/>
                <w:lang w:eastAsia="zh-CN"/>
              </w:rPr>
              <w:t>مكتب الاتحاد الأوروبي للملكية الفكرية</w:t>
            </w:r>
          </w:p>
          <w:p w:rsidR="00AE777F" w:rsidRPr="00AE777F" w:rsidRDefault="00B9637C" w:rsidP="00AE777F">
            <w:pPr>
              <w:spacing w:after="120"/>
              <w:rPr>
                <w:rFonts w:ascii="Arabic Typesetting" w:eastAsia="SimSun" w:hAnsi="Arabic Typesetting" w:cs="Arabic Typesetting"/>
                <w:sz w:val="32"/>
                <w:szCs w:val="32"/>
                <w:lang w:eastAsia="zh-CN"/>
              </w:rPr>
            </w:pPr>
            <w:r w:rsidRPr="00B9637C">
              <w:rPr>
                <w:rFonts w:ascii="Arabic Typesetting" w:eastAsia="SimSun" w:hAnsi="Arabic Typesetting" w:cs="Arabic Typesetting" w:hint="cs"/>
                <w:sz w:val="32"/>
                <w:szCs w:val="32"/>
                <w:rtl/>
                <w:lang w:eastAsia="zh-CN"/>
              </w:rPr>
              <w:t>مكتب البراءات الأوروبي</w:t>
            </w:r>
          </w:p>
          <w:p w:rsidR="00AE777F" w:rsidRPr="00AE777F" w:rsidRDefault="00B9637C" w:rsidP="00AE777F">
            <w:pPr>
              <w:spacing w:after="120"/>
              <w:rPr>
                <w:rFonts w:ascii="Arabic Typesetting" w:eastAsia="SimSun" w:hAnsi="Arabic Typesetting" w:cs="Arabic Typesetting"/>
                <w:sz w:val="32"/>
                <w:szCs w:val="32"/>
                <w:lang w:eastAsia="zh-CN"/>
              </w:rPr>
            </w:pPr>
            <w:proofErr w:type="gramStart"/>
            <w:r>
              <w:rPr>
                <w:rFonts w:ascii="Arabic Typesetting" w:eastAsia="SimSun" w:hAnsi="Arabic Typesetting" w:cs="Arabic Typesetting" w:hint="cs"/>
                <w:sz w:val="32"/>
                <w:szCs w:val="32"/>
                <w:rtl/>
                <w:lang w:eastAsia="zh-CN"/>
              </w:rPr>
              <w:t>بريطانيا</w:t>
            </w:r>
            <w:proofErr w:type="gramEnd"/>
            <w:r>
              <w:rPr>
                <w:rFonts w:ascii="Arabic Typesetting" w:eastAsia="SimSun" w:hAnsi="Arabic Typesetting" w:cs="Arabic Typesetting" w:hint="cs"/>
                <w:sz w:val="32"/>
                <w:szCs w:val="32"/>
                <w:rtl/>
                <w:lang w:eastAsia="zh-CN"/>
              </w:rPr>
              <w:t xml:space="preserve"> العظمى</w:t>
            </w:r>
          </w:p>
          <w:p w:rsidR="00AE777F" w:rsidRPr="00AE777F" w:rsidRDefault="00B9637C" w:rsidP="00AE777F">
            <w:pPr>
              <w:spacing w:after="120"/>
              <w:rPr>
                <w:rFonts w:ascii="Arabic Typesetting" w:eastAsia="SimSun" w:hAnsi="Arabic Typesetting" w:cs="Arabic Typesetting"/>
                <w:sz w:val="32"/>
                <w:szCs w:val="32"/>
                <w:lang w:eastAsia="zh-CN"/>
              </w:rPr>
            </w:pPr>
            <w:r>
              <w:rPr>
                <w:rFonts w:ascii="Arabic Typesetting" w:eastAsia="SimSun" w:hAnsi="Arabic Typesetting" w:cs="Arabic Typesetting" w:hint="cs"/>
                <w:sz w:val="32"/>
                <w:szCs w:val="32"/>
                <w:rtl/>
                <w:lang w:eastAsia="zh-CN"/>
              </w:rPr>
              <w:t>جورجيا</w:t>
            </w:r>
          </w:p>
          <w:p w:rsidR="00AE777F" w:rsidRPr="00AE777F" w:rsidRDefault="00B9637C" w:rsidP="00AE777F">
            <w:pPr>
              <w:spacing w:after="120"/>
              <w:rPr>
                <w:rFonts w:ascii="Arabic Typesetting" w:eastAsia="SimSun" w:hAnsi="Arabic Typesetting" w:cs="Arabic Typesetting"/>
                <w:sz w:val="32"/>
                <w:szCs w:val="32"/>
                <w:lang w:eastAsia="zh-CN"/>
              </w:rPr>
            </w:pPr>
            <w:r>
              <w:rPr>
                <w:rFonts w:ascii="Arabic Typesetting" w:eastAsia="SimSun" w:hAnsi="Arabic Typesetting" w:cs="Arabic Typesetting" w:hint="cs"/>
                <w:sz w:val="32"/>
                <w:szCs w:val="32"/>
                <w:rtl/>
                <w:lang w:eastAsia="zh-CN"/>
              </w:rPr>
              <w:t>هندوراس</w:t>
            </w:r>
          </w:p>
          <w:p w:rsidR="00AE777F" w:rsidRPr="00AE777F" w:rsidRDefault="00B9637C" w:rsidP="00AE777F">
            <w:pPr>
              <w:spacing w:after="120"/>
              <w:rPr>
                <w:rFonts w:ascii="Arabic Typesetting" w:eastAsia="SimSun" w:hAnsi="Arabic Typesetting" w:cs="Arabic Typesetting"/>
                <w:sz w:val="32"/>
                <w:szCs w:val="32"/>
                <w:lang w:eastAsia="zh-CN"/>
              </w:rPr>
            </w:pPr>
            <w:r>
              <w:rPr>
                <w:rFonts w:ascii="Arabic Typesetting" w:eastAsia="SimSun" w:hAnsi="Arabic Typesetting" w:cs="Arabic Typesetting" w:hint="cs"/>
                <w:sz w:val="32"/>
                <w:szCs w:val="32"/>
                <w:rtl/>
                <w:lang w:eastAsia="zh-CN"/>
              </w:rPr>
              <w:t>كرواتيا</w:t>
            </w:r>
          </w:p>
          <w:p w:rsidR="00AE777F" w:rsidRPr="00AE777F" w:rsidRDefault="00B9637C" w:rsidP="00AE777F">
            <w:pPr>
              <w:spacing w:after="120"/>
              <w:rPr>
                <w:rFonts w:ascii="Arabic Typesetting" w:eastAsia="SimSun" w:hAnsi="Arabic Typesetting" w:cs="Arabic Typesetting"/>
                <w:sz w:val="32"/>
                <w:szCs w:val="32"/>
                <w:lang w:eastAsia="zh-CN"/>
              </w:rPr>
            </w:pPr>
            <w:r>
              <w:rPr>
                <w:rFonts w:ascii="Arabic Typesetting" w:eastAsia="SimSun" w:hAnsi="Arabic Typesetting" w:cs="Arabic Typesetting" w:hint="cs"/>
                <w:sz w:val="32"/>
                <w:szCs w:val="32"/>
                <w:rtl/>
                <w:lang w:eastAsia="zh-CN"/>
              </w:rPr>
              <w:t>هنغاريا</w:t>
            </w:r>
          </w:p>
          <w:p w:rsidR="00AE777F" w:rsidRPr="00AE777F" w:rsidRDefault="00B9637C" w:rsidP="00AE777F">
            <w:pPr>
              <w:spacing w:after="120"/>
              <w:rPr>
                <w:rFonts w:ascii="Arabic Typesetting" w:eastAsia="SimSun" w:hAnsi="Arabic Typesetting" w:cs="Arabic Typesetting"/>
                <w:sz w:val="32"/>
                <w:szCs w:val="32"/>
                <w:lang w:eastAsia="zh-CN"/>
              </w:rPr>
            </w:pPr>
            <w:r>
              <w:rPr>
                <w:rFonts w:ascii="Arabic Typesetting" w:eastAsia="SimSun" w:hAnsi="Arabic Typesetting" w:cs="Arabic Typesetting" w:hint="cs"/>
                <w:sz w:val="32"/>
                <w:szCs w:val="32"/>
                <w:rtl/>
                <w:lang w:eastAsia="zh-CN"/>
              </w:rPr>
              <w:t>إسرائيل</w:t>
            </w:r>
          </w:p>
          <w:p w:rsidR="00AE777F" w:rsidRPr="00AE777F" w:rsidRDefault="00B9637C" w:rsidP="00AE777F">
            <w:pPr>
              <w:spacing w:after="120"/>
              <w:rPr>
                <w:rFonts w:ascii="Arabic Typesetting" w:eastAsia="SimSun" w:hAnsi="Arabic Typesetting" w:cs="Arabic Typesetting"/>
                <w:sz w:val="32"/>
                <w:szCs w:val="32"/>
                <w:lang w:eastAsia="zh-CN"/>
              </w:rPr>
            </w:pPr>
            <w:r>
              <w:rPr>
                <w:rFonts w:ascii="Arabic Typesetting" w:eastAsia="SimSun" w:hAnsi="Arabic Typesetting" w:cs="Arabic Typesetting" w:hint="cs"/>
                <w:sz w:val="32"/>
                <w:szCs w:val="32"/>
                <w:rtl/>
                <w:lang w:eastAsia="zh-CN"/>
              </w:rPr>
              <w:t>إيطاليا</w:t>
            </w:r>
          </w:p>
          <w:p w:rsidR="00AE777F" w:rsidRPr="00AE777F" w:rsidRDefault="00AE777F" w:rsidP="00AE777F">
            <w:pPr>
              <w:spacing w:after="120"/>
              <w:rPr>
                <w:rFonts w:ascii="Arabic Typesetting" w:eastAsia="SimSun" w:hAnsi="Arabic Typesetting" w:cs="Arabic Typesetting"/>
                <w:sz w:val="32"/>
                <w:szCs w:val="32"/>
                <w:lang w:eastAsia="zh-CN"/>
              </w:rPr>
            </w:pPr>
          </w:p>
        </w:tc>
        <w:tc>
          <w:tcPr>
            <w:tcW w:w="720" w:type="dxa"/>
          </w:tcPr>
          <w:p w:rsidR="00AE777F" w:rsidRPr="00AE777F" w:rsidRDefault="00AE777F" w:rsidP="00AE777F">
            <w:pPr>
              <w:spacing w:after="120"/>
              <w:rPr>
                <w:rFonts w:ascii="Arabic Typesetting" w:eastAsia="SimSun" w:hAnsi="Arabic Typesetting" w:cs="Arabic Typesetting"/>
                <w:sz w:val="32"/>
                <w:szCs w:val="32"/>
                <w:lang w:val="de-CH" w:eastAsia="zh-CN"/>
              </w:rPr>
            </w:pPr>
            <w:r w:rsidRPr="00AE777F">
              <w:rPr>
                <w:rFonts w:ascii="Arabic Typesetting" w:eastAsia="SimSun" w:hAnsi="Arabic Typesetting" w:cs="Arabic Typesetting"/>
                <w:sz w:val="32"/>
                <w:szCs w:val="32"/>
                <w:lang w:val="de-CH" w:eastAsia="zh-CN"/>
              </w:rPr>
              <w:t>JP</w:t>
            </w:r>
          </w:p>
          <w:p w:rsidR="00AE777F" w:rsidRPr="00AE777F" w:rsidRDefault="00AE777F" w:rsidP="00AE777F">
            <w:pPr>
              <w:spacing w:after="120"/>
              <w:rPr>
                <w:rFonts w:ascii="Arabic Typesetting" w:eastAsia="SimSun" w:hAnsi="Arabic Typesetting" w:cs="Arabic Typesetting"/>
                <w:sz w:val="32"/>
                <w:szCs w:val="32"/>
                <w:lang w:val="de-CH" w:eastAsia="zh-CN"/>
              </w:rPr>
            </w:pPr>
            <w:r w:rsidRPr="00AE777F">
              <w:rPr>
                <w:rFonts w:ascii="Arabic Typesetting" w:eastAsia="SimSun" w:hAnsi="Arabic Typesetting" w:cs="Arabic Typesetting"/>
                <w:sz w:val="32"/>
                <w:szCs w:val="32"/>
                <w:lang w:val="de-CH" w:eastAsia="zh-CN"/>
              </w:rPr>
              <w:t>KG</w:t>
            </w:r>
          </w:p>
          <w:p w:rsidR="00AE777F" w:rsidRPr="00AE777F" w:rsidRDefault="00AE777F" w:rsidP="00AE777F">
            <w:pPr>
              <w:spacing w:after="120"/>
              <w:rPr>
                <w:rFonts w:ascii="Arabic Typesetting" w:eastAsia="SimSun" w:hAnsi="Arabic Typesetting" w:cs="Arabic Typesetting"/>
                <w:sz w:val="32"/>
                <w:szCs w:val="32"/>
                <w:lang w:val="de-CH" w:eastAsia="zh-CN"/>
              </w:rPr>
            </w:pPr>
            <w:r w:rsidRPr="00AE777F">
              <w:rPr>
                <w:rFonts w:ascii="Arabic Typesetting" w:eastAsia="SimSun" w:hAnsi="Arabic Typesetting" w:cs="Arabic Typesetting"/>
                <w:sz w:val="32"/>
                <w:szCs w:val="32"/>
                <w:lang w:val="de-CH" w:eastAsia="zh-CN"/>
              </w:rPr>
              <w:t>KR</w:t>
            </w:r>
          </w:p>
          <w:p w:rsidR="00AE777F" w:rsidRPr="00AE777F" w:rsidRDefault="00AE777F" w:rsidP="00AE777F">
            <w:pPr>
              <w:spacing w:after="120"/>
              <w:rPr>
                <w:rFonts w:ascii="Arabic Typesetting" w:eastAsia="SimSun" w:hAnsi="Arabic Typesetting" w:cs="Arabic Typesetting"/>
                <w:sz w:val="32"/>
                <w:szCs w:val="32"/>
                <w:lang w:val="de-CH" w:eastAsia="zh-CN"/>
              </w:rPr>
            </w:pPr>
            <w:r w:rsidRPr="00AE777F">
              <w:rPr>
                <w:rFonts w:ascii="Arabic Typesetting" w:eastAsia="SimSun" w:hAnsi="Arabic Typesetting" w:cs="Arabic Typesetting"/>
                <w:sz w:val="32"/>
                <w:szCs w:val="32"/>
                <w:lang w:val="de-CH" w:eastAsia="zh-CN"/>
              </w:rPr>
              <w:t>LT</w:t>
            </w:r>
          </w:p>
          <w:p w:rsidR="00AE777F" w:rsidRPr="00AE777F" w:rsidRDefault="00AE777F" w:rsidP="00AE777F">
            <w:pPr>
              <w:spacing w:after="120"/>
              <w:rPr>
                <w:rFonts w:ascii="Arabic Typesetting" w:eastAsia="SimSun" w:hAnsi="Arabic Typesetting" w:cs="Arabic Typesetting"/>
                <w:sz w:val="32"/>
                <w:szCs w:val="32"/>
                <w:lang w:val="de-CH" w:eastAsia="zh-CN"/>
              </w:rPr>
            </w:pPr>
            <w:r w:rsidRPr="00AE777F">
              <w:rPr>
                <w:rFonts w:ascii="Arabic Typesetting" w:eastAsia="SimSun" w:hAnsi="Arabic Typesetting" w:cs="Arabic Typesetting"/>
                <w:sz w:val="32"/>
                <w:szCs w:val="32"/>
                <w:lang w:val="de-CH" w:eastAsia="zh-CN"/>
              </w:rPr>
              <w:t>MD</w:t>
            </w:r>
          </w:p>
          <w:p w:rsidR="00AE777F" w:rsidRPr="00AE777F" w:rsidRDefault="00AE777F" w:rsidP="00AE777F">
            <w:pPr>
              <w:spacing w:after="120"/>
              <w:rPr>
                <w:rFonts w:ascii="Arabic Typesetting" w:eastAsia="SimSun" w:hAnsi="Arabic Typesetting" w:cs="Arabic Typesetting"/>
                <w:sz w:val="32"/>
                <w:szCs w:val="32"/>
                <w:lang w:val="de-CH" w:eastAsia="zh-CN"/>
              </w:rPr>
            </w:pPr>
            <w:r w:rsidRPr="00AE777F">
              <w:rPr>
                <w:rFonts w:ascii="Arabic Typesetting" w:eastAsia="SimSun" w:hAnsi="Arabic Typesetting" w:cs="Arabic Typesetting"/>
                <w:sz w:val="32"/>
                <w:szCs w:val="32"/>
                <w:lang w:val="de-CH" w:eastAsia="zh-CN"/>
              </w:rPr>
              <w:t>MX</w:t>
            </w:r>
          </w:p>
          <w:p w:rsidR="00AE777F" w:rsidRPr="00AE777F" w:rsidRDefault="00AE777F" w:rsidP="00AE777F">
            <w:pPr>
              <w:spacing w:after="120"/>
              <w:rPr>
                <w:rFonts w:ascii="Arabic Typesetting" w:eastAsia="SimSun" w:hAnsi="Arabic Typesetting" w:cs="Arabic Typesetting"/>
                <w:sz w:val="32"/>
                <w:szCs w:val="32"/>
                <w:lang w:val="fr-FR" w:eastAsia="zh-CN"/>
              </w:rPr>
            </w:pPr>
            <w:r w:rsidRPr="00AE777F">
              <w:rPr>
                <w:rFonts w:ascii="Arabic Typesetting" w:eastAsia="SimSun" w:hAnsi="Arabic Typesetting" w:cs="Arabic Typesetting"/>
                <w:sz w:val="32"/>
                <w:szCs w:val="32"/>
                <w:lang w:val="fr-FR" w:eastAsia="zh-CN"/>
              </w:rPr>
              <w:t>OM</w:t>
            </w:r>
          </w:p>
          <w:p w:rsidR="00AE777F" w:rsidRPr="00AE777F" w:rsidRDefault="00AE777F" w:rsidP="00AE777F">
            <w:pPr>
              <w:spacing w:after="120"/>
              <w:rPr>
                <w:rFonts w:ascii="Arabic Typesetting" w:eastAsia="SimSun" w:hAnsi="Arabic Typesetting" w:cs="Arabic Typesetting"/>
                <w:sz w:val="32"/>
                <w:szCs w:val="32"/>
                <w:lang w:val="fr-FR" w:eastAsia="zh-CN"/>
              </w:rPr>
            </w:pPr>
            <w:r w:rsidRPr="00AE777F">
              <w:rPr>
                <w:rFonts w:ascii="Arabic Typesetting" w:eastAsia="SimSun" w:hAnsi="Arabic Typesetting" w:cs="Arabic Typesetting"/>
                <w:sz w:val="32"/>
                <w:szCs w:val="32"/>
                <w:lang w:val="fr-FR" w:eastAsia="zh-CN"/>
              </w:rPr>
              <w:t>RU</w:t>
            </w:r>
          </w:p>
          <w:p w:rsidR="00AE777F" w:rsidRPr="00AE777F" w:rsidRDefault="00AE777F" w:rsidP="00AE777F">
            <w:pPr>
              <w:spacing w:after="120"/>
              <w:rPr>
                <w:rFonts w:ascii="Arabic Typesetting" w:eastAsia="SimSun" w:hAnsi="Arabic Typesetting" w:cs="Arabic Typesetting"/>
                <w:sz w:val="32"/>
                <w:szCs w:val="32"/>
                <w:lang w:val="fr-FR" w:eastAsia="zh-CN"/>
              </w:rPr>
            </w:pPr>
            <w:r w:rsidRPr="00AE777F">
              <w:rPr>
                <w:rFonts w:ascii="Arabic Typesetting" w:eastAsia="SimSun" w:hAnsi="Arabic Typesetting" w:cs="Arabic Typesetting"/>
                <w:sz w:val="32"/>
                <w:szCs w:val="32"/>
                <w:lang w:val="fr-FR" w:eastAsia="zh-CN"/>
              </w:rPr>
              <w:t>SA</w:t>
            </w:r>
          </w:p>
          <w:p w:rsidR="00AE777F" w:rsidRPr="00AE777F" w:rsidRDefault="00AE777F" w:rsidP="00AE777F">
            <w:pPr>
              <w:spacing w:after="120"/>
              <w:rPr>
                <w:rFonts w:ascii="Arabic Typesetting" w:eastAsia="SimSun" w:hAnsi="Arabic Typesetting" w:cs="Arabic Typesetting"/>
                <w:sz w:val="32"/>
                <w:szCs w:val="32"/>
                <w:lang w:val="fr-CH" w:eastAsia="zh-CN"/>
              </w:rPr>
            </w:pPr>
            <w:r w:rsidRPr="00AE777F">
              <w:rPr>
                <w:rFonts w:ascii="Arabic Typesetting" w:eastAsia="SimSun" w:hAnsi="Arabic Typesetting" w:cs="Arabic Typesetting"/>
                <w:sz w:val="32"/>
                <w:szCs w:val="32"/>
                <w:lang w:val="fr-CH" w:eastAsia="zh-CN"/>
              </w:rPr>
              <w:t>SE</w:t>
            </w:r>
          </w:p>
          <w:p w:rsidR="00AE777F" w:rsidRPr="00AE777F" w:rsidRDefault="00AE777F" w:rsidP="00AE777F">
            <w:pPr>
              <w:spacing w:after="120"/>
              <w:rPr>
                <w:rFonts w:ascii="Arabic Typesetting" w:eastAsia="SimSun" w:hAnsi="Arabic Typesetting" w:cs="Arabic Typesetting"/>
                <w:sz w:val="32"/>
                <w:szCs w:val="32"/>
                <w:lang w:val="fr-CH" w:eastAsia="zh-CN"/>
              </w:rPr>
            </w:pPr>
            <w:r w:rsidRPr="00AE777F">
              <w:rPr>
                <w:rFonts w:ascii="Arabic Typesetting" w:eastAsia="SimSun" w:hAnsi="Arabic Typesetting" w:cs="Arabic Typesetting"/>
                <w:sz w:val="32"/>
                <w:szCs w:val="32"/>
                <w:lang w:val="fr-CH" w:eastAsia="zh-CN"/>
              </w:rPr>
              <w:t>SK</w:t>
            </w:r>
          </w:p>
          <w:p w:rsidR="00AE777F" w:rsidRPr="00AE777F" w:rsidRDefault="00AE777F" w:rsidP="00AE777F">
            <w:pPr>
              <w:spacing w:after="120"/>
              <w:rPr>
                <w:rFonts w:ascii="Arabic Typesetting" w:eastAsia="SimSun" w:hAnsi="Arabic Typesetting" w:cs="Arabic Typesetting"/>
                <w:sz w:val="32"/>
                <w:szCs w:val="32"/>
                <w:lang w:val="fr-CH" w:eastAsia="zh-CN"/>
              </w:rPr>
            </w:pPr>
            <w:r w:rsidRPr="00AE777F">
              <w:rPr>
                <w:rFonts w:ascii="Arabic Typesetting" w:eastAsia="SimSun" w:hAnsi="Arabic Typesetting" w:cs="Arabic Typesetting"/>
                <w:sz w:val="32"/>
                <w:szCs w:val="32"/>
                <w:lang w:val="fr-CH" w:eastAsia="zh-CN"/>
              </w:rPr>
              <w:t>SV</w:t>
            </w:r>
          </w:p>
          <w:p w:rsidR="00AE777F" w:rsidRPr="00AE777F" w:rsidRDefault="00AE777F" w:rsidP="00AE777F">
            <w:pPr>
              <w:spacing w:after="120"/>
              <w:rPr>
                <w:rFonts w:ascii="Arabic Typesetting" w:eastAsia="SimSun" w:hAnsi="Arabic Typesetting" w:cs="Arabic Typesetting"/>
                <w:sz w:val="32"/>
                <w:szCs w:val="32"/>
                <w:lang w:eastAsia="zh-CN"/>
              </w:rPr>
            </w:pPr>
            <w:r w:rsidRPr="00AE777F">
              <w:rPr>
                <w:rFonts w:ascii="Arabic Typesetting" w:eastAsia="SimSun" w:hAnsi="Arabic Typesetting" w:cs="Arabic Typesetting"/>
                <w:sz w:val="32"/>
                <w:szCs w:val="32"/>
                <w:lang w:eastAsia="zh-CN"/>
              </w:rPr>
              <w:t>TH</w:t>
            </w:r>
          </w:p>
          <w:p w:rsidR="00AE777F" w:rsidRPr="00AE777F" w:rsidRDefault="00AE777F" w:rsidP="00AE777F">
            <w:pPr>
              <w:spacing w:after="120"/>
              <w:rPr>
                <w:rFonts w:ascii="Arabic Typesetting" w:eastAsia="SimSun" w:hAnsi="Arabic Typesetting" w:cs="Arabic Typesetting"/>
                <w:sz w:val="32"/>
                <w:szCs w:val="32"/>
                <w:lang w:eastAsia="zh-CN"/>
              </w:rPr>
            </w:pPr>
            <w:r w:rsidRPr="00AE777F">
              <w:rPr>
                <w:rFonts w:ascii="Arabic Typesetting" w:eastAsia="SimSun" w:hAnsi="Arabic Typesetting" w:cs="Arabic Typesetting"/>
                <w:sz w:val="32"/>
                <w:szCs w:val="32"/>
                <w:lang w:eastAsia="zh-CN"/>
              </w:rPr>
              <w:t>TN</w:t>
            </w:r>
          </w:p>
          <w:p w:rsidR="00AE777F" w:rsidRPr="00AE777F" w:rsidRDefault="00AE777F" w:rsidP="00AE777F">
            <w:pPr>
              <w:spacing w:after="120"/>
              <w:rPr>
                <w:rFonts w:ascii="Arabic Typesetting" w:eastAsia="SimSun" w:hAnsi="Arabic Typesetting" w:cs="Arabic Typesetting"/>
                <w:sz w:val="32"/>
                <w:szCs w:val="32"/>
                <w:lang w:eastAsia="zh-CN"/>
              </w:rPr>
            </w:pPr>
            <w:r w:rsidRPr="00AE777F">
              <w:rPr>
                <w:rFonts w:ascii="Arabic Typesetting" w:eastAsia="SimSun" w:hAnsi="Arabic Typesetting" w:cs="Arabic Typesetting"/>
                <w:sz w:val="32"/>
                <w:szCs w:val="32"/>
                <w:lang w:eastAsia="zh-CN"/>
              </w:rPr>
              <w:t>TT</w:t>
            </w:r>
          </w:p>
          <w:p w:rsidR="00AE777F" w:rsidRPr="00AE777F" w:rsidRDefault="00AE777F" w:rsidP="00AE777F">
            <w:pPr>
              <w:spacing w:after="120"/>
              <w:rPr>
                <w:rFonts w:ascii="Arabic Typesetting" w:eastAsia="SimSun" w:hAnsi="Arabic Typesetting" w:cs="Arabic Typesetting"/>
                <w:sz w:val="32"/>
                <w:szCs w:val="32"/>
                <w:lang w:eastAsia="zh-CN"/>
              </w:rPr>
            </w:pPr>
            <w:r w:rsidRPr="00AE777F">
              <w:rPr>
                <w:rFonts w:ascii="Arabic Typesetting" w:eastAsia="SimSun" w:hAnsi="Arabic Typesetting" w:cs="Arabic Typesetting"/>
                <w:sz w:val="32"/>
                <w:szCs w:val="32"/>
                <w:lang w:eastAsia="zh-CN"/>
              </w:rPr>
              <w:t>UA</w:t>
            </w:r>
          </w:p>
          <w:p w:rsidR="00AE777F" w:rsidRPr="00AE777F" w:rsidRDefault="00AE777F" w:rsidP="00AE777F">
            <w:pPr>
              <w:spacing w:after="120"/>
              <w:rPr>
                <w:rFonts w:ascii="Arabic Typesetting" w:eastAsia="SimSun" w:hAnsi="Arabic Typesetting" w:cs="Arabic Typesetting"/>
                <w:sz w:val="32"/>
                <w:szCs w:val="32"/>
                <w:lang w:eastAsia="zh-CN"/>
              </w:rPr>
            </w:pPr>
            <w:r w:rsidRPr="00AE777F">
              <w:rPr>
                <w:rFonts w:ascii="Arabic Typesetting" w:eastAsia="SimSun" w:hAnsi="Arabic Typesetting" w:cs="Arabic Typesetting"/>
                <w:sz w:val="32"/>
                <w:szCs w:val="32"/>
                <w:lang w:eastAsia="zh-CN"/>
              </w:rPr>
              <w:t>UG</w:t>
            </w:r>
          </w:p>
          <w:p w:rsidR="00AE777F" w:rsidRPr="00AE777F" w:rsidRDefault="00AE777F" w:rsidP="00AE777F">
            <w:pPr>
              <w:spacing w:after="120"/>
              <w:rPr>
                <w:rFonts w:ascii="Arabic Typesetting" w:eastAsia="SimSun" w:hAnsi="Arabic Typesetting" w:cs="Arabic Typesetting"/>
                <w:sz w:val="32"/>
                <w:szCs w:val="32"/>
                <w:lang w:eastAsia="zh-CN"/>
              </w:rPr>
            </w:pPr>
            <w:r w:rsidRPr="00AE777F">
              <w:rPr>
                <w:rFonts w:ascii="Arabic Typesetting" w:eastAsia="SimSun" w:hAnsi="Arabic Typesetting" w:cs="Arabic Typesetting"/>
                <w:sz w:val="32"/>
                <w:szCs w:val="32"/>
                <w:lang w:eastAsia="zh-CN"/>
              </w:rPr>
              <w:t>US</w:t>
            </w:r>
          </w:p>
          <w:p w:rsidR="00AE777F" w:rsidRPr="00AE777F" w:rsidRDefault="00AE777F" w:rsidP="00AE777F">
            <w:pPr>
              <w:spacing w:after="120"/>
              <w:rPr>
                <w:rFonts w:ascii="Arabic Typesetting" w:eastAsia="SimSun" w:hAnsi="Arabic Typesetting" w:cs="Arabic Typesetting"/>
                <w:sz w:val="32"/>
                <w:szCs w:val="32"/>
                <w:lang w:eastAsia="zh-CN"/>
              </w:rPr>
            </w:pPr>
            <w:r w:rsidRPr="00AE777F">
              <w:rPr>
                <w:rFonts w:ascii="Arabic Typesetting" w:eastAsia="SimSun" w:hAnsi="Arabic Typesetting" w:cs="Arabic Typesetting"/>
                <w:sz w:val="32"/>
                <w:szCs w:val="32"/>
                <w:lang w:eastAsia="zh-CN"/>
              </w:rPr>
              <w:t>ZA</w:t>
            </w:r>
          </w:p>
        </w:tc>
        <w:tc>
          <w:tcPr>
            <w:tcW w:w="2970" w:type="dxa"/>
          </w:tcPr>
          <w:p w:rsidR="00AE777F" w:rsidRPr="00AE777F" w:rsidRDefault="00B9637C" w:rsidP="00AE777F">
            <w:pPr>
              <w:spacing w:after="120"/>
              <w:rPr>
                <w:rFonts w:ascii="Arabic Typesetting" w:eastAsia="SimSun" w:hAnsi="Arabic Typesetting" w:cs="Arabic Typesetting"/>
                <w:sz w:val="32"/>
                <w:szCs w:val="32"/>
                <w:lang w:eastAsia="zh-CN"/>
              </w:rPr>
            </w:pPr>
            <w:r>
              <w:rPr>
                <w:rFonts w:ascii="Arabic Typesetting" w:eastAsia="SimSun" w:hAnsi="Arabic Typesetting" w:cs="Arabic Typesetting" w:hint="cs"/>
                <w:sz w:val="32"/>
                <w:szCs w:val="32"/>
                <w:rtl/>
                <w:lang w:eastAsia="zh-CN"/>
              </w:rPr>
              <w:t>اليابان</w:t>
            </w:r>
          </w:p>
          <w:p w:rsidR="00AE777F" w:rsidRPr="00AE777F" w:rsidRDefault="00B9637C" w:rsidP="00AE777F">
            <w:pPr>
              <w:spacing w:after="120"/>
              <w:rPr>
                <w:rFonts w:ascii="Arabic Typesetting" w:eastAsia="SimSun" w:hAnsi="Arabic Typesetting" w:cs="Arabic Typesetting"/>
                <w:sz w:val="32"/>
                <w:szCs w:val="32"/>
                <w:lang w:eastAsia="zh-CN"/>
              </w:rPr>
            </w:pPr>
            <w:r>
              <w:rPr>
                <w:rFonts w:ascii="Arabic Typesetting" w:eastAsia="SimSun" w:hAnsi="Arabic Typesetting" w:cs="Arabic Typesetting" w:hint="cs"/>
                <w:sz w:val="32"/>
                <w:szCs w:val="32"/>
                <w:rtl/>
                <w:lang w:eastAsia="zh-CN"/>
              </w:rPr>
              <w:t>قرغيزستان</w:t>
            </w:r>
          </w:p>
          <w:p w:rsidR="00AE777F" w:rsidRPr="00AE777F" w:rsidRDefault="00B9637C" w:rsidP="00AE777F">
            <w:pPr>
              <w:spacing w:after="120"/>
              <w:rPr>
                <w:rFonts w:ascii="Arabic Typesetting" w:eastAsia="SimSun" w:hAnsi="Arabic Typesetting" w:cs="Arabic Typesetting"/>
                <w:sz w:val="32"/>
                <w:szCs w:val="32"/>
                <w:lang w:eastAsia="zh-CN"/>
              </w:rPr>
            </w:pPr>
            <w:r>
              <w:rPr>
                <w:rFonts w:ascii="Arabic Typesetting" w:eastAsia="SimSun" w:hAnsi="Arabic Typesetting" w:cs="Arabic Typesetting" w:hint="cs"/>
                <w:sz w:val="32"/>
                <w:szCs w:val="32"/>
                <w:rtl/>
                <w:lang w:eastAsia="zh-CN"/>
              </w:rPr>
              <w:t>جمهورية كوريا</w:t>
            </w:r>
          </w:p>
          <w:p w:rsidR="00AE777F" w:rsidRPr="00AE777F" w:rsidRDefault="00B9637C" w:rsidP="00AE777F">
            <w:pPr>
              <w:spacing w:after="120"/>
              <w:rPr>
                <w:rFonts w:ascii="Arabic Typesetting" w:eastAsia="SimSun" w:hAnsi="Arabic Typesetting" w:cs="Arabic Typesetting"/>
                <w:sz w:val="32"/>
                <w:szCs w:val="32"/>
                <w:lang w:eastAsia="zh-CN"/>
              </w:rPr>
            </w:pPr>
            <w:proofErr w:type="gramStart"/>
            <w:r>
              <w:rPr>
                <w:rFonts w:ascii="Arabic Typesetting" w:eastAsia="SimSun" w:hAnsi="Arabic Typesetting" w:cs="Arabic Typesetting" w:hint="cs"/>
                <w:sz w:val="32"/>
                <w:szCs w:val="32"/>
                <w:rtl/>
                <w:lang w:eastAsia="zh-CN"/>
              </w:rPr>
              <w:t>ليتوانيا</w:t>
            </w:r>
            <w:proofErr w:type="gramEnd"/>
          </w:p>
          <w:p w:rsidR="00AE777F" w:rsidRPr="00AE777F" w:rsidRDefault="00B9637C" w:rsidP="00AE777F">
            <w:pPr>
              <w:spacing w:after="120"/>
              <w:rPr>
                <w:rFonts w:ascii="Arabic Typesetting" w:eastAsia="SimSun" w:hAnsi="Arabic Typesetting" w:cs="Arabic Typesetting"/>
                <w:sz w:val="32"/>
                <w:szCs w:val="32"/>
                <w:lang w:eastAsia="zh-CN"/>
              </w:rPr>
            </w:pPr>
            <w:r>
              <w:rPr>
                <w:rFonts w:ascii="Arabic Typesetting" w:eastAsia="SimSun" w:hAnsi="Arabic Typesetting" w:cs="Arabic Typesetting" w:hint="cs"/>
                <w:sz w:val="32"/>
                <w:szCs w:val="32"/>
                <w:rtl/>
                <w:lang w:eastAsia="zh-CN"/>
              </w:rPr>
              <w:t>جمهورية مولدوفا</w:t>
            </w:r>
          </w:p>
          <w:p w:rsidR="00AE777F" w:rsidRPr="00AE777F" w:rsidRDefault="00B9637C" w:rsidP="00AE777F">
            <w:pPr>
              <w:spacing w:after="120"/>
              <w:rPr>
                <w:rFonts w:ascii="Arabic Typesetting" w:eastAsia="SimSun" w:hAnsi="Arabic Typesetting" w:cs="Arabic Typesetting"/>
                <w:sz w:val="32"/>
                <w:szCs w:val="32"/>
                <w:lang w:eastAsia="zh-CN"/>
              </w:rPr>
            </w:pPr>
            <w:r>
              <w:rPr>
                <w:rFonts w:ascii="Arabic Typesetting" w:eastAsia="SimSun" w:hAnsi="Arabic Typesetting" w:cs="Arabic Typesetting" w:hint="cs"/>
                <w:sz w:val="32"/>
                <w:szCs w:val="32"/>
                <w:rtl/>
                <w:lang w:eastAsia="zh-CN"/>
              </w:rPr>
              <w:t>المكسيك</w:t>
            </w:r>
          </w:p>
          <w:p w:rsidR="00AE777F" w:rsidRPr="00AE777F" w:rsidRDefault="00B9637C" w:rsidP="00AE777F">
            <w:pPr>
              <w:spacing w:after="120"/>
              <w:rPr>
                <w:rFonts w:ascii="Arabic Typesetting" w:eastAsia="SimSun" w:hAnsi="Arabic Typesetting" w:cs="Arabic Typesetting"/>
                <w:sz w:val="32"/>
                <w:szCs w:val="32"/>
                <w:lang w:eastAsia="zh-CN"/>
              </w:rPr>
            </w:pPr>
            <w:r>
              <w:rPr>
                <w:rFonts w:ascii="Arabic Typesetting" w:eastAsia="SimSun" w:hAnsi="Arabic Typesetting" w:cs="Arabic Typesetting" w:hint="cs"/>
                <w:sz w:val="32"/>
                <w:szCs w:val="32"/>
                <w:rtl/>
                <w:lang w:eastAsia="zh-CN"/>
              </w:rPr>
              <w:t>عمان</w:t>
            </w:r>
          </w:p>
          <w:p w:rsidR="00AE777F" w:rsidRPr="00AE777F" w:rsidRDefault="00B9637C" w:rsidP="00AE777F">
            <w:pPr>
              <w:spacing w:after="120"/>
              <w:rPr>
                <w:rFonts w:ascii="Arabic Typesetting" w:eastAsia="SimSun" w:hAnsi="Arabic Typesetting" w:cs="Arabic Typesetting"/>
                <w:sz w:val="32"/>
                <w:szCs w:val="32"/>
                <w:lang w:eastAsia="zh-CN"/>
              </w:rPr>
            </w:pPr>
            <w:proofErr w:type="gramStart"/>
            <w:r>
              <w:rPr>
                <w:rFonts w:ascii="Arabic Typesetting" w:eastAsia="SimSun" w:hAnsi="Arabic Typesetting" w:cs="Arabic Typesetting" w:hint="cs"/>
                <w:sz w:val="32"/>
                <w:szCs w:val="32"/>
                <w:rtl/>
                <w:lang w:eastAsia="zh-CN"/>
              </w:rPr>
              <w:t>الاتحاد</w:t>
            </w:r>
            <w:proofErr w:type="gramEnd"/>
            <w:r>
              <w:rPr>
                <w:rFonts w:ascii="Arabic Typesetting" w:eastAsia="SimSun" w:hAnsi="Arabic Typesetting" w:cs="Arabic Typesetting" w:hint="cs"/>
                <w:sz w:val="32"/>
                <w:szCs w:val="32"/>
                <w:rtl/>
                <w:lang w:eastAsia="zh-CN"/>
              </w:rPr>
              <w:t xml:space="preserve"> الروسي</w:t>
            </w:r>
          </w:p>
          <w:p w:rsidR="00AE777F" w:rsidRPr="00AE777F" w:rsidRDefault="00B9637C" w:rsidP="00AE777F">
            <w:pPr>
              <w:spacing w:after="120"/>
              <w:rPr>
                <w:rFonts w:ascii="Arabic Typesetting" w:eastAsia="SimSun" w:hAnsi="Arabic Typesetting" w:cs="Arabic Typesetting"/>
                <w:sz w:val="32"/>
                <w:szCs w:val="32"/>
                <w:lang w:val="es-ES_tradnl" w:eastAsia="zh-CN"/>
              </w:rPr>
            </w:pPr>
            <w:proofErr w:type="gramStart"/>
            <w:r>
              <w:rPr>
                <w:rFonts w:ascii="Arabic Typesetting" w:eastAsia="SimSun" w:hAnsi="Arabic Typesetting" w:cs="Arabic Typesetting" w:hint="cs"/>
                <w:sz w:val="32"/>
                <w:szCs w:val="32"/>
                <w:rtl/>
                <w:lang w:val="es-ES_tradnl" w:eastAsia="zh-CN"/>
              </w:rPr>
              <w:t>المملكة</w:t>
            </w:r>
            <w:proofErr w:type="gramEnd"/>
            <w:r>
              <w:rPr>
                <w:rFonts w:ascii="Arabic Typesetting" w:eastAsia="SimSun" w:hAnsi="Arabic Typesetting" w:cs="Arabic Typesetting" w:hint="cs"/>
                <w:sz w:val="32"/>
                <w:szCs w:val="32"/>
                <w:rtl/>
                <w:lang w:val="es-ES_tradnl" w:eastAsia="zh-CN"/>
              </w:rPr>
              <w:t xml:space="preserve"> العربية السعودية</w:t>
            </w:r>
          </w:p>
          <w:p w:rsidR="00AE777F" w:rsidRPr="00AE777F" w:rsidRDefault="00B9637C" w:rsidP="00AE777F">
            <w:pPr>
              <w:spacing w:after="120"/>
              <w:rPr>
                <w:rFonts w:ascii="Arabic Typesetting" w:eastAsia="SimSun" w:hAnsi="Arabic Typesetting" w:cs="Arabic Typesetting"/>
                <w:sz w:val="32"/>
                <w:szCs w:val="32"/>
                <w:lang w:val="es-ES_tradnl" w:eastAsia="zh-CN"/>
              </w:rPr>
            </w:pPr>
            <w:r>
              <w:rPr>
                <w:rFonts w:ascii="Arabic Typesetting" w:eastAsia="SimSun" w:hAnsi="Arabic Typesetting" w:cs="Arabic Typesetting" w:hint="cs"/>
                <w:sz w:val="32"/>
                <w:szCs w:val="32"/>
                <w:rtl/>
                <w:lang w:val="es-ES_tradnl" w:eastAsia="zh-CN"/>
              </w:rPr>
              <w:t>السويد</w:t>
            </w:r>
          </w:p>
          <w:p w:rsidR="00AE777F" w:rsidRPr="00AE777F" w:rsidRDefault="00B9637C" w:rsidP="00AE777F">
            <w:pPr>
              <w:spacing w:after="120"/>
              <w:rPr>
                <w:rFonts w:ascii="Arabic Typesetting" w:eastAsia="SimSun" w:hAnsi="Arabic Typesetting" w:cs="Arabic Typesetting"/>
                <w:sz w:val="32"/>
                <w:szCs w:val="32"/>
                <w:lang w:val="es-ES_tradnl" w:eastAsia="zh-CN"/>
              </w:rPr>
            </w:pPr>
            <w:r>
              <w:rPr>
                <w:rFonts w:ascii="Arabic Typesetting" w:eastAsia="SimSun" w:hAnsi="Arabic Typesetting" w:cs="Arabic Typesetting" w:hint="cs"/>
                <w:sz w:val="32"/>
                <w:szCs w:val="32"/>
                <w:rtl/>
                <w:lang w:val="es-ES_tradnl" w:eastAsia="zh-CN"/>
              </w:rPr>
              <w:t>سلوفاكيا</w:t>
            </w:r>
          </w:p>
          <w:p w:rsidR="00AE777F" w:rsidRPr="00AE777F" w:rsidRDefault="00B9637C" w:rsidP="00AE777F">
            <w:pPr>
              <w:spacing w:after="120"/>
              <w:rPr>
                <w:rFonts w:ascii="Arabic Typesetting" w:eastAsia="SimSun" w:hAnsi="Arabic Typesetting" w:cs="Arabic Typesetting"/>
                <w:sz w:val="32"/>
                <w:szCs w:val="32"/>
                <w:lang w:val="es-ES_tradnl" w:eastAsia="zh-CN"/>
              </w:rPr>
            </w:pPr>
            <w:r>
              <w:rPr>
                <w:rFonts w:ascii="Arabic Typesetting" w:eastAsia="SimSun" w:hAnsi="Arabic Typesetting" w:cs="Arabic Typesetting" w:hint="cs"/>
                <w:sz w:val="32"/>
                <w:szCs w:val="32"/>
                <w:rtl/>
                <w:lang w:val="es-ES_tradnl" w:eastAsia="zh-CN"/>
              </w:rPr>
              <w:t>السلفادور</w:t>
            </w:r>
          </w:p>
          <w:p w:rsidR="00AE777F" w:rsidRPr="00AE777F" w:rsidRDefault="00B9637C" w:rsidP="00AE777F">
            <w:pPr>
              <w:spacing w:after="120"/>
              <w:rPr>
                <w:rFonts w:ascii="Arabic Typesetting" w:eastAsia="SimSun" w:hAnsi="Arabic Typesetting" w:cs="Arabic Typesetting"/>
                <w:sz w:val="32"/>
                <w:szCs w:val="32"/>
                <w:lang w:eastAsia="zh-CN"/>
              </w:rPr>
            </w:pPr>
            <w:r>
              <w:rPr>
                <w:rFonts w:ascii="Arabic Typesetting" w:eastAsia="SimSun" w:hAnsi="Arabic Typesetting" w:cs="Arabic Typesetting" w:hint="cs"/>
                <w:sz w:val="32"/>
                <w:szCs w:val="32"/>
                <w:rtl/>
                <w:lang w:eastAsia="zh-CN"/>
              </w:rPr>
              <w:t>تايلند</w:t>
            </w:r>
          </w:p>
          <w:p w:rsidR="00AE777F" w:rsidRPr="00AE777F" w:rsidRDefault="00B9637C" w:rsidP="00AE777F">
            <w:pPr>
              <w:spacing w:after="120"/>
              <w:rPr>
                <w:rFonts w:ascii="Arabic Typesetting" w:eastAsia="SimSun" w:hAnsi="Arabic Typesetting" w:cs="Arabic Typesetting"/>
                <w:sz w:val="32"/>
                <w:szCs w:val="32"/>
                <w:lang w:eastAsia="zh-CN"/>
              </w:rPr>
            </w:pPr>
            <w:r>
              <w:rPr>
                <w:rFonts w:ascii="Arabic Typesetting" w:eastAsia="SimSun" w:hAnsi="Arabic Typesetting" w:cs="Arabic Typesetting" w:hint="cs"/>
                <w:sz w:val="32"/>
                <w:szCs w:val="32"/>
                <w:rtl/>
                <w:lang w:eastAsia="zh-CN"/>
              </w:rPr>
              <w:t>تونس</w:t>
            </w:r>
          </w:p>
          <w:p w:rsidR="00AE777F" w:rsidRPr="00AE777F" w:rsidRDefault="00B9637C" w:rsidP="00AE777F">
            <w:pPr>
              <w:spacing w:after="120"/>
              <w:rPr>
                <w:rFonts w:ascii="Arabic Typesetting" w:eastAsia="SimSun" w:hAnsi="Arabic Typesetting" w:cs="Arabic Typesetting"/>
                <w:sz w:val="32"/>
                <w:szCs w:val="32"/>
                <w:lang w:eastAsia="zh-CN"/>
              </w:rPr>
            </w:pPr>
            <w:r>
              <w:rPr>
                <w:rFonts w:ascii="Arabic Typesetting" w:eastAsia="SimSun" w:hAnsi="Arabic Typesetting" w:cs="Arabic Typesetting" w:hint="cs"/>
                <w:sz w:val="32"/>
                <w:szCs w:val="32"/>
                <w:rtl/>
                <w:lang w:eastAsia="zh-CN"/>
              </w:rPr>
              <w:t>ترينيداد وتوباغو</w:t>
            </w:r>
          </w:p>
          <w:p w:rsidR="00AE777F" w:rsidRPr="00AE777F" w:rsidRDefault="00B9637C" w:rsidP="00AE777F">
            <w:pPr>
              <w:spacing w:after="120"/>
              <w:rPr>
                <w:rFonts w:ascii="Arabic Typesetting" w:eastAsia="SimSun" w:hAnsi="Arabic Typesetting" w:cs="Arabic Typesetting"/>
                <w:sz w:val="32"/>
                <w:szCs w:val="32"/>
                <w:lang w:eastAsia="zh-CN"/>
              </w:rPr>
            </w:pPr>
            <w:r>
              <w:rPr>
                <w:rFonts w:ascii="Arabic Typesetting" w:eastAsia="SimSun" w:hAnsi="Arabic Typesetting" w:cs="Arabic Typesetting" w:hint="cs"/>
                <w:sz w:val="32"/>
                <w:szCs w:val="32"/>
                <w:rtl/>
                <w:lang w:eastAsia="zh-CN"/>
              </w:rPr>
              <w:t>أوكرانيا</w:t>
            </w:r>
          </w:p>
          <w:p w:rsidR="00AE777F" w:rsidRPr="00AE777F" w:rsidRDefault="00B9637C" w:rsidP="00AE777F">
            <w:pPr>
              <w:spacing w:after="120"/>
              <w:rPr>
                <w:rFonts w:ascii="Arabic Typesetting" w:eastAsia="SimSun" w:hAnsi="Arabic Typesetting" w:cs="Arabic Typesetting"/>
                <w:sz w:val="32"/>
                <w:szCs w:val="32"/>
                <w:lang w:eastAsia="zh-CN"/>
              </w:rPr>
            </w:pPr>
            <w:r>
              <w:rPr>
                <w:rFonts w:ascii="Arabic Typesetting" w:eastAsia="SimSun" w:hAnsi="Arabic Typesetting" w:cs="Arabic Typesetting" w:hint="cs"/>
                <w:sz w:val="32"/>
                <w:szCs w:val="32"/>
                <w:rtl/>
                <w:lang w:eastAsia="zh-CN"/>
              </w:rPr>
              <w:t>أوغندا</w:t>
            </w:r>
          </w:p>
          <w:p w:rsidR="00AE777F" w:rsidRPr="00AE777F" w:rsidRDefault="00B9637C" w:rsidP="00AE777F">
            <w:pPr>
              <w:spacing w:after="120"/>
              <w:rPr>
                <w:rFonts w:ascii="Arabic Typesetting" w:eastAsia="SimSun" w:hAnsi="Arabic Typesetting" w:cs="Arabic Typesetting"/>
                <w:sz w:val="32"/>
                <w:szCs w:val="32"/>
                <w:lang w:eastAsia="zh-CN"/>
              </w:rPr>
            </w:pPr>
            <w:proofErr w:type="gramStart"/>
            <w:r w:rsidRPr="00B9637C">
              <w:rPr>
                <w:rFonts w:ascii="Arabic Typesetting" w:eastAsia="SimSun" w:hAnsi="Arabic Typesetting" w:cs="Arabic Typesetting" w:hint="cs"/>
                <w:sz w:val="32"/>
                <w:szCs w:val="32"/>
                <w:rtl/>
                <w:lang w:eastAsia="zh-CN"/>
              </w:rPr>
              <w:t>الولايات</w:t>
            </w:r>
            <w:proofErr w:type="gramEnd"/>
            <w:r w:rsidRPr="00B9637C">
              <w:rPr>
                <w:rFonts w:ascii="Arabic Typesetting" w:eastAsia="SimSun" w:hAnsi="Arabic Typesetting" w:cs="Arabic Typesetting" w:hint="cs"/>
                <w:sz w:val="32"/>
                <w:szCs w:val="32"/>
                <w:rtl/>
                <w:lang w:eastAsia="zh-CN"/>
              </w:rPr>
              <w:t xml:space="preserve"> المتحدة الأمريكية</w:t>
            </w:r>
          </w:p>
          <w:p w:rsidR="00AE777F" w:rsidRPr="00AE777F" w:rsidRDefault="00B9637C" w:rsidP="00AE777F">
            <w:pPr>
              <w:spacing w:after="120"/>
              <w:rPr>
                <w:rFonts w:ascii="Arabic Typesetting" w:eastAsia="SimSun" w:hAnsi="Arabic Typesetting" w:cs="Arabic Typesetting"/>
                <w:sz w:val="32"/>
                <w:szCs w:val="32"/>
                <w:lang w:eastAsia="zh-CN"/>
              </w:rPr>
            </w:pPr>
            <w:r>
              <w:rPr>
                <w:rFonts w:ascii="Arabic Typesetting" w:eastAsia="SimSun" w:hAnsi="Arabic Typesetting" w:cs="Arabic Typesetting" w:hint="cs"/>
                <w:sz w:val="32"/>
                <w:szCs w:val="32"/>
                <w:rtl/>
                <w:lang w:eastAsia="zh-CN"/>
              </w:rPr>
              <w:t>جنوب أفريقيا</w:t>
            </w:r>
          </w:p>
        </w:tc>
      </w:tr>
    </w:tbl>
    <w:p w:rsidR="00FD6D15" w:rsidRDefault="00B9637C" w:rsidP="00216C51">
      <w:pPr>
        <w:pStyle w:val="ONUMA"/>
        <w:rPr>
          <w:rFonts w:hint="cs"/>
        </w:rPr>
      </w:pPr>
      <w:r>
        <w:rPr>
          <w:rFonts w:hint="cs"/>
          <w:rtl/>
        </w:rPr>
        <w:t>و</w:t>
      </w:r>
      <w:r>
        <w:rPr>
          <w:rtl/>
        </w:rPr>
        <w:t>الردود</w:t>
      </w:r>
      <w:r>
        <w:rPr>
          <w:rtl/>
        </w:rPr>
        <w:t xml:space="preserve"> </w:t>
      </w:r>
      <w:r>
        <w:rPr>
          <w:rFonts w:hint="cs"/>
          <w:rtl/>
        </w:rPr>
        <w:t xml:space="preserve">البالغ عددها </w:t>
      </w:r>
      <w:r>
        <w:rPr>
          <w:rtl/>
        </w:rPr>
        <w:t xml:space="preserve">49 </w:t>
      </w:r>
      <w:r>
        <w:rPr>
          <w:rFonts w:hint="cs"/>
          <w:rtl/>
        </w:rPr>
        <w:t>ردّا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>
        <w:rPr>
          <w:rtl/>
        </w:rPr>
        <w:t>تاحة للجمهور</w:t>
      </w:r>
      <w:r w:rsidR="00216C51">
        <w:rPr>
          <w:rFonts w:hint="cs"/>
          <w:rtl/>
        </w:rPr>
        <w:t xml:space="preserve"> على صفحة ويكي المخصصة للدراسة الاستقصائية على الرابط: </w:t>
      </w:r>
      <w:hyperlink r:id="rId10" w:history="1">
        <w:r w:rsidR="00216C51" w:rsidRPr="00F33C19">
          <w:rPr>
            <w:rStyle w:val="Hyperlink"/>
          </w:rPr>
          <w:t>https://www3.wipo.int/confluence/x/OADDB</w:t>
        </w:r>
        <w:r w:rsidR="00216C51" w:rsidRPr="00F33C19">
          <w:rPr>
            <w:rStyle w:val="Hyperlink"/>
            <w:rFonts w:hint="cs"/>
            <w:rtl/>
          </w:rPr>
          <w:t>؛</w:t>
        </w:r>
      </w:hyperlink>
      <w:r w:rsidR="00216C51">
        <w:rPr>
          <w:rFonts w:hint="cs"/>
          <w:rtl/>
        </w:rPr>
        <w:t xml:space="preserve"> و</w:t>
      </w:r>
      <w:r w:rsidR="00216C51">
        <w:rPr>
          <w:rtl/>
        </w:rPr>
        <w:t>يمكن تصفح نتائج الاستق</w:t>
      </w:r>
      <w:r w:rsidR="00216C51">
        <w:rPr>
          <w:rFonts w:hint="cs"/>
          <w:rtl/>
        </w:rPr>
        <w:t>صاء بحسب المعيار أو المكتب المشارك.</w:t>
      </w:r>
      <w:r>
        <w:rPr>
          <w:rtl/>
        </w:rPr>
        <w:t xml:space="preserve"> </w:t>
      </w:r>
      <w:r w:rsidR="00216C51">
        <w:rPr>
          <w:rFonts w:hint="cs"/>
          <w:rtl/>
        </w:rPr>
        <w:t xml:space="preserve">وتتاح </w:t>
      </w:r>
      <w:r w:rsidR="00216C51">
        <w:rPr>
          <w:rtl/>
        </w:rPr>
        <w:t>نظرة عامة ع</w:t>
      </w:r>
      <w:r w:rsidR="00216C51">
        <w:rPr>
          <w:rFonts w:hint="cs"/>
          <w:rtl/>
        </w:rPr>
        <w:t>ن</w:t>
      </w:r>
      <w:r w:rsidR="00216C51">
        <w:rPr>
          <w:rtl/>
        </w:rPr>
        <w:t xml:space="preserve"> حالة التنفيذ</w:t>
      </w:r>
      <w:r>
        <w:rPr>
          <w:rtl/>
        </w:rPr>
        <w:t xml:space="preserve"> في شكل جدول في الصفحة "نظرة عامة ع</w:t>
      </w:r>
      <w:r w:rsidR="00216C51">
        <w:rPr>
          <w:rFonts w:hint="cs"/>
          <w:rtl/>
        </w:rPr>
        <w:t>ن</w:t>
      </w:r>
      <w:r w:rsidR="00216C51">
        <w:rPr>
          <w:rtl/>
        </w:rPr>
        <w:t xml:space="preserve"> تنفيذ معايير الويبو" على ال</w:t>
      </w:r>
      <w:r w:rsidR="00216C51">
        <w:rPr>
          <w:rFonts w:hint="cs"/>
          <w:rtl/>
        </w:rPr>
        <w:t xml:space="preserve">رابط: </w:t>
      </w:r>
      <w:hyperlink r:id="rId11" w:history="1">
        <w:r w:rsidR="00216C51" w:rsidRPr="00F33C19">
          <w:rPr>
            <w:rStyle w:val="Hyperlink"/>
          </w:rPr>
          <w:t>https://www3.wipo.int/confluence/x/OALDB</w:t>
        </w:r>
      </w:hyperlink>
      <w:r w:rsidR="00216C51">
        <w:rPr>
          <w:rFonts w:hint="cs"/>
          <w:rtl/>
        </w:rPr>
        <w:t>.</w:t>
      </w:r>
    </w:p>
    <w:p w:rsidR="00216C51" w:rsidRDefault="00216C51" w:rsidP="00216C51">
      <w:pPr>
        <w:pStyle w:val="ONUMA"/>
        <w:rPr>
          <w:rtl/>
        </w:rPr>
      </w:pPr>
      <w:r>
        <w:rPr>
          <w:rtl/>
        </w:rPr>
        <w:lastRenderedPageBreak/>
        <w:t>وكانت العقبات الرئيسية أمام تنفيذ معايير الويبو في ممارسات مكاتب الملكية الفكرية</w:t>
      </w:r>
      <w:r>
        <w:rPr>
          <w:rFonts w:hint="cs"/>
          <w:rtl/>
        </w:rPr>
        <w:t xml:space="preserve">، </w:t>
      </w:r>
      <w:r>
        <w:rPr>
          <w:rtl/>
        </w:rPr>
        <w:t xml:space="preserve">وأسباب عدم تنفيذها </w:t>
      </w:r>
      <w:r>
        <w:rPr>
          <w:rFonts w:hint="cs"/>
          <w:rtl/>
        </w:rPr>
        <w:t xml:space="preserve">المذكورة </w:t>
      </w:r>
      <w:r>
        <w:rPr>
          <w:rtl/>
        </w:rPr>
        <w:t>في ال</w:t>
      </w:r>
      <w:r>
        <w:rPr>
          <w:rFonts w:hint="cs"/>
          <w:rtl/>
        </w:rPr>
        <w:t>إ</w:t>
      </w:r>
      <w:r>
        <w:rPr>
          <w:rtl/>
        </w:rPr>
        <w:t>جا</w:t>
      </w:r>
      <w:r>
        <w:rPr>
          <w:rtl/>
        </w:rPr>
        <w:t>بات الجديدة من 11</w:t>
      </w:r>
      <w:r>
        <w:rPr>
          <w:rtl/>
        </w:rPr>
        <w:t xml:space="preserve"> </w:t>
      </w:r>
      <w:r>
        <w:rPr>
          <w:rFonts w:hint="cs"/>
          <w:rtl/>
        </w:rPr>
        <w:t xml:space="preserve">مكتبا </w:t>
      </w:r>
      <w:r>
        <w:rPr>
          <w:rtl/>
        </w:rPr>
        <w:t xml:space="preserve">مماثلة للعقبات والأسباب التي </w:t>
      </w:r>
      <w:r>
        <w:rPr>
          <w:rFonts w:hint="cs"/>
          <w:rtl/>
        </w:rPr>
        <w:t>أ</w:t>
      </w:r>
      <w:r>
        <w:rPr>
          <w:rtl/>
        </w:rPr>
        <w:t>بلغ</w:t>
      </w:r>
      <w:r>
        <w:rPr>
          <w:rFonts w:hint="cs"/>
          <w:rtl/>
        </w:rPr>
        <w:t>ت</w:t>
      </w:r>
      <w:r>
        <w:rPr>
          <w:rtl/>
        </w:rPr>
        <w:t xml:space="preserve"> إلى الدورة الخامسة للجنة. </w:t>
      </w:r>
      <w:r>
        <w:rPr>
          <w:rFonts w:hint="cs"/>
          <w:rtl/>
        </w:rPr>
        <w:t xml:space="preserve">ويمكن </w:t>
      </w:r>
      <w:r>
        <w:rPr>
          <w:rtl/>
        </w:rPr>
        <w:t>تلخيصها على النحو التالي:</w:t>
      </w:r>
    </w:p>
    <w:p w:rsidR="00216C51" w:rsidRDefault="00216C51" w:rsidP="00E41CB9">
      <w:pPr>
        <w:pStyle w:val="ONUMA"/>
        <w:numPr>
          <w:ilvl w:val="0"/>
          <w:numId w:val="0"/>
        </w:numPr>
        <w:ind w:left="1134" w:hanging="567"/>
        <w:rPr>
          <w:rtl/>
        </w:rPr>
      </w:pPr>
      <w:r>
        <w:rPr>
          <w:rtl/>
        </w:rPr>
        <w:t>(أ)</w:t>
      </w:r>
      <w:r>
        <w:rPr>
          <w:rFonts w:hint="cs"/>
          <w:rtl/>
        </w:rPr>
        <w:tab/>
      </w:r>
      <w:r>
        <w:rPr>
          <w:rtl/>
        </w:rPr>
        <w:t xml:space="preserve">التكنولوجيات </w:t>
      </w:r>
      <w:proofErr w:type="spellStart"/>
      <w:r>
        <w:rPr>
          <w:rtl/>
        </w:rPr>
        <w:t>الموصى</w:t>
      </w:r>
      <w:proofErr w:type="spellEnd"/>
      <w:r>
        <w:rPr>
          <w:rtl/>
        </w:rPr>
        <w:t xml:space="preserve"> بها قديمة</w:t>
      </w:r>
      <w:r>
        <w:rPr>
          <w:rtl/>
        </w:rPr>
        <w:t xml:space="preserve">، مثل </w:t>
      </w:r>
      <w:proofErr w:type="gramStart"/>
      <w:r>
        <w:rPr>
          <w:rtl/>
        </w:rPr>
        <w:t>نسق</w:t>
      </w:r>
      <w:proofErr w:type="gramEnd"/>
      <w:r>
        <w:rPr>
          <w:rtl/>
        </w:rPr>
        <w:t xml:space="preserve"> النمط المختلط (</w:t>
      </w:r>
      <w:r>
        <w:t>ST.35</w:t>
      </w:r>
      <w:proofErr w:type="gramStart"/>
      <w:r>
        <w:rPr>
          <w:rtl/>
        </w:rPr>
        <w:t>)</w:t>
      </w:r>
      <w:r>
        <w:rPr>
          <w:rtl/>
        </w:rPr>
        <w:t>؛</w:t>
      </w:r>
      <w:proofErr w:type="gramEnd"/>
    </w:p>
    <w:p w:rsidR="00216C51" w:rsidRDefault="00216C51" w:rsidP="00E41CB9">
      <w:pPr>
        <w:pStyle w:val="ONUMA"/>
        <w:numPr>
          <w:ilvl w:val="0"/>
          <w:numId w:val="0"/>
        </w:numPr>
        <w:ind w:left="1134" w:hanging="567"/>
        <w:rPr>
          <w:rFonts w:hint="cs"/>
          <w:rtl/>
        </w:rPr>
      </w:pPr>
      <w:r>
        <w:rPr>
          <w:rFonts w:hint="cs"/>
          <w:rtl/>
        </w:rPr>
        <w:t>(ب)</w:t>
      </w:r>
      <w:r>
        <w:rPr>
          <w:rFonts w:hint="cs"/>
          <w:rtl/>
        </w:rPr>
        <w:tab/>
      </w:r>
      <w:r w:rsidR="005154E0">
        <w:rPr>
          <w:rFonts w:hint="cs"/>
          <w:rtl/>
        </w:rPr>
        <w:t>و</w:t>
      </w:r>
      <w:r>
        <w:rPr>
          <w:rtl/>
        </w:rPr>
        <w:t>ال</w:t>
      </w:r>
      <w:r>
        <w:rPr>
          <w:rtl/>
        </w:rPr>
        <w:t xml:space="preserve">توصيات ذات صلة بالمنشور الورقي </w:t>
      </w:r>
      <w:r>
        <w:rPr>
          <w:rtl/>
        </w:rPr>
        <w:t>لم</w:t>
      </w:r>
      <w:r>
        <w:rPr>
          <w:rtl/>
        </w:rPr>
        <w:t xml:space="preserve"> تعد تنطبق على النشر الإلكتروني، على سبيل المثال</w:t>
      </w:r>
      <w:r w:rsidR="005154E0">
        <w:rPr>
          <w:rtl/>
        </w:rPr>
        <w:t>، التوصيات المتعلقة ب</w:t>
      </w:r>
      <w:r w:rsidR="005154E0">
        <w:rPr>
          <w:rFonts w:hint="cs"/>
          <w:rtl/>
        </w:rPr>
        <w:t>بيان</w:t>
      </w:r>
      <w:r>
        <w:rPr>
          <w:rtl/>
        </w:rPr>
        <w:t>ات وثائق البراءات (</w:t>
      </w:r>
      <w:r>
        <w:t>ST.19</w:t>
      </w:r>
      <w:proofErr w:type="gramStart"/>
      <w:r>
        <w:rPr>
          <w:rtl/>
        </w:rPr>
        <w:t>)</w:t>
      </w:r>
      <w:r>
        <w:rPr>
          <w:rtl/>
        </w:rPr>
        <w:t>،</w:t>
      </w:r>
      <w:proofErr w:type="gramEnd"/>
      <w:r>
        <w:rPr>
          <w:rtl/>
        </w:rPr>
        <w:t xml:space="preserve"> ومؤشرات الأسماء (</w:t>
      </w:r>
      <w:r>
        <w:t>ST.20</w:t>
      </w:r>
      <w:r>
        <w:rPr>
          <w:rtl/>
        </w:rPr>
        <w:t>) والحد من حجم وثائق الأولوية (</w:t>
      </w:r>
      <w:r w:rsidR="005154E0" w:rsidRPr="005154E0">
        <w:t>ST.21</w:t>
      </w:r>
      <w:r>
        <w:rPr>
          <w:rtl/>
        </w:rPr>
        <w:t>)؛</w:t>
      </w:r>
    </w:p>
    <w:p w:rsidR="005154E0" w:rsidRDefault="005154E0" w:rsidP="00E41CB9">
      <w:pPr>
        <w:pStyle w:val="ONUMA"/>
        <w:numPr>
          <w:ilvl w:val="0"/>
          <w:numId w:val="0"/>
        </w:numPr>
        <w:ind w:left="1134" w:hanging="567"/>
        <w:rPr>
          <w:rFonts w:hint="cs"/>
          <w:rtl/>
        </w:rPr>
      </w:pPr>
      <w:r>
        <w:rPr>
          <w:rFonts w:hint="cs"/>
          <w:rtl/>
        </w:rPr>
        <w:t>(ج)</w:t>
      </w:r>
      <w:r>
        <w:rPr>
          <w:rFonts w:hint="cs"/>
          <w:rtl/>
        </w:rPr>
        <w:tab/>
      </w:r>
      <w:r w:rsidR="00D1721F">
        <w:rPr>
          <w:rFonts w:hint="cs"/>
          <w:rtl/>
        </w:rPr>
        <w:t>و</w:t>
      </w:r>
      <w:r>
        <w:rPr>
          <w:rtl/>
        </w:rPr>
        <w:t>هناك حاجة إلى مزيد من الوقت لتنفيذ معايير الويبو المعتمدة مؤخراً (</w:t>
      </w:r>
      <w:r>
        <w:t>ST.26</w:t>
      </w:r>
      <w:r>
        <w:rPr>
          <w:rtl/>
        </w:rPr>
        <w:t xml:space="preserve"> و</w:t>
      </w:r>
      <w:r>
        <w:t>ST.27</w:t>
      </w:r>
      <w:r>
        <w:rPr>
          <w:rtl/>
        </w:rPr>
        <w:t xml:space="preserve"> و</w:t>
      </w:r>
      <w:r>
        <w:t>ST.37</w:t>
      </w:r>
      <w:r>
        <w:rPr>
          <w:rtl/>
        </w:rPr>
        <w:t xml:space="preserve"> و</w:t>
      </w:r>
      <w:r>
        <w:t>ST.68</w:t>
      </w:r>
      <w:r>
        <w:rPr>
          <w:rtl/>
        </w:rPr>
        <w:t>) ف</w:t>
      </w:r>
      <w:r>
        <w:rPr>
          <w:rtl/>
        </w:rPr>
        <w:t xml:space="preserve">ي ممارسات </w:t>
      </w:r>
      <w:r>
        <w:rPr>
          <w:rFonts w:hint="cs"/>
          <w:rtl/>
        </w:rPr>
        <w:t>ال</w:t>
      </w:r>
      <w:r>
        <w:rPr>
          <w:rtl/>
        </w:rPr>
        <w:t>مكاتب</w:t>
      </w:r>
      <w:r>
        <w:rPr>
          <w:rtl/>
        </w:rPr>
        <w:t>؛</w:t>
      </w:r>
    </w:p>
    <w:p w:rsidR="005154E0" w:rsidRDefault="005154E0" w:rsidP="00E41CB9">
      <w:pPr>
        <w:pStyle w:val="ONUMA"/>
        <w:numPr>
          <w:ilvl w:val="0"/>
          <w:numId w:val="0"/>
        </w:numPr>
        <w:ind w:left="1134" w:hanging="567"/>
        <w:rPr>
          <w:rFonts w:hint="cs"/>
          <w:rtl/>
        </w:rPr>
      </w:pPr>
      <w:r>
        <w:rPr>
          <w:rFonts w:hint="cs"/>
          <w:rtl/>
        </w:rPr>
        <w:t>(د)</w:t>
      </w:r>
      <w:r>
        <w:rPr>
          <w:rFonts w:hint="cs"/>
          <w:rtl/>
        </w:rPr>
        <w:tab/>
      </w:r>
      <w:r w:rsidR="00D1721F">
        <w:rPr>
          <w:rFonts w:hint="cs"/>
          <w:rtl/>
        </w:rPr>
        <w:t>و</w:t>
      </w:r>
      <w:r>
        <w:rPr>
          <w:rtl/>
        </w:rPr>
        <w:t xml:space="preserve">لم </w:t>
      </w:r>
      <w:r>
        <w:rPr>
          <w:rFonts w:hint="cs"/>
          <w:rtl/>
        </w:rPr>
        <w:t>تدرس</w:t>
      </w:r>
      <w:r>
        <w:rPr>
          <w:rtl/>
        </w:rPr>
        <w:t xml:space="preserve"> بعض </w:t>
      </w:r>
      <w:r>
        <w:rPr>
          <w:rFonts w:hint="cs"/>
          <w:rtl/>
        </w:rPr>
        <w:t>المكاتب</w:t>
      </w:r>
      <w:r>
        <w:rPr>
          <w:rtl/>
        </w:rPr>
        <w:t xml:space="preserve"> </w:t>
      </w:r>
      <w:r>
        <w:rPr>
          <w:rFonts w:hint="cs"/>
          <w:rtl/>
        </w:rPr>
        <w:t xml:space="preserve">جدوى </w:t>
      </w:r>
      <w:r>
        <w:rPr>
          <w:rtl/>
        </w:rPr>
        <w:t>تنفيذ بعض معايير الويبو</w:t>
      </w:r>
      <w:r>
        <w:rPr>
          <w:rtl/>
        </w:rPr>
        <w:t>؛</w:t>
      </w:r>
    </w:p>
    <w:p w:rsidR="005154E0" w:rsidRDefault="00D1721F" w:rsidP="00E41CB9">
      <w:pPr>
        <w:pStyle w:val="ONUMA"/>
        <w:numPr>
          <w:ilvl w:val="0"/>
          <w:numId w:val="0"/>
        </w:numPr>
        <w:ind w:left="1134" w:hanging="567"/>
        <w:rPr>
          <w:rFonts w:hint="cs"/>
          <w:rtl/>
        </w:rPr>
      </w:pPr>
      <w:r>
        <w:rPr>
          <w:rFonts w:hint="cs"/>
          <w:rtl/>
        </w:rPr>
        <w:t>(ه)</w:t>
      </w:r>
      <w:r>
        <w:rPr>
          <w:rFonts w:hint="cs"/>
          <w:rtl/>
        </w:rPr>
        <w:tab/>
        <w:t>و</w:t>
      </w:r>
      <w:r>
        <w:rPr>
          <w:rtl/>
        </w:rPr>
        <w:t>لم تتضمن التشريعات الوطنية الأحكام اللازمة لتنفيذ معايير معينة من معايير الويبو، مثل حماية العلامات الصوتية (</w:t>
      </w:r>
      <w:r>
        <w:t>ST.68</w:t>
      </w:r>
      <w:proofErr w:type="gramStart"/>
      <w:r>
        <w:rPr>
          <w:rtl/>
        </w:rPr>
        <w:t>)؛</w:t>
      </w:r>
      <w:proofErr w:type="gramEnd"/>
    </w:p>
    <w:p w:rsidR="00D1721F" w:rsidRDefault="00D1721F" w:rsidP="00E41CB9">
      <w:pPr>
        <w:pStyle w:val="ONUMA"/>
        <w:numPr>
          <w:ilvl w:val="0"/>
          <w:numId w:val="0"/>
        </w:numPr>
        <w:ind w:left="1134" w:hanging="567"/>
        <w:rPr>
          <w:rFonts w:hint="cs"/>
          <w:rtl/>
        </w:rPr>
      </w:pPr>
      <w:r>
        <w:rPr>
          <w:rFonts w:hint="cs"/>
          <w:rtl/>
        </w:rPr>
        <w:t>(و)</w:t>
      </w:r>
      <w:r>
        <w:rPr>
          <w:rFonts w:hint="cs"/>
          <w:rtl/>
        </w:rPr>
        <w:tab/>
        <w:t>و</w:t>
      </w:r>
      <w:r>
        <w:rPr>
          <w:rtl/>
        </w:rPr>
        <w:t xml:space="preserve">لم تتبع </w:t>
      </w:r>
      <w:r w:rsidR="00E41CB9">
        <w:rPr>
          <w:rtl/>
        </w:rPr>
        <w:t xml:space="preserve">(بشكل كلي أو جزئي) </w:t>
      </w:r>
      <w:r>
        <w:rPr>
          <w:rtl/>
        </w:rPr>
        <w:t>الممارسات الوطنية (الإقليمية) القائمة توص</w:t>
      </w:r>
      <w:r w:rsidR="00E41CB9">
        <w:rPr>
          <w:rtl/>
        </w:rPr>
        <w:t>يات معيار معين من معايير الويبو</w:t>
      </w:r>
      <w:r w:rsidR="00E41CB9">
        <w:rPr>
          <w:rFonts w:hint="cs"/>
          <w:rtl/>
        </w:rPr>
        <w:t>.</w:t>
      </w:r>
    </w:p>
    <w:p w:rsidR="00E41CB9" w:rsidRDefault="00E41CB9" w:rsidP="00E41CB9">
      <w:pPr>
        <w:pStyle w:val="ONUMA"/>
        <w:rPr>
          <w:rFonts w:hint="cs"/>
        </w:rPr>
      </w:pPr>
      <w:r>
        <w:rPr>
          <w:rtl/>
        </w:rPr>
        <w:t>وذُكر</w:t>
      </w:r>
      <w:r>
        <w:rPr>
          <w:rtl/>
        </w:rPr>
        <w:t xml:space="preserve"> أن تنفيذ معايير الويبو </w:t>
      </w:r>
      <w:r>
        <w:rPr>
          <w:rFonts w:hint="cs"/>
          <w:rtl/>
        </w:rPr>
        <w:t xml:space="preserve">تحقّق </w:t>
      </w:r>
      <w:r>
        <w:rPr>
          <w:rtl/>
        </w:rPr>
        <w:t xml:space="preserve">في بعض الحالات </w:t>
      </w:r>
      <w:r>
        <w:rPr>
          <w:rFonts w:hint="cs"/>
          <w:rtl/>
        </w:rPr>
        <w:t>بفضل ب</w:t>
      </w:r>
      <w:r w:rsidRPr="00E41CB9">
        <w:rPr>
          <w:rtl/>
        </w:rPr>
        <w:t>رمجيات الويبو لمكاتب الملكية الفكرية</w:t>
      </w:r>
      <w:r>
        <w:rPr>
          <w:rFonts w:hint="cs"/>
          <w:rtl/>
        </w:rPr>
        <w:t xml:space="preserve"> </w:t>
      </w:r>
      <w:r>
        <w:rPr>
          <w:rtl/>
        </w:rPr>
        <w:t xml:space="preserve">مثل </w:t>
      </w:r>
      <w:r w:rsidRPr="00E41CB9">
        <w:rPr>
          <w:rtl/>
        </w:rPr>
        <w:t xml:space="preserve">حزمة برمجيات نظام الويبو لإدارة الملكية الصناعية الموجهة للمكاتب </w:t>
      </w:r>
      <w:r>
        <w:rPr>
          <w:rtl/>
        </w:rPr>
        <w:t>و</w:t>
      </w:r>
      <w:r w:rsidRPr="00E41CB9">
        <w:rPr>
          <w:rtl/>
        </w:rPr>
        <w:t xml:space="preserve">نظام </w:t>
      </w:r>
      <w:proofErr w:type="spellStart"/>
      <w:r w:rsidRPr="00E41CB9">
        <w:rPr>
          <w:rtl/>
        </w:rPr>
        <w:t>ويبو</w:t>
      </w:r>
      <w:proofErr w:type="spellEnd"/>
      <w:r w:rsidRPr="00E41CB9">
        <w:rPr>
          <w:rtl/>
        </w:rPr>
        <w:t xml:space="preserve"> سْكان (</w:t>
      </w:r>
      <w:r w:rsidRPr="00E41CB9">
        <w:t>WIPO Scan</w:t>
      </w:r>
      <w:r>
        <w:rPr>
          <w:rtl/>
        </w:rPr>
        <w:t xml:space="preserve">). </w:t>
      </w:r>
      <w:r>
        <w:rPr>
          <w:rFonts w:hint="cs"/>
          <w:rtl/>
        </w:rPr>
        <w:t>و</w:t>
      </w:r>
      <w:r>
        <w:rPr>
          <w:rtl/>
        </w:rPr>
        <w:t xml:space="preserve">إضافة إلى ذلك، لم </w:t>
      </w:r>
      <w:r>
        <w:rPr>
          <w:rFonts w:hint="cs"/>
          <w:rtl/>
        </w:rPr>
        <w:t>ي</w:t>
      </w:r>
      <w:r>
        <w:rPr>
          <w:rtl/>
        </w:rPr>
        <w:t xml:space="preserve">طلب أي من </w:t>
      </w:r>
      <w:r>
        <w:rPr>
          <w:rFonts w:hint="cs"/>
          <w:rtl/>
        </w:rPr>
        <w:t>ال</w:t>
      </w:r>
      <w:r>
        <w:rPr>
          <w:rtl/>
        </w:rPr>
        <w:t>مكاتب المشورة الفنية والمساعدة في تنفيذ معايير الويبو منذ الدورة ا</w:t>
      </w:r>
      <w:r>
        <w:rPr>
          <w:rtl/>
        </w:rPr>
        <w:t xml:space="preserve">لأخيرة للجنة. </w:t>
      </w:r>
      <w:r>
        <w:rPr>
          <w:rFonts w:hint="cs"/>
          <w:rtl/>
        </w:rPr>
        <w:t>و</w:t>
      </w:r>
      <w:r>
        <w:rPr>
          <w:rtl/>
        </w:rPr>
        <w:t>سيستمر المكتب الدولي</w:t>
      </w:r>
      <w:r>
        <w:rPr>
          <w:rFonts w:hint="cs"/>
          <w:rtl/>
        </w:rPr>
        <w:t xml:space="preserve">، آخذا الردود في اعتباره، </w:t>
      </w:r>
      <w:r>
        <w:rPr>
          <w:rtl/>
        </w:rPr>
        <w:t>في دعم تنفيذ معايير ال</w:t>
      </w:r>
      <w:r>
        <w:rPr>
          <w:rtl/>
        </w:rPr>
        <w:t>ويبو من خلال برمجي</w:t>
      </w:r>
      <w:r>
        <w:rPr>
          <w:rFonts w:hint="cs"/>
          <w:rtl/>
        </w:rPr>
        <w:t>ات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>ويبو</w:t>
      </w:r>
      <w:r>
        <w:rPr>
          <w:rtl/>
        </w:rPr>
        <w:t xml:space="preserve">، وسيقدم المشورة والمساعدة الفنية </w:t>
      </w:r>
      <w:r>
        <w:rPr>
          <w:rFonts w:hint="cs"/>
          <w:rtl/>
        </w:rPr>
        <w:t xml:space="preserve">عند الطلب </w:t>
      </w:r>
      <w:r>
        <w:rPr>
          <w:rtl/>
        </w:rPr>
        <w:t xml:space="preserve">لتنفيذ معايير الويبو </w:t>
      </w:r>
      <w:r>
        <w:rPr>
          <w:rFonts w:hint="cs"/>
          <w:rtl/>
        </w:rPr>
        <w:t xml:space="preserve">في </w:t>
      </w:r>
      <w:r>
        <w:rPr>
          <w:rtl/>
        </w:rPr>
        <w:t>مكاتب الملكية الفكرية</w:t>
      </w:r>
      <w:r>
        <w:rPr>
          <w:rtl/>
        </w:rPr>
        <w:t>.</w:t>
      </w:r>
    </w:p>
    <w:p w:rsidR="00E41CB9" w:rsidRDefault="00B4503E" w:rsidP="00B4503E">
      <w:pPr>
        <w:pStyle w:val="ONUMA"/>
        <w:rPr>
          <w:rFonts w:hint="cs"/>
        </w:rPr>
      </w:pPr>
      <w:r>
        <w:rPr>
          <w:rFonts w:hint="cs"/>
          <w:rtl/>
        </w:rPr>
        <w:t>ومن منافع الدراسة الاستقصائية ا</w:t>
      </w:r>
      <w:r w:rsidR="00E41CB9">
        <w:rPr>
          <w:rtl/>
        </w:rPr>
        <w:t xml:space="preserve">لتأكد من حالة تنفيذ معايير </w:t>
      </w:r>
      <w:r>
        <w:rPr>
          <w:rtl/>
        </w:rPr>
        <w:t>الويبو في مكاتب الملكية الفكرية</w:t>
      </w:r>
      <w:r w:rsidR="00E41CB9">
        <w:rPr>
          <w:rtl/>
        </w:rPr>
        <w:t xml:space="preserve">؛ </w:t>
      </w:r>
      <w:r>
        <w:rPr>
          <w:rFonts w:hint="cs"/>
          <w:rtl/>
        </w:rPr>
        <w:t>و</w:t>
      </w:r>
      <w:r w:rsidR="00E41CB9">
        <w:rPr>
          <w:rtl/>
        </w:rPr>
        <w:t>تحديد المشاكل المتعلقة بتنفيذ</w:t>
      </w:r>
      <w:r>
        <w:rPr>
          <w:rFonts w:hint="cs"/>
          <w:rtl/>
        </w:rPr>
        <w:t>ها</w:t>
      </w:r>
      <w:r w:rsidR="00E41CB9">
        <w:rPr>
          <w:rtl/>
        </w:rPr>
        <w:t xml:space="preserve"> </w:t>
      </w:r>
      <w:r>
        <w:rPr>
          <w:rtl/>
        </w:rPr>
        <w:t>وأسباب</w:t>
      </w:r>
      <w:r>
        <w:rPr>
          <w:rFonts w:hint="cs"/>
          <w:rtl/>
        </w:rPr>
        <w:t xml:space="preserve"> هذه المشاكل</w:t>
      </w:r>
      <w:r w:rsidR="00E41CB9">
        <w:rPr>
          <w:rtl/>
        </w:rPr>
        <w:t xml:space="preserve">؛ </w:t>
      </w:r>
      <w:r>
        <w:rPr>
          <w:rFonts w:hint="cs"/>
          <w:rtl/>
        </w:rPr>
        <w:t>و</w:t>
      </w:r>
      <w:r w:rsidR="00E41CB9">
        <w:rPr>
          <w:rtl/>
        </w:rPr>
        <w:t xml:space="preserve">تحديد احتياجات </w:t>
      </w:r>
      <w:r>
        <w:rPr>
          <w:rFonts w:hint="cs"/>
          <w:rtl/>
        </w:rPr>
        <w:t>ال</w:t>
      </w:r>
      <w:r w:rsidR="00E41CB9">
        <w:rPr>
          <w:rtl/>
        </w:rPr>
        <w:t xml:space="preserve">مكاتب </w:t>
      </w:r>
      <w:r>
        <w:rPr>
          <w:rFonts w:hint="cs"/>
          <w:rtl/>
        </w:rPr>
        <w:t xml:space="preserve">في </w:t>
      </w:r>
      <w:r>
        <w:rPr>
          <w:rtl/>
        </w:rPr>
        <w:t>التطوير المستقبلي ل</w:t>
      </w:r>
      <w:r>
        <w:rPr>
          <w:rFonts w:hint="cs"/>
          <w:rtl/>
        </w:rPr>
        <w:t>وضع المعايير</w:t>
      </w:r>
      <w:r w:rsidR="00E41CB9">
        <w:rPr>
          <w:rtl/>
        </w:rPr>
        <w:t xml:space="preserve"> بشأن معلومات ا</w:t>
      </w:r>
      <w:r>
        <w:rPr>
          <w:rtl/>
        </w:rPr>
        <w:t>لملكية الفكرية في هذا المجال. و</w:t>
      </w:r>
      <w:r>
        <w:rPr>
          <w:rFonts w:hint="cs"/>
          <w:rtl/>
        </w:rPr>
        <w:t>ت</w:t>
      </w:r>
      <w:r w:rsidR="00E41CB9">
        <w:rPr>
          <w:rtl/>
        </w:rPr>
        <w:t>بي</w:t>
      </w:r>
      <w:r>
        <w:rPr>
          <w:rFonts w:hint="cs"/>
          <w:rtl/>
        </w:rPr>
        <w:t>ّ</w:t>
      </w:r>
      <w:r w:rsidR="00E41CB9">
        <w:rPr>
          <w:rtl/>
        </w:rPr>
        <w:t xml:space="preserve">ن </w:t>
      </w:r>
      <w:r>
        <w:rPr>
          <w:rFonts w:hint="cs"/>
          <w:rtl/>
        </w:rPr>
        <w:t>الدراسة أ</w:t>
      </w:r>
      <w:r w:rsidR="00E41CB9">
        <w:rPr>
          <w:rtl/>
        </w:rPr>
        <w:t xml:space="preserve">يضاً أنه على الرغم من الاختلافات القائمة في </w:t>
      </w:r>
      <w:r>
        <w:rPr>
          <w:rFonts w:hint="cs"/>
          <w:rtl/>
        </w:rPr>
        <w:t>مستويات ال</w:t>
      </w:r>
      <w:r w:rsidR="00E41CB9">
        <w:rPr>
          <w:rtl/>
        </w:rPr>
        <w:t xml:space="preserve">تنفيذ </w:t>
      </w:r>
      <w:r>
        <w:rPr>
          <w:rFonts w:hint="cs"/>
          <w:rtl/>
        </w:rPr>
        <w:t>في ال</w:t>
      </w:r>
      <w:r w:rsidR="00E41CB9">
        <w:rPr>
          <w:rtl/>
        </w:rPr>
        <w:t>مكاتب، تظل</w:t>
      </w:r>
      <w:r>
        <w:rPr>
          <w:rFonts w:hint="cs"/>
          <w:rtl/>
        </w:rPr>
        <w:t>ّ</w:t>
      </w:r>
      <w:r w:rsidR="00E41CB9">
        <w:rPr>
          <w:rtl/>
        </w:rPr>
        <w:t xml:space="preserve"> معايير الويبو أداة قوية للتبادل الدولي للمعلومات والوثائق المتعلقة بالملكية الفكرية.</w:t>
      </w:r>
    </w:p>
    <w:p w:rsidR="00B4503E" w:rsidRDefault="00B4503E" w:rsidP="00B4503E">
      <w:pPr>
        <w:pStyle w:val="ONUMA"/>
        <w:rPr>
          <w:rFonts w:hint="cs"/>
        </w:rPr>
      </w:pPr>
      <w:r>
        <w:rPr>
          <w:rFonts w:hint="cs"/>
          <w:rtl/>
        </w:rPr>
        <w:t>و</w:t>
      </w:r>
      <w:r>
        <w:rPr>
          <w:rtl/>
        </w:rPr>
        <w:t>يمكن أن تساعد الردود المقدمة من مكاتب الملكية ا</w:t>
      </w:r>
      <w:r>
        <w:rPr>
          <w:rtl/>
        </w:rPr>
        <w:t>لفكرية - وخاصة المعلومات</w:t>
      </w:r>
      <w:r>
        <w:rPr>
          <w:rtl/>
        </w:rPr>
        <w:t xml:space="preserve"> </w:t>
      </w:r>
      <w:r>
        <w:rPr>
          <w:rFonts w:hint="cs"/>
          <w:rtl/>
        </w:rPr>
        <w:t xml:space="preserve">بشأن مدى تنفيذ </w:t>
      </w:r>
      <w:r>
        <w:rPr>
          <w:rtl/>
        </w:rPr>
        <w:t>معايير الويبو في ممارسات</w:t>
      </w:r>
      <w:r>
        <w:rPr>
          <w:rFonts w:hint="cs"/>
          <w:rtl/>
        </w:rPr>
        <w:t xml:space="preserve"> المكاتب</w:t>
      </w:r>
      <w:r>
        <w:rPr>
          <w:rtl/>
        </w:rPr>
        <w:t xml:space="preserve"> - مستخدمي معلومات الملكية الفكرية </w:t>
      </w:r>
      <w:r>
        <w:rPr>
          <w:rtl/>
        </w:rPr>
        <w:t>على تحليل وثائق الملكية الفكرية</w:t>
      </w:r>
      <w:r>
        <w:rPr>
          <w:rtl/>
        </w:rPr>
        <w:t xml:space="preserve">؛ وبالنسبة </w:t>
      </w:r>
      <w:r>
        <w:rPr>
          <w:rFonts w:hint="cs"/>
          <w:rtl/>
        </w:rPr>
        <w:t>ل</w:t>
      </w:r>
      <w:r>
        <w:rPr>
          <w:rtl/>
        </w:rPr>
        <w:t>لمكاتب الأخرى، فقد شك</w:t>
      </w:r>
      <w:r>
        <w:rPr>
          <w:rFonts w:hint="cs"/>
          <w:rtl/>
        </w:rPr>
        <w:t>ّ</w:t>
      </w:r>
      <w:r>
        <w:rPr>
          <w:rtl/>
        </w:rPr>
        <w:t xml:space="preserve">لت </w:t>
      </w:r>
      <w:r>
        <w:rPr>
          <w:rFonts w:hint="cs"/>
          <w:rtl/>
        </w:rPr>
        <w:t xml:space="preserve">الردود </w:t>
      </w:r>
      <w:r>
        <w:rPr>
          <w:rtl/>
        </w:rPr>
        <w:t xml:space="preserve">مصدراً قيماً لتعلم الممارسات القائمة في مجال المعلومات والوثائق المتعلقة بالملكية الفكرية. </w:t>
      </w:r>
      <w:proofErr w:type="gramStart"/>
      <w:r>
        <w:rPr>
          <w:rFonts w:hint="cs"/>
          <w:rtl/>
        </w:rPr>
        <w:t>و</w:t>
      </w:r>
      <w:r>
        <w:rPr>
          <w:rtl/>
        </w:rPr>
        <w:t>لذلك</w:t>
      </w:r>
      <w:proofErr w:type="gramEnd"/>
      <w:r>
        <w:rPr>
          <w:rtl/>
        </w:rPr>
        <w:t xml:space="preserve">، يُقترح أن تشجع </w:t>
      </w:r>
      <w:r>
        <w:rPr>
          <w:rtl/>
        </w:rPr>
        <w:t xml:space="preserve">لجنة </w:t>
      </w:r>
      <w:r>
        <w:rPr>
          <w:rFonts w:hint="cs"/>
          <w:rtl/>
        </w:rPr>
        <w:t xml:space="preserve">المعايير </w:t>
      </w:r>
      <w:r>
        <w:rPr>
          <w:rtl/>
        </w:rPr>
        <w:t>مكاتب الملكية الفكرية، ال</w:t>
      </w:r>
      <w:r>
        <w:rPr>
          <w:rtl/>
        </w:rPr>
        <w:t>تي لم تقدم ردودها</w:t>
      </w:r>
      <w:r>
        <w:rPr>
          <w:rFonts w:hint="cs"/>
          <w:rtl/>
        </w:rPr>
        <w:t xml:space="preserve"> بعد</w:t>
      </w:r>
      <w:r>
        <w:rPr>
          <w:rtl/>
        </w:rPr>
        <w:t>، على القيام بذلك.</w:t>
      </w:r>
    </w:p>
    <w:p w:rsidR="00B4503E" w:rsidRDefault="00B4503E" w:rsidP="00B4503E">
      <w:pPr>
        <w:pStyle w:val="Decision"/>
        <w:keepNext/>
        <w:rPr>
          <w:rFonts w:hint="cs"/>
        </w:rPr>
      </w:pPr>
      <w:r>
        <w:rPr>
          <w:rFonts w:hint="cs"/>
          <w:rtl/>
        </w:rPr>
        <w:lastRenderedPageBreak/>
        <w:t xml:space="preserve">إنّ لجنة المعايير مدعوة </w:t>
      </w:r>
      <w:proofErr w:type="gramStart"/>
      <w:r>
        <w:rPr>
          <w:rFonts w:hint="cs"/>
          <w:rtl/>
        </w:rPr>
        <w:t>إلى</w:t>
      </w:r>
      <w:proofErr w:type="gramEnd"/>
      <w:r>
        <w:rPr>
          <w:rFonts w:hint="cs"/>
          <w:rtl/>
        </w:rPr>
        <w:t>:</w:t>
      </w:r>
    </w:p>
    <w:p w:rsidR="00B4503E" w:rsidRDefault="00B4503E" w:rsidP="00B4503E">
      <w:pPr>
        <w:pStyle w:val="Decision"/>
        <w:keepNext/>
        <w:numPr>
          <w:ilvl w:val="0"/>
          <w:numId w:val="0"/>
        </w:numPr>
        <w:ind w:left="5534"/>
        <w:rPr>
          <w:rFonts w:hint="cs"/>
          <w:rtl/>
        </w:rPr>
      </w:pPr>
      <w:r>
        <w:rPr>
          <w:rFonts w:hint="cs"/>
          <w:rtl/>
        </w:rPr>
        <w:t>(أ)</w:t>
      </w:r>
      <w:r>
        <w:rPr>
          <w:rFonts w:hint="cs"/>
          <w:rtl/>
        </w:rPr>
        <w:tab/>
      </w:r>
      <w:r w:rsidRPr="00B4503E">
        <w:rPr>
          <w:rtl/>
        </w:rPr>
        <w:t>ال</w:t>
      </w:r>
      <w:r>
        <w:rPr>
          <w:rtl/>
        </w:rPr>
        <w:t>إحاطة علما بمحتويات هذه الوثيقة</w:t>
      </w:r>
      <w:r>
        <w:rPr>
          <w:rFonts w:hint="cs"/>
          <w:rtl/>
        </w:rPr>
        <w:t>؛</w:t>
      </w:r>
    </w:p>
    <w:p w:rsidR="00B4503E" w:rsidRPr="00B4503E" w:rsidRDefault="00B4503E" w:rsidP="00B4503E">
      <w:pPr>
        <w:pStyle w:val="Decision"/>
        <w:numPr>
          <w:ilvl w:val="0"/>
          <w:numId w:val="0"/>
        </w:numPr>
        <w:ind w:left="5534"/>
        <w:rPr>
          <w:rFonts w:hint="cs"/>
          <w:rtl/>
        </w:rPr>
      </w:pPr>
      <w:r w:rsidRPr="00B4503E">
        <w:rPr>
          <w:rFonts w:hint="cs"/>
          <w:rtl/>
        </w:rPr>
        <w:t>(ب)</w:t>
      </w:r>
      <w:r w:rsidRPr="00B4503E">
        <w:rPr>
          <w:rFonts w:hint="cs"/>
          <w:rtl/>
        </w:rPr>
        <w:tab/>
        <w:t>وأن تطلب</w:t>
      </w:r>
      <w:r w:rsidRPr="00B4503E">
        <w:rPr>
          <w:rtl/>
        </w:rPr>
        <w:t xml:space="preserve"> </w:t>
      </w:r>
      <w:r w:rsidRPr="00B4503E">
        <w:rPr>
          <w:rFonts w:hint="cs"/>
          <w:rtl/>
        </w:rPr>
        <w:t xml:space="preserve">إلى </w:t>
      </w:r>
      <w:r w:rsidRPr="00B4503E">
        <w:rPr>
          <w:rtl/>
        </w:rPr>
        <w:t xml:space="preserve">الأمانة إصدار تعميم، </w:t>
      </w:r>
      <w:r w:rsidRPr="00B4503E">
        <w:rPr>
          <w:rFonts w:hint="cs"/>
          <w:rtl/>
        </w:rPr>
        <w:t>ي</w:t>
      </w:r>
      <w:r w:rsidRPr="00B4503E">
        <w:rPr>
          <w:rtl/>
        </w:rPr>
        <w:t>دعو</w:t>
      </w:r>
      <w:r w:rsidRPr="00B4503E">
        <w:rPr>
          <w:rtl/>
        </w:rPr>
        <w:t xml:space="preserve"> مكاتب الملكية ال</w:t>
      </w:r>
      <w:r w:rsidRPr="00B4503E">
        <w:rPr>
          <w:rtl/>
        </w:rPr>
        <w:t xml:space="preserve">فكرية إلى تقديم ردودها على </w:t>
      </w:r>
      <w:r w:rsidRPr="00B4503E">
        <w:rPr>
          <w:rFonts w:hint="cs"/>
          <w:rtl/>
        </w:rPr>
        <w:t>الدراسة الاستقصائية</w:t>
      </w:r>
      <w:r w:rsidRPr="00B4503E">
        <w:rPr>
          <w:rtl/>
        </w:rPr>
        <w:t xml:space="preserve"> بشأن استخدام معايير الويبو</w:t>
      </w:r>
      <w:r w:rsidRPr="00B4503E">
        <w:rPr>
          <w:rtl/>
        </w:rPr>
        <w:t xml:space="preserve">، </w:t>
      </w:r>
      <w:bookmarkStart w:id="3" w:name="_GoBack"/>
      <w:bookmarkEnd w:id="3"/>
      <w:r w:rsidRPr="00B4503E">
        <w:rPr>
          <w:rtl/>
        </w:rPr>
        <w:t>المشار إليها في الفقرة 9 أعلاه.</w:t>
      </w:r>
    </w:p>
    <w:p w:rsidR="00B4503E" w:rsidRPr="00B4503E" w:rsidRDefault="00B4503E" w:rsidP="00B4503E">
      <w:pPr>
        <w:pStyle w:val="Endofdocument-Annex"/>
        <w:rPr>
          <w:rtl/>
        </w:rPr>
      </w:pPr>
      <w:r w:rsidRPr="00B4503E">
        <w:rPr>
          <w:rFonts w:hint="cs"/>
          <w:rtl/>
        </w:rPr>
        <w:t>[</w:t>
      </w:r>
      <w:proofErr w:type="gramStart"/>
      <w:r w:rsidRPr="00B4503E">
        <w:rPr>
          <w:rFonts w:hint="cs"/>
          <w:rtl/>
        </w:rPr>
        <w:t>نهاية</w:t>
      </w:r>
      <w:proofErr w:type="gramEnd"/>
      <w:r w:rsidRPr="00B4503E">
        <w:rPr>
          <w:rFonts w:hint="cs"/>
          <w:rtl/>
        </w:rPr>
        <w:t xml:space="preserve"> الوثيقة]</w:t>
      </w:r>
    </w:p>
    <w:sectPr w:rsidR="00B4503E" w:rsidRPr="00B4503E" w:rsidSect="00EB7752">
      <w:headerReference w:type="default" r:id="rId12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0640" w:rsidRDefault="00BD0640">
      <w:r>
        <w:separator/>
      </w:r>
    </w:p>
  </w:endnote>
  <w:endnote w:type="continuationSeparator" w:id="0">
    <w:p w:rsidR="00BD0640" w:rsidRDefault="00BD0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ol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0640" w:rsidRDefault="00BD0640" w:rsidP="009622BF"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BD0640" w:rsidRDefault="00BD0640" w:rsidP="009622BF"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640" w:rsidRDefault="00BD0640" w:rsidP="0023693F">
    <w:pPr>
      <w:bidi w:val="0"/>
      <w:rPr>
        <w:rFonts w:ascii="Arial" w:hAnsi="Arial" w:cs="Arial"/>
        <w:sz w:val="22"/>
        <w:szCs w:val="22"/>
      </w:rPr>
    </w:pPr>
    <w:bookmarkStart w:id="4" w:name="Code3"/>
    <w:bookmarkEnd w:id="4"/>
    <w:r>
      <w:rPr>
        <w:rFonts w:ascii="Arial" w:hAnsi="Arial" w:cs="Arial"/>
        <w:sz w:val="22"/>
        <w:szCs w:val="22"/>
      </w:rPr>
      <w:t>CWS/6/2</w:t>
    </w:r>
  </w:p>
  <w:p w:rsidR="004C495B" w:rsidRPr="00C50A61" w:rsidRDefault="004C495B" w:rsidP="0023693F">
    <w:pPr>
      <w:bidi w:val="0"/>
      <w:rPr>
        <w:rFonts w:ascii="Arial" w:hAnsi="Arial" w:cs="Arial"/>
        <w:sz w:val="22"/>
        <w:szCs w:val="22"/>
      </w:rPr>
    </w:pPr>
    <w:r w:rsidRPr="00C50A61">
      <w:rPr>
        <w:rFonts w:ascii="Arial" w:hAnsi="Arial" w:cs="Arial"/>
        <w:sz w:val="22"/>
        <w:szCs w:val="22"/>
      </w:rPr>
      <w:fldChar w:fldCharType="begin"/>
    </w:r>
    <w:r w:rsidRPr="00C50A61">
      <w:rPr>
        <w:rFonts w:ascii="Arial" w:hAnsi="Arial" w:cs="Arial"/>
        <w:sz w:val="22"/>
        <w:szCs w:val="22"/>
      </w:rPr>
      <w:instrText xml:space="preserve"> PAGE  \* MERGEFORMAT </w:instrText>
    </w:r>
    <w:r w:rsidRPr="00C50A61">
      <w:rPr>
        <w:rFonts w:ascii="Arial" w:hAnsi="Arial" w:cs="Arial"/>
        <w:sz w:val="22"/>
        <w:szCs w:val="22"/>
      </w:rPr>
      <w:fldChar w:fldCharType="separate"/>
    </w:r>
    <w:r w:rsidR="00091290">
      <w:rPr>
        <w:rFonts w:ascii="Arial" w:hAnsi="Arial" w:cs="Arial"/>
        <w:noProof/>
        <w:sz w:val="22"/>
        <w:szCs w:val="22"/>
        <w:lang w:bidi="ar-EG"/>
      </w:rPr>
      <w:t>4</w:t>
    </w:r>
    <w:r w:rsidRPr="00C50A61">
      <w:rPr>
        <w:rFonts w:ascii="Arial" w:hAnsi="Arial" w:cs="Arial"/>
        <w:sz w:val="22"/>
        <w:szCs w:val="22"/>
      </w:rPr>
      <w:fldChar w:fldCharType="end"/>
    </w:r>
  </w:p>
  <w:p w:rsidR="004C495B" w:rsidRPr="00C50A61" w:rsidRDefault="004C495B" w:rsidP="0023693F">
    <w:pPr>
      <w:bidi w:val="0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A8A0C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6344B9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EDEF9D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05A780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A1E906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45CFE6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A80FB8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3E8512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7532667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</w:abstractNum>
  <w:abstractNum w:abstractNumId="10">
    <w:nsid w:val="00D631E4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11">
    <w:nsid w:val="06CD29E3"/>
    <w:multiLevelType w:val="multilevel"/>
    <w:tmpl w:val="B9683D5A"/>
    <w:lvl w:ilvl="0">
      <w:start w:val="1"/>
      <w:numFmt w:val="decimal"/>
      <w:lvlRestart w:val="0"/>
      <w:pStyle w:val="ONUMA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  <w:lang w:val="en-US"/>
      </w:rPr>
    </w:lvl>
    <w:lvl w:ilvl="1">
      <w:start w:val="1"/>
      <w:numFmt w:val="decimal"/>
      <w:lvlText w:val="&quot;%2&quot;"/>
      <w:lvlJc w:val="left"/>
      <w:pPr>
        <w:ind w:left="567" w:firstLine="0"/>
      </w:pPr>
      <w:rPr>
        <w:rFonts w:hint="default"/>
      </w:rPr>
    </w:lvl>
    <w:lvl w:ilvl="2">
      <w:start w:val="1"/>
      <w:numFmt w:val="arabicAbjad"/>
      <w:lvlText w:val="(%3)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12">
    <w:nsid w:val="0AE22F85"/>
    <w:multiLevelType w:val="multilevel"/>
    <w:tmpl w:val="BE868CA8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abic Typesetting" w:hint="default"/>
        <w:b w:val="0"/>
        <w:bCs w:val="0"/>
        <w:i w:val="0"/>
        <w:iCs w:val="0"/>
        <w:sz w:val="22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Arabic Typesetting" w:hint="default"/>
        <w:sz w:val="22"/>
        <w:szCs w:val="36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13">
    <w:nsid w:val="0D4535C4"/>
    <w:multiLevelType w:val="hybridMultilevel"/>
    <w:tmpl w:val="BF22FCB6"/>
    <w:lvl w:ilvl="0" w:tplc="25825F70">
      <w:start w:val="1"/>
      <w:numFmt w:val="bullet"/>
      <w:lvlText w:val=""/>
      <w:lvlJc w:val="left"/>
      <w:pPr>
        <w:ind w:left="567" w:firstLine="0"/>
      </w:pPr>
      <w:rPr>
        <w:rFonts w:ascii="Symbol" w:hAnsi="Symbol" w:hint="default"/>
        <w:sz w:val="24"/>
        <w:szCs w:val="24"/>
      </w:rPr>
    </w:lvl>
    <w:lvl w:ilvl="1" w:tplc="B750FE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6AD3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926E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EA7A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81E2B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BAC6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C473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59E4A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5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1BBC3B93"/>
    <w:multiLevelType w:val="multilevel"/>
    <w:tmpl w:val="5456BDC6"/>
    <w:lvl w:ilvl="0">
      <w:start w:val="1"/>
      <w:numFmt w:val="decimal"/>
      <w:lvlText w:val="%1)"/>
      <w:lvlJc w:val="left"/>
      <w:pPr>
        <w:ind w:left="360" w:hanging="360"/>
      </w:pPr>
      <w:rPr>
        <w:rFonts w:ascii="Arabic Typesetting" w:hAnsi="Arabic Typesetting" w:hint="default"/>
        <w:sz w:val="3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>
    <w:nsid w:val="1FFB19A2"/>
    <w:multiLevelType w:val="multilevel"/>
    <w:tmpl w:val="495EEFE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>
    <w:nsid w:val="25091056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19">
    <w:nsid w:val="25E87973"/>
    <w:multiLevelType w:val="hybridMultilevel"/>
    <w:tmpl w:val="025AB0C2"/>
    <w:lvl w:ilvl="0" w:tplc="560A0F94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FB92D3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72B0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BA7B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836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A4FA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7ECDC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94A5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D401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BF93CBC"/>
    <w:multiLevelType w:val="hybridMultilevel"/>
    <w:tmpl w:val="FB6865DE"/>
    <w:lvl w:ilvl="0" w:tplc="AE0A3A68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35A456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6804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86AB0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C86A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AEE75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1632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1C4B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224D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C9A56AF"/>
    <w:multiLevelType w:val="multilevel"/>
    <w:tmpl w:val="7876DE4C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hint="default"/>
        <w:sz w:val="24"/>
        <w:szCs w:val="24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2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2"/>
      </w:rPr>
    </w:lvl>
    <w:lvl w:ilvl="5">
      <w:start w:val="1"/>
      <w:numFmt w:val="bullet"/>
      <w:lvlText w:val=""/>
      <w:lvlJc w:val="left"/>
      <w:pPr>
        <w:ind w:left="2835" w:firstLine="0"/>
      </w:pPr>
      <w:rPr>
        <w:rFonts w:ascii="Symbol" w:hAnsi="Symbol" w:cs="Symbol" w:hint="default"/>
        <w:sz w:val="22"/>
        <w:szCs w:val="22"/>
      </w:rPr>
    </w:lvl>
    <w:lvl w:ilvl="6">
      <w:start w:val="1"/>
      <w:numFmt w:val="bullet"/>
      <w:lvlText w:val=""/>
      <w:lvlJc w:val="left"/>
      <w:pPr>
        <w:ind w:left="3402" w:firstLine="0"/>
      </w:pPr>
      <w:rPr>
        <w:rFonts w:ascii="Symbol" w:hAnsi="Symbol" w:cs="Symbol" w:hint="default"/>
        <w:sz w:val="22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Symbol" w:hint="default"/>
        <w:sz w:val="22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Symbol" w:hint="default"/>
        <w:sz w:val="22"/>
        <w:szCs w:val="22"/>
      </w:rPr>
    </w:lvl>
  </w:abstractNum>
  <w:abstractNum w:abstractNumId="22">
    <w:nsid w:val="35E311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40233E35"/>
    <w:multiLevelType w:val="multilevel"/>
    <w:tmpl w:val="BE6CBF2E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abic Typesetting" w:hint="default"/>
        <w:b w:val="0"/>
        <w:bCs w:val="0"/>
        <w:i w:val="0"/>
        <w:iCs w:val="0"/>
        <w:sz w:val="22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Arabic Typesetting" w:hint="default"/>
        <w:sz w:val="22"/>
        <w:szCs w:val="36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2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457F56EA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26">
    <w:nsid w:val="473342FA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27">
    <w:nsid w:val="47BB158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>
    <w:nsid w:val="4CD25451"/>
    <w:multiLevelType w:val="singleLevel"/>
    <w:tmpl w:val="30D0E6A2"/>
    <w:lvl w:ilvl="0">
      <w:start w:val="1"/>
      <w:numFmt w:val="decimal"/>
      <w:lvlText w:val="&quot;%1&quot;"/>
      <w:lvlJc w:val="left"/>
      <w:pPr>
        <w:ind w:left="927" w:hanging="360"/>
      </w:pPr>
      <w:rPr>
        <w:rFonts w:hint="default"/>
        <w:sz w:val="36"/>
      </w:rPr>
    </w:lvl>
  </w:abstractNum>
  <w:abstractNum w:abstractNumId="29">
    <w:nsid w:val="59F135DC"/>
    <w:multiLevelType w:val="multilevel"/>
    <w:tmpl w:val="7876DE4C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hint="default"/>
        <w:sz w:val="24"/>
        <w:szCs w:val="24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2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2"/>
      </w:rPr>
    </w:lvl>
    <w:lvl w:ilvl="5">
      <w:start w:val="1"/>
      <w:numFmt w:val="bullet"/>
      <w:lvlText w:val=""/>
      <w:lvlJc w:val="left"/>
      <w:pPr>
        <w:ind w:left="2835" w:firstLine="0"/>
      </w:pPr>
      <w:rPr>
        <w:rFonts w:ascii="Symbol" w:hAnsi="Symbol" w:cs="Symbol" w:hint="default"/>
        <w:sz w:val="22"/>
        <w:szCs w:val="22"/>
      </w:rPr>
    </w:lvl>
    <w:lvl w:ilvl="6">
      <w:start w:val="1"/>
      <w:numFmt w:val="bullet"/>
      <w:lvlText w:val=""/>
      <w:lvlJc w:val="left"/>
      <w:pPr>
        <w:ind w:left="3402" w:firstLine="0"/>
      </w:pPr>
      <w:rPr>
        <w:rFonts w:ascii="Symbol" w:hAnsi="Symbol" w:cs="Symbol" w:hint="default"/>
        <w:sz w:val="22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Symbol" w:hint="default"/>
        <w:sz w:val="22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Symbol" w:hint="default"/>
        <w:sz w:val="22"/>
        <w:szCs w:val="22"/>
      </w:rPr>
    </w:lvl>
  </w:abstractNum>
  <w:abstractNum w:abstractNumId="30">
    <w:nsid w:val="5C950DE4"/>
    <w:multiLevelType w:val="multilevel"/>
    <w:tmpl w:val="87761C82"/>
    <w:lvl w:ilvl="0">
      <w:start w:val="1"/>
      <w:numFmt w:val="decimal"/>
      <w:pStyle w:val="indent1"/>
      <w:lvlText w:val="&quot;%1&quot;"/>
      <w:lvlJc w:val="left"/>
      <w:pPr>
        <w:tabs>
          <w:tab w:val="num" w:pos="567"/>
        </w:tabs>
        <w:ind w:left="567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tabs>
          <w:tab w:val="num" w:pos="1134"/>
        </w:tabs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2">
      <w:start w:val="1"/>
      <w:numFmt w:val="bullet"/>
      <w:lvlText w:val=""/>
      <w:lvlJc w:val="left"/>
      <w:pPr>
        <w:tabs>
          <w:tab w:val="num" w:pos="1701"/>
        </w:tabs>
        <w:ind w:left="1701" w:firstLine="0"/>
      </w:pPr>
      <w:rPr>
        <w:rFonts w:ascii="Symbol" w:hAnsi="Symbol" w:cs="Symbol" w:hint="default"/>
        <w:sz w:val="24"/>
        <w:szCs w:val="24"/>
      </w:rPr>
    </w:lvl>
    <w:lvl w:ilvl="3">
      <w:start w:val="1"/>
      <w:numFmt w:val="bullet"/>
      <w:lvlText w:val="○"/>
      <w:lvlJc w:val="left"/>
      <w:pPr>
        <w:tabs>
          <w:tab w:val="num" w:pos="2268"/>
        </w:tabs>
        <w:ind w:left="2268" w:firstLine="0"/>
      </w:pPr>
      <w:rPr>
        <w:rFonts w:ascii="Courier New" w:hAnsi="Courier New" w:cs="Courier New" w:hint="default"/>
        <w:sz w:val="24"/>
        <w:szCs w:val="24"/>
      </w:rPr>
    </w:lvl>
    <w:lvl w:ilvl="4">
      <w:start w:val="1"/>
      <w:numFmt w:val="bullet"/>
      <w:lvlText w:val=""/>
      <w:lvlJc w:val="left"/>
      <w:pPr>
        <w:tabs>
          <w:tab w:val="num" w:pos="2835"/>
        </w:tabs>
        <w:ind w:left="2835" w:firstLine="0"/>
      </w:pPr>
      <w:rPr>
        <w:rFonts w:ascii="Wingdings" w:hAnsi="Wingdings" w:cs="Wingdings" w:hint="default"/>
        <w:sz w:val="24"/>
        <w:szCs w:val="24"/>
      </w:rPr>
    </w:lvl>
    <w:lvl w:ilvl="5">
      <w:start w:val="1"/>
      <w:numFmt w:val="none"/>
      <w:lvlText w:val="%6"/>
      <w:lvlJc w:val="left"/>
      <w:pPr>
        <w:tabs>
          <w:tab w:val="num" w:pos="3402"/>
        </w:tabs>
        <w:ind w:left="3402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536"/>
        </w:tabs>
        <w:ind w:left="4536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103"/>
        </w:tabs>
        <w:ind w:left="5103" w:firstLine="0"/>
      </w:pPr>
      <w:rPr>
        <w:rFonts w:hint="default"/>
      </w:rPr>
    </w:lvl>
  </w:abstractNum>
  <w:abstractNum w:abstractNumId="31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F43518D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33">
    <w:nsid w:val="61F82648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34">
    <w:nsid w:val="667151A6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35">
    <w:nsid w:val="67637C8B"/>
    <w:multiLevelType w:val="hybridMultilevel"/>
    <w:tmpl w:val="BD7A977A"/>
    <w:lvl w:ilvl="0" w:tplc="8AF68AA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E07A38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C89D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3B06C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2E9D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E4296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3E23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7E8E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22CA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7">
    <w:nsid w:val="7AEF7B0A"/>
    <w:multiLevelType w:val="hybridMultilevel"/>
    <w:tmpl w:val="EF2C11D2"/>
    <w:lvl w:ilvl="0" w:tplc="A4444496">
      <w:start w:val="1"/>
      <w:numFmt w:val="decimal"/>
      <w:pStyle w:val="ListNumber"/>
      <w:lvlText w:val="03.%1."/>
      <w:lvlJc w:val="left"/>
      <w:pPr>
        <w:ind w:left="360" w:hanging="360"/>
      </w:pPr>
      <w:rPr>
        <w:rFonts w:ascii="Arabic Typesetting" w:hAnsi="Arabic Typesetting" w:cs="Arabic Typesetting" w:hint="default"/>
        <w:sz w:val="36"/>
        <w:szCs w:val="36"/>
      </w:rPr>
    </w:lvl>
    <w:lvl w:ilvl="1" w:tplc="B1CA37D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E61D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AE00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3099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842D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1CEF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E8A9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7277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5"/>
  </w:num>
  <w:num w:numId="2">
    <w:abstractNumId w:val="24"/>
  </w:num>
  <w:num w:numId="3">
    <w:abstractNumId w:val="14"/>
  </w:num>
  <w:num w:numId="4">
    <w:abstractNumId w:val="36"/>
  </w:num>
  <w:num w:numId="5">
    <w:abstractNumId w:val="8"/>
  </w:num>
  <w:num w:numId="6">
    <w:abstractNumId w:val="37"/>
  </w:num>
  <w:num w:numId="7">
    <w:abstractNumId w:val="20"/>
  </w:num>
  <w:num w:numId="8">
    <w:abstractNumId w:val="35"/>
  </w:num>
  <w:num w:numId="9">
    <w:abstractNumId w:val="31"/>
  </w:num>
  <w:num w:numId="10">
    <w:abstractNumId w:val="38"/>
  </w:num>
  <w:num w:numId="11">
    <w:abstractNumId w:val="19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23"/>
  </w:num>
  <w:num w:numId="22">
    <w:abstractNumId w:val="23"/>
  </w:num>
  <w:num w:numId="23">
    <w:abstractNumId w:val="12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7"/>
  </w:num>
  <w:num w:numId="29">
    <w:abstractNumId w:val="11"/>
  </w:num>
  <w:num w:numId="30">
    <w:abstractNumId w:val="29"/>
  </w:num>
  <w:num w:numId="31">
    <w:abstractNumId w:val="21"/>
  </w:num>
  <w:num w:numId="32">
    <w:abstractNumId w:val="26"/>
  </w:num>
  <w:num w:numId="33">
    <w:abstractNumId w:val="34"/>
  </w:num>
  <w:num w:numId="34">
    <w:abstractNumId w:val="13"/>
  </w:num>
  <w:num w:numId="35">
    <w:abstractNumId w:val="33"/>
  </w:num>
  <w:num w:numId="36">
    <w:abstractNumId w:val="25"/>
  </w:num>
  <w:num w:numId="37">
    <w:abstractNumId w:val="32"/>
  </w:num>
  <w:num w:numId="38">
    <w:abstractNumId w:val="16"/>
  </w:num>
  <w:num w:numId="39">
    <w:abstractNumId w:val="28"/>
  </w:num>
  <w:num w:numId="40">
    <w:abstractNumId w:val="27"/>
  </w:num>
  <w:num w:numId="41">
    <w:abstractNumId w:val="18"/>
  </w:num>
  <w:num w:numId="42">
    <w:abstractNumId w:val="10"/>
  </w:num>
  <w:num w:numId="43">
    <w:abstractNumId w:val="22"/>
  </w:num>
  <w:num w:numId="4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isplayBackgroundShape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stylePaneSortMethod w:val="000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ara"/>
    <w:docVar w:name="TermBases" w:val="AT.WIPO|ATS_Glossary"/>
    <w:docVar w:name="TermBaseURL" w:val="empty"/>
    <w:docVar w:name="TextBases" w:val="LanguageDivision\TextBase TMs\WorkspaceATS\Brands &amp; Designs|LanguageDivision\TextBase TMs\WorkspaceATS\Communication|LanguageDivision\TextBase TMs\WorkspaceATS\Copyright|LanguageDivision\TextBase TMs\WorkspaceATS\Development|LanguageDivision\TextBase TMs\WorkspaceATS\Global Infrastructure|LanguageDivision\TextBase TMs\WorkspaceATS\Global Issues|LanguageDivision\TextBase TMs\WorkspaceATS\Governance|LanguageDivision\TextBase TMs\WorkspaceATS\Patents &amp; Arbitration|LanguageDivision\TextBase TMs\WorkspaceATS\UPOV"/>
    <w:docVar w:name="TextBaseURL" w:val="empty"/>
    <w:docVar w:name="UILng" w:val="en"/>
  </w:docVars>
  <w:rsids>
    <w:rsidRoot w:val="00BD0640"/>
    <w:rsid w:val="00002CBE"/>
    <w:rsid w:val="00003232"/>
    <w:rsid w:val="000033DA"/>
    <w:rsid w:val="00004AF1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3FB"/>
    <w:rsid w:val="0002476F"/>
    <w:rsid w:val="00024E17"/>
    <w:rsid w:val="000258DB"/>
    <w:rsid w:val="000259E5"/>
    <w:rsid w:val="00031B2C"/>
    <w:rsid w:val="0003371F"/>
    <w:rsid w:val="00033D2C"/>
    <w:rsid w:val="00035CE8"/>
    <w:rsid w:val="00036041"/>
    <w:rsid w:val="00036A3F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E03"/>
    <w:rsid w:val="00061FF5"/>
    <w:rsid w:val="00062502"/>
    <w:rsid w:val="00063C91"/>
    <w:rsid w:val="000640E7"/>
    <w:rsid w:val="00066DC7"/>
    <w:rsid w:val="0006794A"/>
    <w:rsid w:val="00067F31"/>
    <w:rsid w:val="00071138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6CB9"/>
    <w:rsid w:val="00087DB6"/>
    <w:rsid w:val="00090139"/>
    <w:rsid w:val="0009024C"/>
    <w:rsid w:val="00090ADD"/>
    <w:rsid w:val="00091290"/>
    <w:rsid w:val="000913C0"/>
    <w:rsid w:val="00091F52"/>
    <w:rsid w:val="00092982"/>
    <w:rsid w:val="00092DD6"/>
    <w:rsid w:val="00094C85"/>
    <w:rsid w:val="00094D7E"/>
    <w:rsid w:val="0009517B"/>
    <w:rsid w:val="0009577C"/>
    <w:rsid w:val="00095AE2"/>
    <w:rsid w:val="000962DF"/>
    <w:rsid w:val="0009661E"/>
    <w:rsid w:val="000A12BC"/>
    <w:rsid w:val="000A1306"/>
    <w:rsid w:val="000A1521"/>
    <w:rsid w:val="000A2FC1"/>
    <w:rsid w:val="000A3A57"/>
    <w:rsid w:val="000A53C5"/>
    <w:rsid w:val="000A5408"/>
    <w:rsid w:val="000A6510"/>
    <w:rsid w:val="000A6D68"/>
    <w:rsid w:val="000A7CF7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26F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03A"/>
    <w:rsid w:val="000C733A"/>
    <w:rsid w:val="000C76B0"/>
    <w:rsid w:val="000D0C07"/>
    <w:rsid w:val="000D0C7C"/>
    <w:rsid w:val="000D1A1D"/>
    <w:rsid w:val="000D5FB7"/>
    <w:rsid w:val="000D7E81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284A"/>
    <w:rsid w:val="00102919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8E9"/>
    <w:rsid w:val="00121AA0"/>
    <w:rsid w:val="00121FE6"/>
    <w:rsid w:val="00123F16"/>
    <w:rsid w:val="0012405D"/>
    <w:rsid w:val="001252B1"/>
    <w:rsid w:val="00126897"/>
    <w:rsid w:val="0012696D"/>
    <w:rsid w:val="00130E12"/>
    <w:rsid w:val="00130FC9"/>
    <w:rsid w:val="001310EE"/>
    <w:rsid w:val="0013191A"/>
    <w:rsid w:val="00131E8F"/>
    <w:rsid w:val="00134BF4"/>
    <w:rsid w:val="00135C24"/>
    <w:rsid w:val="00136389"/>
    <w:rsid w:val="00136A1A"/>
    <w:rsid w:val="00136A96"/>
    <w:rsid w:val="001376B6"/>
    <w:rsid w:val="00140A35"/>
    <w:rsid w:val="0014111A"/>
    <w:rsid w:val="00142166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38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2AC8"/>
    <w:rsid w:val="001A3BE6"/>
    <w:rsid w:val="001A41A1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C75A9"/>
    <w:rsid w:val="001C7D02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E3B"/>
    <w:rsid w:val="001F6F36"/>
    <w:rsid w:val="001F76FD"/>
    <w:rsid w:val="002004C0"/>
    <w:rsid w:val="002012F2"/>
    <w:rsid w:val="002014D7"/>
    <w:rsid w:val="00202F07"/>
    <w:rsid w:val="00203030"/>
    <w:rsid w:val="00203D45"/>
    <w:rsid w:val="00204133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16C51"/>
    <w:rsid w:val="00217DF4"/>
    <w:rsid w:val="00220227"/>
    <w:rsid w:val="0022176B"/>
    <w:rsid w:val="00222760"/>
    <w:rsid w:val="00222782"/>
    <w:rsid w:val="0022360A"/>
    <w:rsid w:val="002269E0"/>
    <w:rsid w:val="00226B82"/>
    <w:rsid w:val="00227103"/>
    <w:rsid w:val="00230249"/>
    <w:rsid w:val="0023068C"/>
    <w:rsid w:val="00230D5F"/>
    <w:rsid w:val="00231BE3"/>
    <w:rsid w:val="00232C51"/>
    <w:rsid w:val="00233414"/>
    <w:rsid w:val="00233D69"/>
    <w:rsid w:val="00234E82"/>
    <w:rsid w:val="00235C9D"/>
    <w:rsid w:val="00235DAE"/>
    <w:rsid w:val="0023693F"/>
    <w:rsid w:val="002412D4"/>
    <w:rsid w:val="0024220D"/>
    <w:rsid w:val="00242AD1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6F13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4C95"/>
    <w:rsid w:val="0027520A"/>
    <w:rsid w:val="00275419"/>
    <w:rsid w:val="00275A2D"/>
    <w:rsid w:val="0027655E"/>
    <w:rsid w:val="00276B93"/>
    <w:rsid w:val="00276C4C"/>
    <w:rsid w:val="002772A5"/>
    <w:rsid w:val="002806F8"/>
    <w:rsid w:val="002810B5"/>
    <w:rsid w:val="00281B81"/>
    <w:rsid w:val="00281F4F"/>
    <w:rsid w:val="00286744"/>
    <w:rsid w:val="002909B9"/>
    <w:rsid w:val="00292CEE"/>
    <w:rsid w:val="00292D22"/>
    <w:rsid w:val="0029470D"/>
    <w:rsid w:val="00297B80"/>
    <w:rsid w:val="002A076C"/>
    <w:rsid w:val="002A0B33"/>
    <w:rsid w:val="002A1059"/>
    <w:rsid w:val="002A1407"/>
    <w:rsid w:val="002A3C9D"/>
    <w:rsid w:val="002A5403"/>
    <w:rsid w:val="002A6C9F"/>
    <w:rsid w:val="002A77F3"/>
    <w:rsid w:val="002B14F0"/>
    <w:rsid w:val="002B17FD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810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0C06"/>
    <w:rsid w:val="00311453"/>
    <w:rsid w:val="003114C9"/>
    <w:rsid w:val="0031229D"/>
    <w:rsid w:val="003132DE"/>
    <w:rsid w:val="00314E12"/>
    <w:rsid w:val="003166A5"/>
    <w:rsid w:val="00316C8C"/>
    <w:rsid w:val="003174C2"/>
    <w:rsid w:val="00317CE4"/>
    <w:rsid w:val="00320DF4"/>
    <w:rsid w:val="00321918"/>
    <w:rsid w:val="003219A9"/>
    <w:rsid w:val="00321B00"/>
    <w:rsid w:val="00321C54"/>
    <w:rsid w:val="00321CC6"/>
    <w:rsid w:val="00321DCD"/>
    <w:rsid w:val="0032261F"/>
    <w:rsid w:val="003237A2"/>
    <w:rsid w:val="00324729"/>
    <w:rsid w:val="00325C8B"/>
    <w:rsid w:val="00326C08"/>
    <w:rsid w:val="00327011"/>
    <w:rsid w:val="00334127"/>
    <w:rsid w:val="00335CA6"/>
    <w:rsid w:val="003365F0"/>
    <w:rsid w:val="00336C50"/>
    <w:rsid w:val="00337265"/>
    <w:rsid w:val="00337388"/>
    <w:rsid w:val="0034007D"/>
    <w:rsid w:val="0034030D"/>
    <w:rsid w:val="00343339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569C2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58C"/>
    <w:rsid w:val="00373F07"/>
    <w:rsid w:val="00374A60"/>
    <w:rsid w:val="00375181"/>
    <w:rsid w:val="003764C0"/>
    <w:rsid w:val="003767A4"/>
    <w:rsid w:val="003774F6"/>
    <w:rsid w:val="003818B3"/>
    <w:rsid w:val="003832F7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0DE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37F6"/>
    <w:rsid w:val="003B46AD"/>
    <w:rsid w:val="003B5C96"/>
    <w:rsid w:val="003B65FB"/>
    <w:rsid w:val="003B6A26"/>
    <w:rsid w:val="003C108F"/>
    <w:rsid w:val="003C218D"/>
    <w:rsid w:val="003C29C5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3F7284"/>
    <w:rsid w:val="0040016C"/>
    <w:rsid w:val="0040033D"/>
    <w:rsid w:val="004007E1"/>
    <w:rsid w:val="00400B1F"/>
    <w:rsid w:val="004032D2"/>
    <w:rsid w:val="00403C4F"/>
    <w:rsid w:val="0040481D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A2A"/>
    <w:rsid w:val="00424BB4"/>
    <w:rsid w:val="004258CD"/>
    <w:rsid w:val="004261D2"/>
    <w:rsid w:val="004303D1"/>
    <w:rsid w:val="00430D6E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6602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BC6"/>
    <w:rsid w:val="00486E2A"/>
    <w:rsid w:val="00486FFC"/>
    <w:rsid w:val="00490ED4"/>
    <w:rsid w:val="00491631"/>
    <w:rsid w:val="00491B91"/>
    <w:rsid w:val="00491C21"/>
    <w:rsid w:val="00491C66"/>
    <w:rsid w:val="004935D6"/>
    <w:rsid w:val="00494195"/>
    <w:rsid w:val="004945FB"/>
    <w:rsid w:val="0049528C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5B"/>
    <w:rsid w:val="004C49C9"/>
    <w:rsid w:val="004C627F"/>
    <w:rsid w:val="004C74CC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292"/>
    <w:rsid w:val="004E5C1A"/>
    <w:rsid w:val="004E6895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4F722B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54E0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47B8"/>
    <w:rsid w:val="005266BD"/>
    <w:rsid w:val="0052772D"/>
    <w:rsid w:val="00530442"/>
    <w:rsid w:val="00534AF0"/>
    <w:rsid w:val="00535060"/>
    <w:rsid w:val="00535738"/>
    <w:rsid w:val="005363C1"/>
    <w:rsid w:val="005409EB"/>
    <w:rsid w:val="00540F30"/>
    <w:rsid w:val="00541DD2"/>
    <w:rsid w:val="00543A63"/>
    <w:rsid w:val="00543AB5"/>
    <w:rsid w:val="005442C1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60C6A"/>
    <w:rsid w:val="00560F85"/>
    <w:rsid w:val="005610A0"/>
    <w:rsid w:val="00561BC4"/>
    <w:rsid w:val="0056248F"/>
    <w:rsid w:val="00564985"/>
    <w:rsid w:val="00565379"/>
    <w:rsid w:val="0056579D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4F5E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AF0"/>
    <w:rsid w:val="00591C6D"/>
    <w:rsid w:val="00591C71"/>
    <w:rsid w:val="00592392"/>
    <w:rsid w:val="00592484"/>
    <w:rsid w:val="0059283D"/>
    <w:rsid w:val="005928D3"/>
    <w:rsid w:val="0059293D"/>
    <w:rsid w:val="00592D5D"/>
    <w:rsid w:val="00594604"/>
    <w:rsid w:val="005955C0"/>
    <w:rsid w:val="00595B68"/>
    <w:rsid w:val="00595EAA"/>
    <w:rsid w:val="0059672B"/>
    <w:rsid w:val="00596EAE"/>
    <w:rsid w:val="005A0C60"/>
    <w:rsid w:val="005A255F"/>
    <w:rsid w:val="005A330E"/>
    <w:rsid w:val="005A5554"/>
    <w:rsid w:val="005A5651"/>
    <w:rsid w:val="005A63EA"/>
    <w:rsid w:val="005A6AFE"/>
    <w:rsid w:val="005A7157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4EAD"/>
    <w:rsid w:val="005C5335"/>
    <w:rsid w:val="005C5D7B"/>
    <w:rsid w:val="005C5E29"/>
    <w:rsid w:val="005C6474"/>
    <w:rsid w:val="005C6A68"/>
    <w:rsid w:val="005C7AB5"/>
    <w:rsid w:val="005D0AE3"/>
    <w:rsid w:val="005D1103"/>
    <w:rsid w:val="005D276D"/>
    <w:rsid w:val="005D5912"/>
    <w:rsid w:val="005D794C"/>
    <w:rsid w:val="005D79F6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6D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3A99"/>
    <w:rsid w:val="00614EB1"/>
    <w:rsid w:val="00614F67"/>
    <w:rsid w:val="00615277"/>
    <w:rsid w:val="00615519"/>
    <w:rsid w:val="00615CED"/>
    <w:rsid w:val="00615CFC"/>
    <w:rsid w:val="00617A92"/>
    <w:rsid w:val="00620BF9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EEF"/>
    <w:rsid w:val="00636F89"/>
    <w:rsid w:val="0063700D"/>
    <w:rsid w:val="00637470"/>
    <w:rsid w:val="00637E13"/>
    <w:rsid w:val="00640D89"/>
    <w:rsid w:val="00640F58"/>
    <w:rsid w:val="00641203"/>
    <w:rsid w:val="00641776"/>
    <w:rsid w:val="00645742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67B2B"/>
    <w:rsid w:val="00670865"/>
    <w:rsid w:val="00671AED"/>
    <w:rsid w:val="006725B5"/>
    <w:rsid w:val="00673521"/>
    <w:rsid w:val="00673702"/>
    <w:rsid w:val="00673767"/>
    <w:rsid w:val="00673F39"/>
    <w:rsid w:val="006746AC"/>
    <w:rsid w:val="0067571B"/>
    <w:rsid w:val="00675E37"/>
    <w:rsid w:val="006763DE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412"/>
    <w:rsid w:val="00696601"/>
    <w:rsid w:val="006977FA"/>
    <w:rsid w:val="006A0075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0DA2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6753"/>
    <w:rsid w:val="006E7572"/>
    <w:rsid w:val="006F2F22"/>
    <w:rsid w:val="006F434A"/>
    <w:rsid w:val="006F4DF6"/>
    <w:rsid w:val="006F733F"/>
    <w:rsid w:val="006F7974"/>
    <w:rsid w:val="00700A60"/>
    <w:rsid w:val="00700B39"/>
    <w:rsid w:val="00703976"/>
    <w:rsid w:val="00705027"/>
    <w:rsid w:val="007069ED"/>
    <w:rsid w:val="00710494"/>
    <w:rsid w:val="007117BD"/>
    <w:rsid w:val="007148DE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51B"/>
    <w:rsid w:val="00735C8A"/>
    <w:rsid w:val="00735FE2"/>
    <w:rsid w:val="0073719A"/>
    <w:rsid w:val="007379B1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5B9D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3AEB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0C37"/>
    <w:rsid w:val="007C19E5"/>
    <w:rsid w:val="007C25E9"/>
    <w:rsid w:val="007C2F78"/>
    <w:rsid w:val="007C34C5"/>
    <w:rsid w:val="007C4079"/>
    <w:rsid w:val="007C4827"/>
    <w:rsid w:val="007C4A20"/>
    <w:rsid w:val="007D0B7F"/>
    <w:rsid w:val="007D1266"/>
    <w:rsid w:val="007D1862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66CF"/>
    <w:rsid w:val="007E7997"/>
    <w:rsid w:val="007E7B47"/>
    <w:rsid w:val="007F04EF"/>
    <w:rsid w:val="007F342F"/>
    <w:rsid w:val="007F38D1"/>
    <w:rsid w:val="007F56BB"/>
    <w:rsid w:val="007F63CE"/>
    <w:rsid w:val="007F6EA4"/>
    <w:rsid w:val="007F766D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07AD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57A0"/>
    <w:rsid w:val="00835D4B"/>
    <w:rsid w:val="008362AE"/>
    <w:rsid w:val="00836516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48DB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4721"/>
    <w:rsid w:val="0087564A"/>
    <w:rsid w:val="00875C28"/>
    <w:rsid w:val="00875E75"/>
    <w:rsid w:val="0087658F"/>
    <w:rsid w:val="0087762E"/>
    <w:rsid w:val="00877823"/>
    <w:rsid w:val="008803F5"/>
    <w:rsid w:val="008812BF"/>
    <w:rsid w:val="00881341"/>
    <w:rsid w:val="008822C9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ADB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E7AFD"/>
    <w:rsid w:val="008F03CE"/>
    <w:rsid w:val="008F075B"/>
    <w:rsid w:val="008F0E9E"/>
    <w:rsid w:val="008F2913"/>
    <w:rsid w:val="008F2A4E"/>
    <w:rsid w:val="008F2AE9"/>
    <w:rsid w:val="008F332B"/>
    <w:rsid w:val="008F4371"/>
    <w:rsid w:val="008F52D0"/>
    <w:rsid w:val="008F58BB"/>
    <w:rsid w:val="008F6106"/>
    <w:rsid w:val="008F6DAE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4FDD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7C9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13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3F7F"/>
    <w:rsid w:val="00984198"/>
    <w:rsid w:val="00984E04"/>
    <w:rsid w:val="00986194"/>
    <w:rsid w:val="009861D2"/>
    <w:rsid w:val="00986E53"/>
    <w:rsid w:val="00987CE5"/>
    <w:rsid w:val="00992373"/>
    <w:rsid w:val="00993CF0"/>
    <w:rsid w:val="0099428D"/>
    <w:rsid w:val="009949A7"/>
    <w:rsid w:val="00995232"/>
    <w:rsid w:val="00995CDC"/>
    <w:rsid w:val="009975CA"/>
    <w:rsid w:val="009A0C15"/>
    <w:rsid w:val="009A1088"/>
    <w:rsid w:val="009A14CB"/>
    <w:rsid w:val="009A1FCA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572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061C"/>
    <w:rsid w:val="009D2376"/>
    <w:rsid w:val="009D2D48"/>
    <w:rsid w:val="009D3103"/>
    <w:rsid w:val="009D42B3"/>
    <w:rsid w:val="009D4409"/>
    <w:rsid w:val="009D4724"/>
    <w:rsid w:val="009D4AD5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384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0E5F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368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47CCD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775BE"/>
    <w:rsid w:val="00A80489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1ACB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44F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610D"/>
    <w:rsid w:val="00AB7348"/>
    <w:rsid w:val="00AB7B31"/>
    <w:rsid w:val="00AC13B0"/>
    <w:rsid w:val="00AC1642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924"/>
    <w:rsid w:val="00AE473C"/>
    <w:rsid w:val="00AE55E7"/>
    <w:rsid w:val="00AE6363"/>
    <w:rsid w:val="00AE6CD6"/>
    <w:rsid w:val="00AE7348"/>
    <w:rsid w:val="00AE7394"/>
    <w:rsid w:val="00AE777F"/>
    <w:rsid w:val="00AE7CD2"/>
    <w:rsid w:val="00AF0B77"/>
    <w:rsid w:val="00AF10B9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5AF1"/>
    <w:rsid w:val="00B16048"/>
    <w:rsid w:val="00B2028C"/>
    <w:rsid w:val="00B21771"/>
    <w:rsid w:val="00B2191C"/>
    <w:rsid w:val="00B219F3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08EA"/>
    <w:rsid w:val="00B322BC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503E"/>
    <w:rsid w:val="00B477CB"/>
    <w:rsid w:val="00B507ED"/>
    <w:rsid w:val="00B508A7"/>
    <w:rsid w:val="00B51B77"/>
    <w:rsid w:val="00B52081"/>
    <w:rsid w:val="00B52695"/>
    <w:rsid w:val="00B52A82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AF5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37C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6440"/>
    <w:rsid w:val="00BB7D9E"/>
    <w:rsid w:val="00BC16AC"/>
    <w:rsid w:val="00BC2B7B"/>
    <w:rsid w:val="00BC3290"/>
    <w:rsid w:val="00BC3AE8"/>
    <w:rsid w:val="00BC3AF4"/>
    <w:rsid w:val="00BC43A8"/>
    <w:rsid w:val="00BC5C6D"/>
    <w:rsid w:val="00BC7120"/>
    <w:rsid w:val="00BC76A3"/>
    <w:rsid w:val="00BD00D1"/>
    <w:rsid w:val="00BD0640"/>
    <w:rsid w:val="00BD07A2"/>
    <w:rsid w:val="00BD2603"/>
    <w:rsid w:val="00BD417D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BF63A3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1362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1AE0"/>
    <w:rsid w:val="00C4261B"/>
    <w:rsid w:val="00C42BFB"/>
    <w:rsid w:val="00C44DDC"/>
    <w:rsid w:val="00C469F4"/>
    <w:rsid w:val="00C50A61"/>
    <w:rsid w:val="00C5128B"/>
    <w:rsid w:val="00C51423"/>
    <w:rsid w:val="00C5294D"/>
    <w:rsid w:val="00C52F83"/>
    <w:rsid w:val="00C53C84"/>
    <w:rsid w:val="00C54C1B"/>
    <w:rsid w:val="00C54DBA"/>
    <w:rsid w:val="00C57ED3"/>
    <w:rsid w:val="00C61640"/>
    <w:rsid w:val="00C61AA7"/>
    <w:rsid w:val="00C61B8E"/>
    <w:rsid w:val="00C668DE"/>
    <w:rsid w:val="00C7044F"/>
    <w:rsid w:val="00C71881"/>
    <w:rsid w:val="00C720F8"/>
    <w:rsid w:val="00C7294B"/>
    <w:rsid w:val="00C75139"/>
    <w:rsid w:val="00C7525C"/>
    <w:rsid w:val="00C76CF7"/>
    <w:rsid w:val="00C83A4C"/>
    <w:rsid w:val="00C83B75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796A"/>
    <w:rsid w:val="00CB2575"/>
    <w:rsid w:val="00CB3677"/>
    <w:rsid w:val="00CB368F"/>
    <w:rsid w:val="00CB4C42"/>
    <w:rsid w:val="00CB4DFA"/>
    <w:rsid w:val="00CB6B20"/>
    <w:rsid w:val="00CB7BD7"/>
    <w:rsid w:val="00CC0707"/>
    <w:rsid w:val="00CC4CB6"/>
    <w:rsid w:val="00CC4DB0"/>
    <w:rsid w:val="00CC5038"/>
    <w:rsid w:val="00CC5326"/>
    <w:rsid w:val="00CC7426"/>
    <w:rsid w:val="00CC7602"/>
    <w:rsid w:val="00CC7910"/>
    <w:rsid w:val="00CD0C20"/>
    <w:rsid w:val="00CD297A"/>
    <w:rsid w:val="00CD3DB0"/>
    <w:rsid w:val="00CD4129"/>
    <w:rsid w:val="00CD4AF9"/>
    <w:rsid w:val="00CD5DBB"/>
    <w:rsid w:val="00CD67E7"/>
    <w:rsid w:val="00CD6CED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597D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1721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4F8"/>
    <w:rsid w:val="00D40559"/>
    <w:rsid w:val="00D405B8"/>
    <w:rsid w:val="00D41493"/>
    <w:rsid w:val="00D4200A"/>
    <w:rsid w:val="00D4267F"/>
    <w:rsid w:val="00D42B7B"/>
    <w:rsid w:val="00D441E9"/>
    <w:rsid w:val="00D44425"/>
    <w:rsid w:val="00D44FC8"/>
    <w:rsid w:val="00D45D8F"/>
    <w:rsid w:val="00D47077"/>
    <w:rsid w:val="00D47B96"/>
    <w:rsid w:val="00D50332"/>
    <w:rsid w:val="00D52B95"/>
    <w:rsid w:val="00D5362B"/>
    <w:rsid w:val="00D53A09"/>
    <w:rsid w:val="00D54AAB"/>
    <w:rsid w:val="00D54DF5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168"/>
    <w:rsid w:val="00D677BB"/>
    <w:rsid w:val="00D70544"/>
    <w:rsid w:val="00D71463"/>
    <w:rsid w:val="00D7194A"/>
    <w:rsid w:val="00D725D4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2EE9"/>
    <w:rsid w:val="00D83CD3"/>
    <w:rsid w:val="00D83E51"/>
    <w:rsid w:val="00D84719"/>
    <w:rsid w:val="00D856EA"/>
    <w:rsid w:val="00D85ACD"/>
    <w:rsid w:val="00D86460"/>
    <w:rsid w:val="00D87F74"/>
    <w:rsid w:val="00D912D5"/>
    <w:rsid w:val="00D91AAF"/>
    <w:rsid w:val="00D94564"/>
    <w:rsid w:val="00D9536E"/>
    <w:rsid w:val="00D9638C"/>
    <w:rsid w:val="00D97426"/>
    <w:rsid w:val="00D97568"/>
    <w:rsid w:val="00DA06B0"/>
    <w:rsid w:val="00DA29BA"/>
    <w:rsid w:val="00DA3249"/>
    <w:rsid w:val="00DA37C7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1957"/>
    <w:rsid w:val="00DD26D0"/>
    <w:rsid w:val="00DD47D5"/>
    <w:rsid w:val="00DD6729"/>
    <w:rsid w:val="00DD74A1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6A67"/>
    <w:rsid w:val="00DF71D8"/>
    <w:rsid w:val="00E00CCA"/>
    <w:rsid w:val="00E01623"/>
    <w:rsid w:val="00E01FD7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12C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1CB9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233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379"/>
    <w:rsid w:val="00E94468"/>
    <w:rsid w:val="00E94A0E"/>
    <w:rsid w:val="00E96226"/>
    <w:rsid w:val="00E96DDE"/>
    <w:rsid w:val="00EA04AE"/>
    <w:rsid w:val="00EA062F"/>
    <w:rsid w:val="00EA1266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A1D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4EC5"/>
    <w:rsid w:val="00ED5A40"/>
    <w:rsid w:val="00ED5F21"/>
    <w:rsid w:val="00ED602C"/>
    <w:rsid w:val="00ED62B5"/>
    <w:rsid w:val="00ED6DDB"/>
    <w:rsid w:val="00ED7555"/>
    <w:rsid w:val="00ED7985"/>
    <w:rsid w:val="00EE270D"/>
    <w:rsid w:val="00EE6989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2942"/>
    <w:rsid w:val="00F135D6"/>
    <w:rsid w:val="00F13922"/>
    <w:rsid w:val="00F13DBC"/>
    <w:rsid w:val="00F15FCF"/>
    <w:rsid w:val="00F16613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0867"/>
    <w:rsid w:val="00F31570"/>
    <w:rsid w:val="00F31A51"/>
    <w:rsid w:val="00F33355"/>
    <w:rsid w:val="00F34363"/>
    <w:rsid w:val="00F34CE9"/>
    <w:rsid w:val="00F354B9"/>
    <w:rsid w:val="00F35705"/>
    <w:rsid w:val="00F35B93"/>
    <w:rsid w:val="00F35CA1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1A64"/>
    <w:rsid w:val="00F53775"/>
    <w:rsid w:val="00F539A6"/>
    <w:rsid w:val="00F54409"/>
    <w:rsid w:val="00F55E0E"/>
    <w:rsid w:val="00F5611D"/>
    <w:rsid w:val="00F56597"/>
    <w:rsid w:val="00F56E3E"/>
    <w:rsid w:val="00F574D0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3157"/>
    <w:rsid w:val="00F74408"/>
    <w:rsid w:val="00F75896"/>
    <w:rsid w:val="00F76666"/>
    <w:rsid w:val="00F76ECB"/>
    <w:rsid w:val="00F76EF7"/>
    <w:rsid w:val="00F776B7"/>
    <w:rsid w:val="00F77758"/>
    <w:rsid w:val="00F77BDB"/>
    <w:rsid w:val="00F800B2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4C05"/>
    <w:rsid w:val="00F954EF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9C1"/>
    <w:rsid w:val="00FA2C4B"/>
    <w:rsid w:val="00FA4242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5344"/>
    <w:rsid w:val="00FB5A13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D15"/>
    <w:rsid w:val="00FD6E54"/>
    <w:rsid w:val="00FE01B5"/>
    <w:rsid w:val="00FE03BB"/>
    <w:rsid w:val="00FE0BF0"/>
    <w:rsid w:val="00FE15A2"/>
    <w:rsid w:val="00FE24FB"/>
    <w:rsid w:val="00FE3B37"/>
    <w:rsid w:val="00FE4B40"/>
    <w:rsid w:val="00FE5DC4"/>
    <w:rsid w:val="00FE5E87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5113F1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abic Typesetting" w:eastAsia="Times New Roman" w:hAnsi="Arabic Typesetting" w:cs="Arabic Typesetting"/>
        <w:sz w:val="36"/>
        <w:szCs w:val="36"/>
        <w:lang w:val="en-US" w:eastAsia="en-US" w:bidi="ar-SA"/>
      </w:rPr>
    </w:rPrDefault>
    <w:pPrDefault/>
  </w:docDefaults>
  <w:latentStyles w:defLockedState="0" w:defUIPriority="0" w:defSemiHidden="1" w:defUnhideWhenUsed="0" w:defQFormat="0" w:count="267">
    <w:lsdException w:name="Normal" w:semiHidden="0" w:qFormat="1"/>
    <w:lsdException w:name="heading 1" w:semiHidden="0" w:qFormat="1"/>
    <w:lsdException w:name="heading 2" w:semiHidden="0" w:qFormat="1"/>
    <w:lsdException w:name="heading 3" w:unhideWhenUsed="1" w:qFormat="1"/>
    <w:lsdException w:name="heading 4" w:unhideWhenUsed="1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unhideWhenUsed="1"/>
    <w:lsdException w:name="footnote text" w:uiPriority="99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toa heading" w:unhideWhenUsed="1"/>
    <w:lsdException w:name="List" w:semiHidden="0"/>
    <w:lsdException w:name="List Number" w:semiHidden="0"/>
    <w:lsdException w:name="List 2" w:semiHidden="0"/>
    <w:lsdException w:name="List 3" w:semiHidden="0"/>
    <w:lsdException w:name="List 4" w:semiHidden="0"/>
    <w:lsdException w:name="List 5" w:semiHidden="0"/>
    <w:lsdException w:name="List Bullet 2" w:unhideWhenUsed="1"/>
    <w:lsdException w:name="List Bullet 3" w:semiHidden="0"/>
    <w:lsdException w:name="List Bullet 4" w:semiHidden="0"/>
    <w:lsdException w:name="List Bullet 5" w:semiHidden="0"/>
    <w:lsdException w:name="List Number 2" w:semiHidden="0"/>
    <w:lsdException w:name="List Number 3" w:semiHidden="0"/>
    <w:lsdException w:name="List Number 4" w:semiHidden="0"/>
    <w:lsdException w:name="List Number 5" w:semiHidden="0"/>
    <w:lsdException w:name="Title" w:qFormat="1"/>
    <w:lsdException w:name="Closing" w:unhideWhenUsed="1"/>
    <w:lsdException w:name="Signature" w:unhideWhenUsed="1"/>
    <w:lsdException w:name="Default Paragraph Font" w:unhideWhenUsed="1"/>
    <w:lsdException w:name="Body Text" w:uiPriority="1" w:unhideWhenUsed="1"/>
    <w:lsdException w:name="Body Text Indent" w:unhideWhenUsed="1"/>
    <w:lsdException w:name="List Continue" w:semiHidden="0"/>
    <w:lsdException w:name="List Continue 2" w:semiHidden="0"/>
    <w:lsdException w:name="List Continue 3" w:semiHidden="0"/>
    <w:lsdException w:name="List Continue 4" w:semiHidden="0"/>
    <w:lsdException w:name="List Continue 5" w:semiHidden="0"/>
    <w:lsdException w:name="Subtitle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lock Text" w:unhideWhenUsed="1"/>
    <w:lsdException w:name="Hyperlink" w:uiPriority="99" w:unhideWhenUsed="1"/>
    <w:lsdException w:name="FollowedHyperlink" w:unhideWhenUsed="1"/>
    <w:lsdException w:name="Strong" w:qFormat="1"/>
    <w:lsdException w:name="Emphasis" w:unhideWhenUsed="1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semiHidden="0"/>
    <w:lsdException w:name="Balloon Text" w:semiHidden="0"/>
    <w:lsdException w:name="Table Grid" w:semiHidden="0"/>
    <w:lsdException w:name="Table Theme" w:semiHidden="0"/>
    <w:lsdException w:name="Placeholder Text" w:uiPriority="99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Revision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unhideWhenUsed="1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semiHidden/>
    <w:qFormat/>
    <w:rsid w:val="009B7572"/>
    <w:pPr>
      <w:bidi/>
    </w:pPr>
  </w:style>
  <w:style w:type="paragraph" w:styleId="Heading1">
    <w:name w:val="heading 1"/>
    <w:basedOn w:val="Normal"/>
    <w:next w:val="BodyText"/>
    <w:link w:val="Heading1Char"/>
    <w:semiHidden/>
    <w:qFormat/>
    <w:rsid w:val="00FD6D15"/>
    <w:pPr>
      <w:spacing w:line="360" w:lineRule="auto"/>
      <w:outlineLvl w:val="0"/>
    </w:pPr>
    <w:rPr>
      <w:rFonts w:ascii="Arial Black" w:hAnsi="Arial Black" w:cs="PT Bold Heading"/>
      <w:sz w:val="34"/>
      <w:szCs w:val="34"/>
    </w:rPr>
  </w:style>
  <w:style w:type="paragraph" w:styleId="Heading2">
    <w:name w:val="heading 2"/>
    <w:basedOn w:val="Normal"/>
    <w:next w:val="BodyText"/>
    <w:link w:val="Heading2Char"/>
    <w:qFormat/>
    <w:rsid w:val="00ED7555"/>
    <w:pPr>
      <w:keepNext/>
      <w:spacing w:before="200"/>
      <w:outlineLvl w:val="1"/>
    </w:pPr>
    <w:rPr>
      <w:b/>
      <w:bCs/>
      <w:sz w:val="40"/>
      <w:szCs w:val="40"/>
    </w:rPr>
  </w:style>
  <w:style w:type="paragraph" w:styleId="Heading3">
    <w:name w:val="heading 3"/>
    <w:basedOn w:val="Normal"/>
    <w:next w:val="BodyText"/>
    <w:link w:val="Heading3Char"/>
    <w:qFormat/>
    <w:rsid w:val="00ED7555"/>
    <w:pPr>
      <w:keepNext/>
      <w:spacing w:before="200"/>
      <w:outlineLvl w:val="2"/>
    </w:pPr>
    <w:rPr>
      <w:sz w:val="40"/>
      <w:szCs w:val="40"/>
    </w:rPr>
  </w:style>
  <w:style w:type="paragraph" w:styleId="Heading4">
    <w:name w:val="heading 4"/>
    <w:basedOn w:val="Normal"/>
    <w:next w:val="BodyText"/>
    <w:link w:val="Heading4Char"/>
    <w:qFormat/>
    <w:rsid w:val="00FD6D15"/>
    <w:pPr>
      <w:keepNext/>
      <w:spacing w:before="200"/>
      <w:outlineLvl w:val="3"/>
    </w:pPr>
    <w:rPr>
      <w:u w:val="single"/>
    </w:rPr>
  </w:style>
  <w:style w:type="paragraph" w:styleId="Heading5">
    <w:name w:val="heading 5"/>
    <w:basedOn w:val="Normal"/>
    <w:next w:val="BodyText"/>
    <w:link w:val="Heading5Char"/>
    <w:qFormat/>
    <w:rsid w:val="00FD6D15"/>
    <w:pPr>
      <w:keepNext/>
      <w:spacing w:before="200"/>
      <w:outlineLvl w:val="4"/>
    </w:pPr>
    <w:rPr>
      <w:i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link w:val="FootnoteTextChar"/>
    <w:uiPriority w:val="99"/>
    <w:semiHidden/>
    <w:rsid w:val="00874721"/>
    <w:pPr>
      <w:bidi/>
    </w:pPr>
    <w:rPr>
      <w:sz w:val="28"/>
      <w:szCs w:val="28"/>
      <w:lang w:bidi="ar-EG"/>
    </w:rPr>
  </w:style>
  <w:style w:type="character" w:customStyle="1" w:styleId="Heading1Char">
    <w:name w:val="Heading 1 Char"/>
    <w:basedOn w:val="DefaultParagraphFont"/>
    <w:link w:val="Heading1"/>
    <w:semiHidden/>
    <w:rsid w:val="009B7572"/>
    <w:rPr>
      <w:rFonts w:ascii="Arial Black" w:hAnsi="Arial Black" w:cs="PT Bold Heading"/>
      <w:sz w:val="34"/>
      <w:szCs w:val="34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semiHidden/>
    <w:qFormat/>
    <w:rsid w:val="00744889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744889"/>
    <w:rPr>
      <w:sz w:val="18"/>
    </w:rPr>
  </w:style>
  <w:style w:type="character" w:customStyle="1" w:styleId="Heading2Char">
    <w:name w:val="Heading 2 Char"/>
    <w:basedOn w:val="DefaultParagraphFont"/>
    <w:link w:val="Heading2"/>
    <w:rsid w:val="00ED7555"/>
    <w:rPr>
      <w:b/>
      <w:bCs/>
      <w:sz w:val="40"/>
      <w:szCs w:val="40"/>
    </w:rPr>
  </w:style>
  <w:style w:type="paragraph" w:styleId="ListNumber">
    <w:name w:val="List Number"/>
    <w:basedOn w:val="Normal"/>
    <w:semiHidden/>
    <w:rsid w:val="00C50A61"/>
    <w:pPr>
      <w:numPr>
        <w:numId w:val="6"/>
      </w:numPr>
      <w:spacing w:before="200"/>
      <w:ind w:left="1134" w:hanging="1134"/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874721"/>
    <w:rPr>
      <w:rFonts w:ascii="Arabic Typesetting" w:hAnsi="Arabic Typesetting" w:cs="Arabic Typesetting"/>
      <w:sz w:val="36"/>
      <w:szCs w:val="36"/>
      <w:vertAlign w:val="superscript"/>
    </w:rPr>
  </w:style>
  <w:style w:type="character" w:customStyle="1" w:styleId="Heading3Char">
    <w:name w:val="Heading 3 Char"/>
    <w:basedOn w:val="DefaultParagraphFont"/>
    <w:link w:val="Heading3"/>
    <w:rsid w:val="00ED7555"/>
    <w:rPr>
      <w:sz w:val="40"/>
      <w:szCs w:val="40"/>
    </w:rPr>
  </w:style>
  <w:style w:type="character" w:customStyle="1" w:styleId="Heading4Char">
    <w:name w:val="Heading 4 Char"/>
    <w:basedOn w:val="DefaultParagraphFont"/>
    <w:link w:val="Heading4"/>
    <w:rsid w:val="00FD6D15"/>
    <w:rPr>
      <w:u w:val="single"/>
    </w:rPr>
  </w:style>
  <w:style w:type="character" w:customStyle="1" w:styleId="Heading5Char">
    <w:name w:val="Heading 5 Char"/>
    <w:basedOn w:val="DefaultParagraphFont"/>
    <w:link w:val="Heading5"/>
    <w:rsid w:val="00FD6D15"/>
    <w:rPr>
      <w:i/>
      <w:iCs/>
    </w:rPr>
  </w:style>
  <w:style w:type="paragraph" w:customStyle="1" w:styleId="Endofdocument-Annex">
    <w:name w:val="[End of document - Annex]"/>
    <w:basedOn w:val="Normal"/>
    <w:next w:val="Normal"/>
    <w:uiPriority w:val="2"/>
    <w:rsid w:val="00B76AF5"/>
    <w:pPr>
      <w:spacing w:before="200"/>
      <w:ind w:left="5534"/>
    </w:pPr>
  </w:style>
  <w:style w:type="paragraph" w:styleId="BalloonText">
    <w:name w:val="Balloon Text"/>
    <w:basedOn w:val="Normal"/>
    <w:link w:val="BalloonTextChar"/>
    <w:semiHidden/>
    <w:rsid w:val="002369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A37C7"/>
    <w:rPr>
      <w:rFonts w:ascii="Tahoma" w:hAnsi="Tahoma" w:cs="Tahoma"/>
      <w:sz w:val="16"/>
      <w:szCs w:val="16"/>
      <w:lang w:bidi="ar-EG"/>
    </w:rPr>
  </w:style>
  <w:style w:type="paragraph" w:customStyle="1" w:styleId="Decision">
    <w:name w:val="Decision"/>
    <w:basedOn w:val="ONUMA"/>
    <w:uiPriority w:val="1"/>
    <w:qFormat/>
    <w:rsid w:val="00235DAE"/>
    <w:pPr>
      <w:ind w:left="5534"/>
    </w:pPr>
    <w:rPr>
      <w:i/>
      <w:iCs/>
    </w:rPr>
  </w:style>
  <w:style w:type="paragraph" w:customStyle="1" w:styleId="ONUMA">
    <w:name w:val="ONUM A"/>
    <w:basedOn w:val="BodyText"/>
    <w:rsid w:val="00591AF0"/>
    <w:pPr>
      <w:numPr>
        <w:numId w:val="24"/>
      </w:numPr>
    </w:pPr>
    <w:rPr>
      <w:rFonts w:eastAsia="SimSun"/>
      <w:lang w:eastAsia="zh-CN" w:bidi="ar-SA"/>
    </w:rPr>
  </w:style>
  <w:style w:type="paragraph" w:styleId="BodyText">
    <w:name w:val="Body Text"/>
    <w:link w:val="BodyTextChar"/>
    <w:uiPriority w:val="1"/>
    <w:rsid w:val="00BB6440"/>
    <w:pPr>
      <w:bidi/>
      <w:spacing w:before="200"/>
    </w:pPr>
    <w:rPr>
      <w:lang w:bidi="ar-EG"/>
    </w:rPr>
  </w:style>
  <w:style w:type="character" w:customStyle="1" w:styleId="BodyTextChar">
    <w:name w:val="Body Text Char"/>
    <w:basedOn w:val="DefaultParagraphFont"/>
    <w:link w:val="BodyText"/>
    <w:uiPriority w:val="1"/>
    <w:rsid w:val="00DA37C7"/>
    <w:rPr>
      <w:rFonts w:ascii="Arabic Typesetting" w:hAnsi="Arabic Typesetting" w:cs="Arabic Typesetting"/>
      <w:sz w:val="36"/>
      <w:szCs w:val="36"/>
      <w:lang w:bidi="ar-EG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4721"/>
    <w:rPr>
      <w:rFonts w:ascii="Arabic Typesetting" w:hAnsi="Arabic Typesetting" w:cs="Arabic Typesetting"/>
      <w:sz w:val="28"/>
      <w:szCs w:val="28"/>
      <w:lang w:bidi="ar-EG"/>
    </w:rPr>
  </w:style>
  <w:style w:type="character" w:styleId="Hyperlink">
    <w:name w:val="Hyperlink"/>
    <w:basedOn w:val="DefaultParagraphFont"/>
    <w:uiPriority w:val="99"/>
    <w:semiHidden/>
    <w:rsid w:val="003F7284"/>
    <w:rPr>
      <w:color w:val="0000FF" w:themeColor="hyperlink"/>
      <w:u w:val="single"/>
    </w:rPr>
  </w:style>
  <w:style w:type="character" w:customStyle="1" w:styleId="CommentTextChar">
    <w:name w:val="Comment Text Char"/>
    <w:basedOn w:val="DefaultParagraphFont"/>
    <w:link w:val="CommentText"/>
    <w:semiHidden/>
    <w:rsid w:val="00321CC6"/>
    <w:rPr>
      <w:rFonts w:ascii="Arial" w:hAnsi="Arial" w:cs="Arabic Typesetting"/>
      <w:sz w:val="18"/>
      <w:szCs w:val="36"/>
      <w:lang w:bidi="ar-EG"/>
    </w:rPr>
  </w:style>
  <w:style w:type="paragraph" w:styleId="TOC1">
    <w:name w:val="toc 1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</w:pPr>
    <w:rPr>
      <w:b/>
      <w:bCs/>
      <w:noProof/>
    </w:rPr>
  </w:style>
  <w:style w:type="paragraph" w:styleId="TOC2">
    <w:name w:val="toc 2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284"/>
    </w:pPr>
  </w:style>
  <w:style w:type="paragraph" w:styleId="TOC3">
    <w:name w:val="toc 3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567"/>
    </w:pPr>
  </w:style>
  <w:style w:type="paragraph" w:styleId="TOC4">
    <w:name w:val="toc 4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851"/>
    </w:pPr>
  </w:style>
  <w:style w:type="paragraph" w:styleId="TOC5">
    <w:name w:val="toc 5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1134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442C1"/>
    <w:pPr>
      <w:keepLines/>
      <w:bidi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ja-JP"/>
    </w:rPr>
  </w:style>
  <w:style w:type="paragraph" w:styleId="List">
    <w:name w:val="List"/>
    <w:basedOn w:val="Normal"/>
    <w:semiHidden/>
    <w:rsid w:val="0073551B"/>
    <w:pPr>
      <w:spacing w:before="200"/>
      <w:ind w:left="284" w:hanging="284"/>
    </w:pPr>
  </w:style>
  <w:style w:type="paragraph" w:styleId="BodyTextFirstIndent">
    <w:name w:val="Body Text First Indent"/>
    <w:basedOn w:val="BodyText"/>
    <w:link w:val="BodyTextFirstIndentChar"/>
    <w:rsid w:val="00D47077"/>
    <w:pPr>
      <w:ind w:left="567"/>
    </w:pPr>
  </w:style>
  <w:style w:type="character" w:customStyle="1" w:styleId="BodyTextFirstIndentChar">
    <w:name w:val="Body Text First Indent Char"/>
    <w:basedOn w:val="BodyTextChar"/>
    <w:link w:val="BodyTextFirstIndent"/>
    <w:rsid w:val="00D47077"/>
    <w:rPr>
      <w:rFonts w:ascii="Arabic Typesetting" w:hAnsi="Arabic Typesetting" w:cs="Arabic Typesetting"/>
      <w:sz w:val="36"/>
      <w:szCs w:val="36"/>
      <w:lang w:bidi="ar-EG"/>
    </w:rPr>
  </w:style>
  <w:style w:type="paragraph" w:styleId="ListBullet">
    <w:name w:val="List Bullet"/>
    <w:basedOn w:val="Normal"/>
    <w:rsid w:val="000A6D68"/>
    <w:pPr>
      <w:numPr>
        <w:numId w:val="12"/>
      </w:numPr>
      <w:tabs>
        <w:tab w:val="clear" w:pos="360"/>
      </w:tabs>
      <w:spacing w:before="200"/>
      <w:ind w:left="1134" w:hanging="567"/>
    </w:pPr>
  </w:style>
  <w:style w:type="paragraph" w:styleId="BodyTextIndent">
    <w:name w:val="Body Text Indent"/>
    <w:basedOn w:val="Normal"/>
    <w:link w:val="BodyTextIndentChar"/>
    <w:semiHidden/>
    <w:rsid w:val="0073551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D47077"/>
  </w:style>
  <w:style w:type="paragraph" w:styleId="BodyTextFirstIndent2">
    <w:name w:val="Body Text First Indent 2"/>
    <w:basedOn w:val="BodyTextIndent"/>
    <w:link w:val="BodyTextFirstIndent2Char"/>
    <w:semiHidden/>
    <w:rsid w:val="00D47077"/>
    <w:pPr>
      <w:spacing w:before="200" w:after="0"/>
      <w:ind w:left="567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D47077"/>
  </w:style>
  <w:style w:type="paragraph" w:styleId="ListBullet2">
    <w:name w:val="List Bullet 2"/>
    <w:basedOn w:val="Normal"/>
    <w:semiHidden/>
    <w:rsid w:val="00C50A61"/>
    <w:pPr>
      <w:numPr>
        <w:numId w:val="13"/>
      </w:numPr>
      <w:tabs>
        <w:tab w:val="clear" w:pos="643"/>
      </w:tabs>
      <w:spacing w:before="200"/>
      <w:ind w:left="1701" w:hanging="567"/>
    </w:pPr>
  </w:style>
  <w:style w:type="paragraph" w:styleId="List2">
    <w:name w:val="List 2"/>
    <w:basedOn w:val="Normal"/>
    <w:semiHidden/>
    <w:rsid w:val="0073551B"/>
    <w:pPr>
      <w:spacing w:before="200"/>
      <w:ind w:left="568" w:hanging="284"/>
    </w:pPr>
  </w:style>
  <w:style w:type="paragraph" w:styleId="List3">
    <w:name w:val="List 3"/>
    <w:basedOn w:val="Normal"/>
    <w:semiHidden/>
    <w:rsid w:val="0073551B"/>
    <w:pPr>
      <w:spacing w:before="200"/>
      <w:ind w:left="1134" w:hanging="567"/>
    </w:pPr>
  </w:style>
  <w:style w:type="paragraph" w:styleId="List4">
    <w:name w:val="List 4"/>
    <w:basedOn w:val="Normal"/>
    <w:semiHidden/>
    <w:rsid w:val="0073551B"/>
    <w:pPr>
      <w:spacing w:before="200"/>
      <w:ind w:left="1418" w:hanging="567"/>
    </w:pPr>
  </w:style>
  <w:style w:type="paragraph" w:styleId="List5">
    <w:name w:val="List 5"/>
    <w:basedOn w:val="Normal"/>
    <w:semiHidden/>
    <w:rsid w:val="0073551B"/>
    <w:pPr>
      <w:spacing w:before="200"/>
      <w:ind w:left="1701" w:hanging="567"/>
    </w:pPr>
  </w:style>
  <w:style w:type="paragraph" w:styleId="ListBullet3">
    <w:name w:val="List Bullet 3"/>
    <w:basedOn w:val="Normal"/>
    <w:semiHidden/>
    <w:rsid w:val="00C50A61"/>
    <w:pPr>
      <w:numPr>
        <w:numId w:val="14"/>
      </w:numPr>
      <w:spacing w:before="200"/>
      <w:ind w:left="2268" w:hanging="567"/>
    </w:pPr>
  </w:style>
  <w:style w:type="paragraph" w:styleId="ListBullet4">
    <w:name w:val="List Bullet 4"/>
    <w:basedOn w:val="Normal"/>
    <w:semiHidden/>
    <w:rsid w:val="00C50A61"/>
    <w:pPr>
      <w:numPr>
        <w:numId w:val="15"/>
      </w:numPr>
      <w:tabs>
        <w:tab w:val="clear" w:pos="1209"/>
      </w:tabs>
      <w:spacing w:before="200"/>
      <w:ind w:left="2835" w:hanging="567"/>
    </w:pPr>
  </w:style>
  <w:style w:type="paragraph" w:styleId="ListBullet5">
    <w:name w:val="List Bullet 5"/>
    <w:basedOn w:val="Normal"/>
    <w:semiHidden/>
    <w:rsid w:val="00C50A61"/>
    <w:pPr>
      <w:numPr>
        <w:numId w:val="16"/>
      </w:numPr>
      <w:tabs>
        <w:tab w:val="clear" w:pos="1492"/>
      </w:tabs>
      <w:spacing w:before="200"/>
      <w:ind w:left="3402" w:hanging="567"/>
    </w:pPr>
  </w:style>
  <w:style w:type="paragraph" w:styleId="ListNumber5">
    <w:name w:val="List Number 5"/>
    <w:basedOn w:val="Normal"/>
    <w:semiHidden/>
    <w:rsid w:val="00C50A61"/>
    <w:pPr>
      <w:numPr>
        <w:numId w:val="20"/>
      </w:numPr>
      <w:tabs>
        <w:tab w:val="clear" w:pos="1492"/>
      </w:tabs>
      <w:spacing w:before="200"/>
      <w:ind w:left="3401" w:hanging="567"/>
    </w:pPr>
  </w:style>
  <w:style w:type="paragraph" w:styleId="ListContinue">
    <w:name w:val="List Continue"/>
    <w:basedOn w:val="Normal"/>
    <w:semiHidden/>
    <w:rsid w:val="00C50A61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rsid w:val="00C50A61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rsid w:val="00C50A61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rsid w:val="00C50A61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rsid w:val="00C50A61"/>
    <w:pPr>
      <w:spacing w:after="120"/>
      <w:ind w:left="1415"/>
      <w:contextualSpacing/>
    </w:pPr>
  </w:style>
  <w:style w:type="paragraph" w:styleId="ListNumber2">
    <w:name w:val="List Number 2"/>
    <w:basedOn w:val="Normal"/>
    <w:semiHidden/>
    <w:rsid w:val="00C50A61"/>
    <w:pPr>
      <w:numPr>
        <w:numId w:val="17"/>
      </w:numPr>
      <w:tabs>
        <w:tab w:val="clear" w:pos="643"/>
      </w:tabs>
      <w:spacing w:before="200"/>
      <w:ind w:left="1701" w:hanging="567"/>
    </w:pPr>
  </w:style>
  <w:style w:type="paragraph" w:styleId="ListNumber3">
    <w:name w:val="List Number 3"/>
    <w:basedOn w:val="Normal"/>
    <w:semiHidden/>
    <w:rsid w:val="00C50A61"/>
    <w:pPr>
      <w:numPr>
        <w:numId w:val="18"/>
      </w:numPr>
      <w:tabs>
        <w:tab w:val="clear" w:pos="926"/>
      </w:tabs>
      <w:spacing w:before="200"/>
      <w:ind w:left="2267" w:hanging="567"/>
    </w:pPr>
  </w:style>
  <w:style w:type="paragraph" w:styleId="ListNumber4">
    <w:name w:val="List Number 4"/>
    <w:basedOn w:val="Normal"/>
    <w:semiHidden/>
    <w:rsid w:val="00C50A61"/>
    <w:pPr>
      <w:numPr>
        <w:numId w:val="19"/>
      </w:numPr>
      <w:tabs>
        <w:tab w:val="clear" w:pos="1209"/>
      </w:tabs>
      <w:spacing w:before="200"/>
      <w:ind w:left="2834" w:hanging="567"/>
    </w:pPr>
  </w:style>
  <w:style w:type="paragraph" w:customStyle="1" w:styleId="indent1">
    <w:name w:val="indent &quot;1&quot;"/>
    <w:basedOn w:val="BodyText"/>
    <w:qFormat/>
    <w:rsid w:val="00E3612C"/>
    <w:pPr>
      <w:numPr>
        <w:numId w:val="44"/>
      </w:numPr>
    </w:pPr>
  </w:style>
  <w:style w:type="table" w:customStyle="1" w:styleId="TableGrid1">
    <w:name w:val="Table Grid1"/>
    <w:basedOn w:val="TableNormal"/>
    <w:next w:val="TableGrid"/>
    <w:rsid w:val="00AE777F"/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abic Typesetting" w:eastAsia="Times New Roman" w:hAnsi="Arabic Typesetting" w:cs="Arabic Typesetting"/>
        <w:sz w:val="36"/>
        <w:szCs w:val="36"/>
        <w:lang w:val="en-US" w:eastAsia="en-US" w:bidi="ar-SA"/>
      </w:rPr>
    </w:rPrDefault>
    <w:pPrDefault/>
  </w:docDefaults>
  <w:latentStyles w:defLockedState="0" w:defUIPriority="0" w:defSemiHidden="1" w:defUnhideWhenUsed="0" w:defQFormat="0" w:count="267">
    <w:lsdException w:name="Normal" w:semiHidden="0" w:qFormat="1"/>
    <w:lsdException w:name="heading 1" w:semiHidden="0" w:qFormat="1"/>
    <w:lsdException w:name="heading 2" w:semiHidden="0" w:qFormat="1"/>
    <w:lsdException w:name="heading 3" w:unhideWhenUsed="1" w:qFormat="1"/>
    <w:lsdException w:name="heading 4" w:unhideWhenUsed="1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unhideWhenUsed="1"/>
    <w:lsdException w:name="footnote text" w:uiPriority="99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toa heading" w:unhideWhenUsed="1"/>
    <w:lsdException w:name="List" w:semiHidden="0"/>
    <w:lsdException w:name="List Number" w:semiHidden="0"/>
    <w:lsdException w:name="List 2" w:semiHidden="0"/>
    <w:lsdException w:name="List 3" w:semiHidden="0"/>
    <w:lsdException w:name="List 4" w:semiHidden="0"/>
    <w:lsdException w:name="List 5" w:semiHidden="0"/>
    <w:lsdException w:name="List Bullet 2" w:unhideWhenUsed="1"/>
    <w:lsdException w:name="List Bullet 3" w:semiHidden="0"/>
    <w:lsdException w:name="List Bullet 4" w:semiHidden="0"/>
    <w:lsdException w:name="List Bullet 5" w:semiHidden="0"/>
    <w:lsdException w:name="List Number 2" w:semiHidden="0"/>
    <w:lsdException w:name="List Number 3" w:semiHidden="0"/>
    <w:lsdException w:name="List Number 4" w:semiHidden="0"/>
    <w:lsdException w:name="List Number 5" w:semiHidden="0"/>
    <w:lsdException w:name="Title" w:qFormat="1"/>
    <w:lsdException w:name="Closing" w:unhideWhenUsed="1"/>
    <w:lsdException w:name="Signature" w:unhideWhenUsed="1"/>
    <w:lsdException w:name="Default Paragraph Font" w:unhideWhenUsed="1"/>
    <w:lsdException w:name="Body Text" w:uiPriority="1" w:unhideWhenUsed="1"/>
    <w:lsdException w:name="Body Text Indent" w:unhideWhenUsed="1"/>
    <w:lsdException w:name="List Continue" w:semiHidden="0"/>
    <w:lsdException w:name="List Continue 2" w:semiHidden="0"/>
    <w:lsdException w:name="List Continue 3" w:semiHidden="0"/>
    <w:lsdException w:name="List Continue 4" w:semiHidden="0"/>
    <w:lsdException w:name="List Continue 5" w:semiHidden="0"/>
    <w:lsdException w:name="Subtitle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lock Text" w:unhideWhenUsed="1"/>
    <w:lsdException w:name="Hyperlink" w:uiPriority="99" w:unhideWhenUsed="1"/>
    <w:lsdException w:name="FollowedHyperlink" w:unhideWhenUsed="1"/>
    <w:lsdException w:name="Strong" w:qFormat="1"/>
    <w:lsdException w:name="Emphasis" w:unhideWhenUsed="1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semiHidden="0"/>
    <w:lsdException w:name="Balloon Text" w:semiHidden="0"/>
    <w:lsdException w:name="Table Grid" w:semiHidden="0"/>
    <w:lsdException w:name="Table Theme" w:semiHidden="0"/>
    <w:lsdException w:name="Placeholder Text" w:uiPriority="99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Revision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unhideWhenUsed="1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semiHidden/>
    <w:qFormat/>
    <w:rsid w:val="009B7572"/>
    <w:pPr>
      <w:bidi/>
    </w:pPr>
  </w:style>
  <w:style w:type="paragraph" w:styleId="Heading1">
    <w:name w:val="heading 1"/>
    <w:basedOn w:val="Normal"/>
    <w:next w:val="BodyText"/>
    <w:link w:val="Heading1Char"/>
    <w:semiHidden/>
    <w:qFormat/>
    <w:rsid w:val="00FD6D15"/>
    <w:pPr>
      <w:spacing w:line="360" w:lineRule="auto"/>
      <w:outlineLvl w:val="0"/>
    </w:pPr>
    <w:rPr>
      <w:rFonts w:ascii="Arial Black" w:hAnsi="Arial Black" w:cs="PT Bold Heading"/>
      <w:sz w:val="34"/>
      <w:szCs w:val="34"/>
    </w:rPr>
  </w:style>
  <w:style w:type="paragraph" w:styleId="Heading2">
    <w:name w:val="heading 2"/>
    <w:basedOn w:val="Normal"/>
    <w:next w:val="BodyText"/>
    <w:link w:val="Heading2Char"/>
    <w:qFormat/>
    <w:rsid w:val="00ED7555"/>
    <w:pPr>
      <w:keepNext/>
      <w:spacing w:before="200"/>
      <w:outlineLvl w:val="1"/>
    </w:pPr>
    <w:rPr>
      <w:b/>
      <w:bCs/>
      <w:sz w:val="40"/>
      <w:szCs w:val="40"/>
    </w:rPr>
  </w:style>
  <w:style w:type="paragraph" w:styleId="Heading3">
    <w:name w:val="heading 3"/>
    <w:basedOn w:val="Normal"/>
    <w:next w:val="BodyText"/>
    <w:link w:val="Heading3Char"/>
    <w:qFormat/>
    <w:rsid w:val="00ED7555"/>
    <w:pPr>
      <w:keepNext/>
      <w:spacing w:before="200"/>
      <w:outlineLvl w:val="2"/>
    </w:pPr>
    <w:rPr>
      <w:sz w:val="40"/>
      <w:szCs w:val="40"/>
    </w:rPr>
  </w:style>
  <w:style w:type="paragraph" w:styleId="Heading4">
    <w:name w:val="heading 4"/>
    <w:basedOn w:val="Normal"/>
    <w:next w:val="BodyText"/>
    <w:link w:val="Heading4Char"/>
    <w:qFormat/>
    <w:rsid w:val="00FD6D15"/>
    <w:pPr>
      <w:keepNext/>
      <w:spacing w:before="200"/>
      <w:outlineLvl w:val="3"/>
    </w:pPr>
    <w:rPr>
      <w:u w:val="single"/>
    </w:rPr>
  </w:style>
  <w:style w:type="paragraph" w:styleId="Heading5">
    <w:name w:val="heading 5"/>
    <w:basedOn w:val="Normal"/>
    <w:next w:val="BodyText"/>
    <w:link w:val="Heading5Char"/>
    <w:qFormat/>
    <w:rsid w:val="00FD6D15"/>
    <w:pPr>
      <w:keepNext/>
      <w:spacing w:before="200"/>
      <w:outlineLvl w:val="4"/>
    </w:pPr>
    <w:rPr>
      <w:i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link w:val="FootnoteTextChar"/>
    <w:uiPriority w:val="99"/>
    <w:semiHidden/>
    <w:rsid w:val="00874721"/>
    <w:pPr>
      <w:bidi/>
    </w:pPr>
    <w:rPr>
      <w:sz w:val="28"/>
      <w:szCs w:val="28"/>
      <w:lang w:bidi="ar-EG"/>
    </w:rPr>
  </w:style>
  <w:style w:type="character" w:customStyle="1" w:styleId="Heading1Char">
    <w:name w:val="Heading 1 Char"/>
    <w:basedOn w:val="DefaultParagraphFont"/>
    <w:link w:val="Heading1"/>
    <w:semiHidden/>
    <w:rsid w:val="009B7572"/>
    <w:rPr>
      <w:rFonts w:ascii="Arial Black" w:hAnsi="Arial Black" w:cs="PT Bold Heading"/>
      <w:sz w:val="34"/>
      <w:szCs w:val="34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semiHidden/>
    <w:qFormat/>
    <w:rsid w:val="00744889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744889"/>
    <w:rPr>
      <w:sz w:val="18"/>
    </w:rPr>
  </w:style>
  <w:style w:type="character" w:customStyle="1" w:styleId="Heading2Char">
    <w:name w:val="Heading 2 Char"/>
    <w:basedOn w:val="DefaultParagraphFont"/>
    <w:link w:val="Heading2"/>
    <w:rsid w:val="00ED7555"/>
    <w:rPr>
      <w:b/>
      <w:bCs/>
      <w:sz w:val="40"/>
      <w:szCs w:val="40"/>
    </w:rPr>
  </w:style>
  <w:style w:type="paragraph" w:styleId="ListNumber">
    <w:name w:val="List Number"/>
    <w:basedOn w:val="Normal"/>
    <w:semiHidden/>
    <w:rsid w:val="00C50A61"/>
    <w:pPr>
      <w:numPr>
        <w:numId w:val="6"/>
      </w:numPr>
      <w:spacing w:before="200"/>
      <w:ind w:left="1134" w:hanging="1134"/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874721"/>
    <w:rPr>
      <w:rFonts w:ascii="Arabic Typesetting" w:hAnsi="Arabic Typesetting" w:cs="Arabic Typesetting"/>
      <w:sz w:val="36"/>
      <w:szCs w:val="36"/>
      <w:vertAlign w:val="superscript"/>
    </w:rPr>
  </w:style>
  <w:style w:type="character" w:customStyle="1" w:styleId="Heading3Char">
    <w:name w:val="Heading 3 Char"/>
    <w:basedOn w:val="DefaultParagraphFont"/>
    <w:link w:val="Heading3"/>
    <w:rsid w:val="00ED7555"/>
    <w:rPr>
      <w:sz w:val="40"/>
      <w:szCs w:val="40"/>
    </w:rPr>
  </w:style>
  <w:style w:type="character" w:customStyle="1" w:styleId="Heading4Char">
    <w:name w:val="Heading 4 Char"/>
    <w:basedOn w:val="DefaultParagraphFont"/>
    <w:link w:val="Heading4"/>
    <w:rsid w:val="00FD6D15"/>
    <w:rPr>
      <w:u w:val="single"/>
    </w:rPr>
  </w:style>
  <w:style w:type="character" w:customStyle="1" w:styleId="Heading5Char">
    <w:name w:val="Heading 5 Char"/>
    <w:basedOn w:val="DefaultParagraphFont"/>
    <w:link w:val="Heading5"/>
    <w:rsid w:val="00FD6D15"/>
    <w:rPr>
      <w:i/>
      <w:iCs/>
    </w:rPr>
  </w:style>
  <w:style w:type="paragraph" w:customStyle="1" w:styleId="Endofdocument-Annex">
    <w:name w:val="[End of document - Annex]"/>
    <w:basedOn w:val="Normal"/>
    <w:next w:val="Normal"/>
    <w:uiPriority w:val="2"/>
    <w:rsid w:val="00B76AF5"/>
    <w:pPr>
      <w:spacing w:before="200"/>
      <w:ind w:left="5534"/>
    </w:pPr>
  </w:style>
  <w:style w:type="paragraph" w:styleId="BalloonText">
    <w:name w:val="Balloon Text"/>
    <w:basedOn w:val="Normal"/>
    <w:link w:val="BalloonTextChar"/>
    <w:semiHidden/>
    <w:rsid w:val="002369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A37C7"/>
    <w:rPr>
      <w:rFonts w:ascii="Tahoma" w:hAnsi="Tahoma" w:cs="Tahoma"/>
      <w:sz w:val="16"/>
      <w:szCs w:val="16"/>
      <w:lang w:bidi="ar-EG"/>
    </w:rPr>
  </w:style>
  <w:style w:type="paragraph" w:customStyle="1" w:styleId="Decision">
    <w:name w:val="Decision"/>
    <w:basedOn w:val="ONUMA"/>
    <w:uiPriority w:val="1"/>
    <w:qFormat/>
    <w:rsid w:val="00235DAE"/>
    <w:pPr>
      <w:ind w:left="5534"/>
    </w:pPr>
    <w:rPr>
      <w:i/>
      <w:iCs/>
    </w:rPr>
  </w:style>
  <w:style w:type="paragraph" w:customStyle="1" w:styleId="ONUMA">
    <w:name w:val="ONUM A"/>
    <w:basedOn w:val="BodyText"/>
    <w:rsid w:val="00591AF0"/>
    <w:pPr>
      <w:numPr>
        <w:numId w:val="24"/>
      </w:numPr>
    </w:pPr>
    <w:rPr>
      <w:rFonts w:eastAsia="SimSun"/>
      <w:lang w:eastAsia="zh-CN" w:bidi="ar-SA"/>
    </w:rPr>
  </w:style>
  <w:style w:type="paragraph" w:styleId="BodyText">
    <w:name w:val="Body Text"/>
    <w:link w:val="BodyTextChar"/>
    <w:uiPriority w:val="1"/>
    <w:rsid w:val="00BB6440"/>
    <w:pPr>
      <w:bidi/>
      <w:spacing w:before="200"/>
    </w:pPr>
    <w:rPr>
      <w:lang w:bidi="ar-EG"/>
    </w:rPr>
  </w:style>
  <w:style w:type="character" w:customStyle="1" w:styleId="BodyTextChar">
    <w:name w:val="Body Text Char"/>
    <w:basedOn w:val="DefaultParagraphFont"/>
    <w:link w:val="BodyText"/>
    <w:uiPriority w:val="1"/>
    <w:rsid w:val="00DA37C7"/>
    <w:rPr>
      <w:rFonts w:ascii="Arabic Typesetting" w:hAnsi="Arabic Typesetting" w:cs="Arabic Typesetting"/>
      <w:sz w:val="36"/>
      <w:szCs w:val="36"/>
      <w:lang w:bidi="ar-EG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4721"/>
    <w:rPr>
      <w:rFonts w:ascii="Arabic Typesetting" w:hAnsi="Arabic Typesetting" w:cs="Arabic Typesetting"/>
      <w:sz w:val="28"/>
      <w:szCs w:val="28"/>
      <w:lang w:bidi="ar-EG"/>
    </w:rPr>
  </w:style>
  <w:style w:type="character" w:styleId="Hyperlink">
    <w:name w:val="Hyperlink"/>
    <w:basedOn w:val="DefaultParagraphFont"/>
    <w:uiPriority w:val="99"/>
    <w:semiHidden/>
    <w:rsid w:val="003F7284"/>
    <w:rPr>
      <w:color w:val="0000FF" w:themeColor="hyperlink"/>
      <w:u w:val="single"/>
    </w:rPr>
  </w:style>
  <w:style w:type="character" w:customStyle="1" w:styleId="CommentTextChar">
    <w:name w:val="Comment Text Char"/>
    <w:basedOn w:val="DefaultParagraphFont"/>
    <w:link w:val="CommentText"/>
    <w:semiHidden/>
    <w:rsid w:val="00321CC6"/>
    <w:rPr>
      <w:rFonts w:ascii="Arial" w:hAnsi="Arial" w:cs="Arabic Typesetting"/>
      <w:sz w:val="18"/>
      <w:szCs w:val="36"/>
      <w:lang w:bidi="ar-EG"/>
    </w:rPr>
  </w:style>
  <w:style w:type="paragraph" w:styleId="TOC1">
    <w:name w:val="toc 1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</w:pPr>
    <w:rPr>
      <w:b/>
      <w:bCs/>
      <w:noProof/>
    </w:rPr>
  </w:style>
  <w:style w:type="paragraph" w:styleId="TOC2">
    <w:name w:val="toc 2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284"/>
    </w:pPr>
  </w:style>
  <w:style w:type="paragraph" w:styleId="TOC3">
    <w:name w:val="toc 3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567"/>
    </w:pPr>
  </w:style>
  <w:style w:type="paragraph" w:styleId="TOC4">
    <w:name w:val="toc 4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851"/>
    </w:pPr>
  </w:style>
  <w:style w:type="paragraph" w:styleId="TOC5">
    <w:name w:val="toc 5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1134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442C1"/>
    <w:pPr>
      <w:keepLines/>
      <w:bidi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ja-JP"/>
    </w:rPr>
  </w:style>
  <w:style w:type="paragraph" w:styleId="List">
    <w:name w:val="List"/>
    <w:basedOn w:val="Normal"/>
    <w:semiHidden/>
    <w:rsid w:val="0073551B"/>
    <w:pPr>
      <w:spacing w:before="200"/>
      <w:ind w:left="284" w:hanging="284"/>
    </w:pPr>
  </w:style>
  <w:style w:type="paragraph" w:styleId="BodyTextFirstIndent">
    <w:name w:val="Body Text First Indent"/>
    <w:basedOn w:val="BodyText"/>
    <w:link w:val="BodyTextFirstIndentChar"/>
    <w:rsid w:val="00D47077"/>
    <w:pPr>
      <w:ind w:left="567"/>
    </w:pPr>
  </w:style>
  <w:style w:type="character" w:customStyle="1" w:styleId="BodyTextFirstIndentChar">
    <w:name w:val="Body Text First Indent Char"/>
    <w:basedOn w:val="BodyTextChar"/>
    <w:link w:val="BodyTextFirstIndent"/>
    <w:rsid w:val="00D47077"/>
    <w:rPr>
      <w:rFonts w:ascii="Arabic Typesetting" w:hAnsi="Arabic Typesetting" w:cs="Arabic Typesetting"/>
      <w:sz w:val="36"/>
      <w:szCs w:val="36"/>
      <w:lang w:bidi="ar-EG"/>
    </w:rPr>
  </w:style>
  <w:style w:type="paragraph" w:styleId="ListBullet">
    <w:name w:val="List Bullet"/>
    <w:basedOn w:val="Normal"/>
    <w:rsid w:val="000A6D68"/>
    <w:pPr>
      <w:numPr>
        <w:numId w:val="12"/>
      </w:numPr>
      <w:tabs>
        <w:tab w:val="clear" w:pos="360"/>
      </w:tabs>
      <w:spacing w:before="200"/>
      <w:ind w:left="1134" w:hanging="567"/>
    </w:pPr>
  </w:style>
  <w:style w:type="paragraph" w:styleId="BodyTextIndent">
    <w:name w:val="Body Text Indent"/>
    <w:basedOn w:val="Normal"/>
    <w:link w:val="BodyTextIndentChar"/>
    <w:semiHidden/>
    <w:rsid w:val="0073551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D47077"/>
  </w:style>
  <w:style w:type="paragraph" w:styleId="BodyTextFirstIndent2">
    <w:name w:val="Body Text First Indent 2"/>
    <w:basedOn w:val="BodyTextIndent"/>
    <w:link w:val="BodyTextFirstIndent2Char"/>
    <w:semiHidden/>
    <w:rsid w:val="00D47077"/>
    <w:pPr>
      <w:spacing w:before="200" w:after="0"/>
      <w:ind w:left="567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D47077"/>
  </w:style>
  <w:style w:type="paragraph" w:styleId="ListBullet2">
    <w:name w:val="List Bullet 2"/>
    <w:basedOn w:val="Normal"/>
    <w:semiHidden/>
    <w:rsid w:val="00C50A61"/>
    <w:pPr>
      <w:numPr>
        <w:numId w:val="13"/>
      </w:numPr>
      <w:tabs>
        <w:tab w:val="clear" w:pos="643"/>
      </w:tabs>
      <w:spacing w:before="200"/>
      <w:ind w:left="1701" w:hanging="567"/>
    </w:pPr>
  </w:style>
  <w:style w:type="paragraph" w:styleId="List2">
    <w:name w:val="List 2"/>
    <w:basedOn w:val="Normal"/>
    <w:semiHidden/>
    <w:rsid w:val="0073551B"/>
    <w:pPr>
      <w:spacing w:before="200"/>
      <w:ind w:left="568" w:hanging="284"/>
    </w:pPr>
  </w:style>
  <w:style w:type="paragraph" w:styleId="List3">
    <w:name w:val="List 3"/>
    <w:basedOn w:val="Normal"/>
    <w:semiHidden/>
    <w:rsid w:val="0073551B"/>
    <w:pPr>
      <w:spacing w:before="200"/>
      <w:ind w:left="1134" w:hanging="567"/>
    </w:pPr>
  </w:style>
  <w:style w:type="paragraph" w:styleId="List4">
    <w:name w:val="List 4"/>
    <w:basedOn w:val="Normal"/>
    <w:semiHidden/>
    <w:rsid w:val="0073551B"/>
    <w:pPr>
      <w:spacing w:before="200"/>
      <w:ind w:left="1418" w:hanging="567"/>
    </w:pPr>
  </w:style>
  <w:style w:type="paragraph" w:styleId="List5">
    <w:name w:val="List 5"/>
    <w:basedOn w:val="Normal"/>
    <w:semiHidden/>
    <w:rsid w:val="0073551B"/>
    <w:pPr>
      <w:spacing w:before="200"/>
      <w:ind w:left="1701" w:hanging="567"/>
    </w:pPr>
  </w:style>
  <w:style w:type="paragraph" w:styleId="ListBullet3">
    <w:name w:val="List Bullet 3"/>
    <w:basedOn w:val="Normal"/>
    <w:semiHidden/>
    <w:rsid w:val="00C50A61"/>
    <w:pPr>
      <w:numPr>
        <w:numId w:val="14"/>
      </w:numPr>
      <w:spacing w:before="200"/>
      <w:ind w:left="2268" w:hanging="567"/>
    </w:pPr>
  </w:style>
  <w:style w:type="paragraph" w:styleId="ListBullet4">
    <w:name w:val="List Bullet 4"/>
    <w:basedOn w:val="Normal"/>
    <w:semiHidden/>
    <w:rsid w:val="00C50A61"/>
    <w:pPr>
      <w:numPr>
        <w:numId w:val="15"/>
      </w:numPr>
      <w:tabs>
        <w:tab w:val="clear" w:pos="1209"/>
      </w:tabs>
      <w:spacing w:before="200"/>
      <w:ind w:left="2835" w:hanging="567"/>
    </w:pPr>
  </w:style>
  <w:style w:type="paragraph" w:styleId="ListBullet5">
    <w:name w:val="List Bullet 5"/>
    <w:basedOn w:val="Normal"/>
    <w:semiHidden/>
    <w:rsid w:val="00C50A61"/>
    <w:pPr>
      <w:numPr>
        <w:numId w:val="16"/>
      </w:numPr>
      <w:tabs>
        <w:tab w:val="clear" w:pos="1492"/>
      </w:tabs>
      <w:spacing w:before="200"/>
      <w:ind w:left="3402" w:hanging="567"/>
    </w:pPr>
  </w:style>
  <w:style w:type="paragraph" w:styleId="ListNumber5">
    <w:name w:val="List Number 5"/>
    <w:basedOn w:val="Normal"/>
    <w:semiHidden/>
    <w:rsid w:val="00C50A61"/>
    <w:pPr>
      <w:numPr>
        <w:numId w:val="20"/>
      </w:numPr>
      <w:tabs>
        <w:tab w:val="clear" w:pos="1492"/>
      </w:tabs>
      <w:spacing w:before="200"/>
      <w:ind w:left="3401" w:hanging="567"/>
    </w:pPr>
  </w:style>
  <w:style w:type="paragraph" w:styleId="ListContinue">
    <w:name w:val="List Continue"/>
    <w:basedOn w:val="Normal"/>
    <w:semiHidden/>
    <w:rsid w:val="00C50A61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rsid w:val="00C50A61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rsid w:val="00C50A61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rsid w:val="00C50A61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rsid w:val="00C50A61"/>
    <w:pPr>
      <w:spacing w:after="120"/>
      <w:ind w:left="1415"/>
      <w:contextualSpacing/>
    </w:pPr>
  </w:style>
  <w:style w:type="paragraph" w:styleId="ListNumber2">
    <w:name w:val="List Number 2"/>
    <w:basedOn w:val="Normal"/>
    <w:semiHidden/>
    <w:rsid w:val="00C50A61"/>
    <w:pPr>
      <w:numPr>
        <w:numId w:val="17"/>
      </w:numPr>
      <w:tabs>
        <w:tab w:val="clear" w:pos="643"/>
      </w:tabs>
      <w:spacing w:before="200"/>
      <w:ind w:left="1701" w:hanging="567"/>
    </w:pPr>
  </w:style>
  <w:style w:type="paragraph" w:styleId="ListNumber3">
    <w:name w:val="List Number 3"/>
    <w:basedOn w:val="Normal"/>
    <w:semiHidden/>
    <w:rsid w:val="00C50A61"/>
    <w:pPr>
      <w:numPr>
        <w:numId w:val="18"/>
      </w:numPr>
      <w:tabs>
        <w:tab w:val="clear" w:pos="926"/>
      </w:tabs>
      <w:spacing w:before="200"/>
      <w:ind w:left="2267" w:hanging="567"/>
    </w:pPr>
  </w:style>
  <w:style w:type="paragraph" w:styleId="ListNumber4">
    <w:name w:val="List Number 4"/>
    <w:basedOn w:val="Normal"/>
    <w:semiHidden/>
    <w:rsid w:val="00C50A61"/>
    <w:pPr>
      <w:numPr>
        <w:numId w:val="19"/>
      </w:numPr>
      <w:tabs>
        <w:tab w:val="clear" w:pos="1209"/>
      </w:tabs>
      <w:spacing w:before="200"/>
      <w:ind w:left="2834" w:hanging="567"/>
    </w:pPr>
  </w:style>
  <w:style w:type="paragraph" w:customStyle="1" w:styleId="indent1">
    <w:name w:val="indent &quot;1&quot;"/>
    <w:basedOn w:val="BodyText"/>
    <w:qFormat/>
    <w:rsid w:val="00E3612C"/>
    <w:pPr>
      <w:numPr>
        <w:numId w:val="44"/>
      </w:numPr>
    </w:pPr>
  </w:style>
  <w:style w:type="table" w:customStyle="1" w:styleId="TableGrid1">
    <w:name w:val="Table Grid1"/>
    <w:basedOn w:val="TableNormal"/>
    <w:next w:val="TableGrid"/>
    <w:rsid w:val="00AE777F"/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3.wipo.int/confluence/x/OALDB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3.wipo.int/confluence/x/OADDB&#1563;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ORGLAN\SHARED\LANA\basic\templates\Accessible%20Templates\CWS_6_A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C73086-FA2A-46E6-BF16-3C9A2E86A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CWS_6_AR.dotm</Template>
  <TotalTime>183</TotalTime>
  <Pages>4</Pages>
  <Words>802</Words>
  <Characters>4372</Characters>
  <Application>Microsoft Office Word</Application>
  <DocSecurity>0</DocSecurity>
  <Lines>168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CWS/6/2_x000d_ (Arabic)</vt:lpstr>
    </vt:vector>
  </TitlesOfParts>
  <Company>World Intellectual Property Organization</Company>
  <LinksUpToDate>false</LinksUpToDate>
  <CharactersWithSpaces>5060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CWS/6/2_x000d_ (Arabic)</dc:title>
  <dc:creator>Basel Alakhras</dc:creator>
  <cp:lastModifiedBy>Basel Alakhras</cp:lastModifiedBy>
  <cp:revision>3</cp:revision>
  <cp:lastPrinted>2018-09-12T14:11:00Z</cp:lastPrinted>
  <dcterms:created xsi:type="dcterms:W3CDTF">2018-09-12T07:54:00Z</dcterms:created>
  <dcterms:modified xsi:type="dcterms:W3CDTF">2018-09-12T14:11:00Z</dcterms:modified>
</cp:coreProperties>
</file>