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754467" w:rsidRPr="00754467" w:rsidTr="00112D19">
        <w:tc>
          <w:tcPr>
            <w:tcW w:w="4843" w:type="dxa"/>
            <w:tcBorders>
              <w:bottom w:val="single" w:sz="4" w:space="0" w:color="auto"/>
            </w:tcBorders>
          </w:tcPr>
          <w:p w:rsidR="00754467" w:rsidRPr="00754467" w:rsidRDefault="00754467" w:rsidP="00754467">
            <w:pPr>
              <w:rPr>
                <w:rtl/>
              </w:rPr>
            </w:pPr>
            <w:bookmarkStart w:id="2" w:name="_GoBack"/>
            <w:bookmarkEnd w:id="2"/>
          </w:p>
        </w:tc>
        <w:tc>
          <w:tcPr>
            <w:tcW w:w="4223" w:type="dxa"/>
            <w:tcBorders>
              <w:bottom w:val="single" w:sz="4" w:space="0" w:color="auto"/>
            </w:tcBorders>
          </w:tcPr>
          <w:p w:rsidR="00754467" w:rsidRPr="00754467" w:rsidRDefault="00754467" w:rsidP="00754467">
            <w:pPr>
              <w:spacing w:after="20"/>
              <w:rPr>
                <w:rtl/>
              </w:rPr>
            </w:pPr>
            <w:r w:rsidRPr="00754467">
              <w:rPr>
                <w:rFonts w:ascii="Arial" w:hAnsi="Arial" w:cs="Arial"/>
                <w:noProof/>
                <w:sz w:val="22"/>
                <w:szCs w:val="20"/>
              </w:rPr>
              <w:drawing>
                <wp:inline distT="0" distB="0" distL="0" distR="0" wp14:anchorId="68C5B7E1" wp14:editId="042C20A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54467" w:rsidRPr="00754467" w:rsidRDefault="00754467" w:rsidP="00754467">
            <w:pPr>
              <w:bidi w:val="0"/>
              <w:rPr>
                <w:rFonts w:ascii="Arial" w:hAnsi="Arial" w:cs="Arial"/>
                <w:b/>
                <w:bCs/>
                <w:sz w:val="40"/>
                <w:szCs w:val="40"/>
              </w:rPr>
            </w:pPr>
            <w:r w:rsidRPr="00754467">
              <w:rPr>
                <w:rFonts w:ascii="Arial" w:hAnsi="Arial" w:cs="Arial"/>
                <w:b/>
                <w:bCs/>
                <w:sz w:val="40"/>
                <w:szCs w:val="40"/>
              </w:rPr>
              <w:t>A</w:t>
            </w:r>
          </w:p>
        </w:tc>
      </w:tr>
      <w:tr w:rsidR="00754467" w:rsidRPr="00754467" w:rsidTr="00112D19">
        <w:trPr>
          <w:trHeight w:val="333"/>
        </w:trPr>
        <w:tc>
          <w:tcPr>
            <w:tcW w:w="9571" w:type="dxa"/>
            <w:gridSpan w:val="3"/>
            <w:tcBorders>
              <w:top w:val="single" w:sz="4" w:space="0" w:color="auto"/>
            </w:tcBorders>
            <w:vAlign w:val="bottom"/>
          </w:tcPr>
          <w:p w:rsidR="00754467" w:rsidRPr="00754467" w:rsidRDefault="00A57272" w:rsidP="00754467">
            <w:pPr>
              <w:jc w:val="right"/>
              <w:rPr>
                <w:rFonts w:ascii="Arial Black" w:hAnsi="Arial Black"/>
                <w:b/>
                <w:bCs/>
                <w:sz w:val="16"/>
                <w:szCs w:val="16"/>
                <w:rtl/>
              </w:rPr>
            </w:pPr>
            <w:r>
              <w:rPr>
                <w:rFonts w:ascii="Arial Black" w:hAnsi="Arial Black"/>
                <w:b/>
                <w:bCs/>
                <w:sz w:val="16"/>
                <w:szCs w:val="16"/>
              </w:rPr>
              <w:t>CLIM/CE/29/2</w:t>
            </w:r>
          </w:p>
        </w:tc>
      </w:tr>
      <w:tr w:rsidR="00754467" w:rsidRPr="00754467" w:rsidTr="00112D19">
        <w:tc>
          <w:tcPr>
            <w:tcW w:w="9571" w:type="dxa"/>
            <w:gridSpan w:val="3"/>
          </w:tcPr>
          <w:p w:rsidR="00754467" w:rsidRPr="00754467" w:rsidRDefault="00754467" w:rsidP="00A57272">
            <w:pPr>
              <w:spacing w:line="240" w:lineRule="exact"/>
              <w:jc w:val="right"/>
              <w:rPr>
                <w:b/>
                <w:bCs/>
                <w:sz w:val="30"/>
                <w:szCs w:val="30"/>
                <w:rtl/>
                <w:lang w:bidi="ar-SY"/>
              </w:rPr>
            </w:pPr>
            <w:r w:rsidRPr="00754467">
              <w:rPr>
                <w:rFonts w:hint="cs"/>
                <w:b/>
                <w:bCs/>
                <w:sz w:val="30"/>
                <w:szCs w:val="30"/>
                <w:rtl/>
              </w:rPr>
              <w:t xml:space="preserve">الأصل: </w:t>
            </w:r>
            <w:r w:rsidR="00A57272">
              <w:rPr>
                <w:rFonts w:hint="cs"/>
                <w:b/>
                <w:bCs/>
                <w:sz w:val="30"/>
                <w:szCs w:val="30"/>
                <w:rtl/>
                <w:lang w:bidi="ar-SY"/>
              </w:rPr>
              <w:t>بالإنكليزية</w:t>
            </w:r>
          </w:p>
        </w:tc>
      </w:tr>
      <w:tr w:rsidR="00754467" w:rsidRPr="00754467" w:rsidTr="00112D19">
        <w:tc>
          <w:tcPr>
            <w:tcW w:w="9571" w:type="dxa"/>
            <w:gridSpan w:val="3"/>
          </w:tcPr>
          <w:p w:rsidR="00754467" w:rsidRPr="00754467" w:rsidRDefault="00754467" w:rsidP="00A57272">
            <w:pPr>
              <w:jc w:val="right"/>
              <w:rPr>
                <w:b/>
                <w:bCs/>
                <w:sz w:val="30"/>
                <w:szCs w:val="30"/>
                <w:rtl/>
              </w:rPr>
            </w:pPr>
            <w:r w:rsidRPr="00754467">
              <w:rPr>
                <w:rFonts w:hint="cs"/>
                <w:b/>
                <w:bCs/>
                <w:sz w:val="30"/>
                <w:szCs w:val="30"/>
                <w:rtl/>
              </w:rPr>
              <w:t xml:space="preserve">التاريخ: </w:t>
            </w:r>
            <w:r w:rsidR="00A57272">
              <w:rPr>
                <w:rFonts w:hint="cs"/>
                <w:b/>
                <w:bCs/>
                <w:sz w:val="30"/>
                <w:szCs w:val="30"/>
                <w:rtl/>
              </w:rPr>
              <w:t>31 مايو</w:t>
            </w:r>
            <w:r w:rsidRPr="00754467">
              <w:rPr>
                <w:rFonts w:hint="cs"/>
                <w:b/>
                <w:bCs/>
                <w:sz w:val="30"/>
                <w:szCs w:val="30"/>
                <w:rtl/>
              </w:rPr>
              <w:t xml:space="preserve"> 2019</w:t>
            </w:r>
          </w:p>
        </w:tc>
      </w:tr>
    </w:tbl>
    <w:p w:rsidR="00754467" w:rsidRPr="00754467" w:rsidRDefault="00754467" w:rsidP="00754467">
      <w:pPr>
        <w:spacing w:line="360" w:lineRule="exact"/>
        <w:rPr>
          <w:rtl/>
        </w:rPr>
      </w:pPr>
    </w:p>
    <w:p w:rsidR="00754467" w:rsidRPr="00754467" w:rsidRDefault="00754467" w:rsidP="00754467">
      <w:pPr>
        <w:spacing w:line="360" w:lineRule="exact"/>
        <w:rPr>
          <w:rtl/>
        </w:rPr>
      </w:pPr>
    </w:p>
    <w:p w:rsidR="00754467" w:rsidRPr="00754467" w:rsidRDefault="00754467" w:rsidP="00754467">
      <w:pPr>
        <w:spacing w:line="360" w:lineRule="exact"/>
        <w:rPr>
          <w:rtl/>
        </w:rPr>
      </w:pPr>
    </w:p>
    <w:p w:rsidR="00754467" w:rsidRPr="00754467" w:rsidRDefault="00754467" w:rsidP="00754467">
      <w:pPr>
        <w:spacing w:line="360" w:lineRule="exact"/>
        <w:ind w:right="550"/>
        <w:rPr>
          <w:rFonts w:ascii="Arial Black" w:hAnsi="Arial Black" w:cs="PT Bold Heading"/>
          <w:sz w:val="34"/>
          <w:szCs w:val="34"/>
        </w:rPr>
      </w:pPr>
      <w:r w:rsidRPr="00754467">
        <w:rPr>
          <w:rFonts w:ascii="Arial Black" w:hAnsi="Arial Black" w:cs="PT Bold Heading"/>
          <w:sz w:val="34"/>
          <w:szCs w:val="34"/>
          <w:rtl/>
        </w:rPr>
        <w:t>الاتحاد الخاص للتصنيف الدولي للسلع والخدمات لأغراض تسجيل العلامات (اتحاد نيس)</w:t>
      </w:r>
    </w:p>
    <w:p w:rsidR="00754467" w:rsidRPr="00754467" w:rsidRDefault="00754467" w:rsidP="00754467">
      <w:pPr>
        <w:spacing w:after="240" w:line="360" w:lineRule="exact"/>
      </w:pPr>
    </w:p>
    <w:p w:rsidR="00754467" w:rsidRPr="00754467" w:rsidRDefault="00754467" w:rsidP="00754467">
      <w:pPr>
        <w:spacing w:line="360" w:lineRule="exact"/>
        <w:ind w:right="550"/>
        <w:rPr>
          <w:rFonts w:ascii="Arial Black" w:hAnsi="Arial Black" w:cs="PT Bold Heading"/>
          <w:sz w:val="34"/>
          <w:szCs w:val="34"/>
          <w:rtl/>
        </w:rPr>
      </w:pPr>
      <w:r w:rsidRPr="00754467">
        <w:rPr>
          <w:rFonts w:ascii="Arial Black" w:hAnsi="Arial Black" w:cs="PT Bold Heading" w:hint="cs"/>
          <w:sz w:val="34"/>
          <w:szCs w:val="34"/>
          <w:rtl/>
        </w:rPr>
        <w:t>لجنة الخبراء</w:t>
      </w:r>
    </w:p>
    <w:p w:rsidR="00754467" w:rsidRPr="00754467" w:rsidRDefault="00754467" w:rsidP="00754467">
      <w:pPr>
        <w:spacing w:line="360" w:lineRule="exact"/>
        <w:rPr>
          <w:rtl/>
        </w:rPr>
      </w:pPr>
    </w:p>
    <w:p w:rsidR="00754467" w:rsidRPr="00754467" w:rsidRDefault="00754467" w:rsidP="00754467">
      <w:pPr>
        <w:spacing w:line="360" w:lineRule="exact"/>
        <w:rPr>
          <w:rFonts w:ascii="Cambria Math" w:hAnsi="Cambria Math" w:cs="PT Bold Heading"/>
          <w:sz w:val="30"/>
          <w:szCs w:val="30"/>
          <w:rtl/>
        </w:rPr>
      </w:pPr>
      <w:r w:rsidRPr="00754467">
        <w:rPr>
          <w:rFonts w:ascii="Cambria Math" w:hAnsi="Cambria Math" w:cs="PT Bold Heading"/>
          <w:sz w:val="30"/>
          <w:szCs w:val="30"/>
          <w:rtl/>
        </w:rPr>
        <w:t xml:space="preserve">الدورة </w:t>
      </w:r>
      <w:r w:rsidRPr="00754467">
        <w:rPr>
          <w:rFonts w:ascii="Cambria Math" w:hAnsi="Cambria Math" w:cs="PT Bold Heading" w:hint="cs"/>
          <w:sz w:val="30"/>
          <w:szCs w:val="30"/>
          <w:rtl/>
        </w:rPr>
        <w:t>التاسعة والعشرون</w:t>
      </w:r>
    </w:p>
    <w:p w:rsidR="00754467" w:rsidRPr="00754467" w:rsidRDefault="00754467" w:rsidP="00754467">
      <w:pPr>
        <w:spacing w:line="360" w:lineRule="exact"/>
        <w:rPr>
          <w:b/>
          <w:bCs/>
          <w:rtl/>
        </w:rPr>
      </w:pPr>
      <w:r w:rsidRPr="00754467">
        <w:rPr>
          <w:rFonts w:hint="cs"/>
          <w:b/>
          <w:bCs/>
          <w:rtl/>
        </w:rPr>
        <w:t>جنيف، من 29 أبريل إلى 3 مايو 2019</w:t>
      </w:r>
    </w:p>
    <w:p w:rsidR="00754467" w:rsidRPr="00754467" w:rsidRDefault="00754467" w:rsidP="00754467">
      <w:pPr>
        <w:spacing w:line="360" w:lineRule="exact"/>
        <w:rPr>
          <w:rtl/>
        </w:rPr>
      </w:pPr>
    </w:p>
    <w:p w:rsidR="00754467" w:rsidRPr="00754467" w:rsidRDefault="00754467" w:rsidP="00754467">
      <w:pPr>
        <w:spacing w:line="360" w:lineRule="exact"/>
        <w:rPr>
          <w:rtl/>
        </w:rPr>
      </w:pPr>
    </w:p>
    <w:p w:rsidR="00754467" w:rsidRPr="00754467" w:rsidRDefault="00EE1084" w:rsidP="00754467">
      <w:pPr>
        <w:pStyle w:val="DocumentTitleAR"/>
        <w:bidi/>
        <w:rPr>
          <w:rtl/>
        </w:rPr>
      </w:pPr>
      <w:r>
        <w:rPr>
          <w:rFonts w:hint="cs"/>
          <w:rtl/>
        </w:rPr>
        <w:t>ال</w:t>
      </w:r>
      <w:r w:rsidR="00A57272">
        <w:rPr>
          <w:rFonts w:hint="cs"/>
          <w:rtl/>
        </w:rPr>
        <w:t>تقرير</w:t>
      </w:r>
    </w:p>
    <w:p w:rsidR="00754467" w:rsidRPr="00754467" w:rsidRDefault="00EE1084" w:rsidP="00754467">
      <w:pPr>
        <w:spacing w:before="240" w:after="840" w:line="360" w:lineRule="exact"/>
        <w:rPr>
          <w:i/>
          <w:iCs/>
          <w:rtl/>
        </w:rPr>
      </w:pPr>
      <w:r>
        <w:rPr>
          <w:rFonts w:hint="cs"/>
          <w:i/>
          <w:iCs/>
          <w:rtl/>
        </w:rPr>
        <w:t xml:space="preserve">الذي </w:t>
      </w:r>
      <w:r w:rsidR="00A57272">
        <w:rPr>
          <w:rFonts w:hint="cs"/>
          <w:i/>
          <w:iCs/>
          <w:rtl/>
        </w:rPr>
        <w:t>اعتمدته لجنة الخبراء</w:t>
      </w:r>
    </w:p>
    <w:p w:rsidR="00754467" w:rsidRPr="00754467" w:rsidRDefault="00A57272" w:rsidP="00A57272">
      <w:pPr>
        <w:pStyle w:val="Heading2"/>
        <w:rPr>
          <w:rtl/>
        </w:rPr>
      </w:pPr>
      <w:r>
        <w:rPr>
          <w:rFonts w:hint="cs"/>
          <w:rtl/>
        </w:rPr>
        <w:t>المقدمة</w:t>
      </w:r>
    </w:p>
    <w:p w:rsidR="00A57272" w:rsidRDefault="00A57272" w:rsidP="00A57272">
      <w:pPr>
        <w:pStyle w:val="ONUMA"/>
      </w:pPr>
      <w:r>
        <w:rPr>
          <w:rtl/>
        </w:rPr>
        <w:t xml:space="preserve">عقدت لجنة خبراء اتحاد نيس (اللجنة) دورتها </w:t>
      </w:r>
      <w:r>
        <w:rPr>
          <w:rFonts w:hint="cs"/>
          <w:rtl/>
        </w:rPr>
        <w:t>التاسعة</w:t>
      </w:r>
      <w:r>
        <w:rPr>
          <w:rtl/>
        </w:rPr>
        <w:t xml:space="preserve"> والعشرين في جنيف في الفترة من </w:t>
      </w:r>
      <w:r>
        <w:rPr>
          <w:rFonts w:hint="cs"/>
          <w:rtl/>
        </w:rPr>
        <w:t>29 أبريل إلى 3 مايو 2019</w:t>
      </w:r>
      <w:r>
        <w:rPr>
          <w:rtl/>
        </w:rPr>
        <w:t xml:space="preserve">. وكان الأعضاء التالية أسماؤهم ممثلين في الدورة: </w:t>
      </w:r>
      <w:r>
        <w:rPr>
          <w:rFonts w:hint="cs"/>
          <w:rtl/>
        </w:rPr>
        <w:t xml:space="preserve">الجزائر، </w:t>
      </w:r>
      <w:r>
        <w:rPr>
          <w:rtl/>
        </w:rPr>
        <w:t>أستراليا، النمسا،</w:t>
      </w:r>
      <w:r>
        <w:rPr>
          <w:rFonts w:hint="cs"/>
          <w:rtl/>
        </w:rPr>
        <w:t xml:space="preserve"> أذربيجان،</w:t>
      </w:r>
      <w:r>
        <w:rPr>
          <w:rtl/>
        </w:rPr>
        <w:t xml:space="preserve"> بيلاروس</w:t>
      </w:r>
      <w:r>
        <w:rPr>
          <w:rFonts w:hint="cs"/>
          <w:rtl/>
        </w:rPr>
        <w:t>،</w:t>
      </w:r>
      <w:r>
        <w:rPr>
          <w:rtl/>
        </w:rPr>
        <w:t xml:space="preserve"> الجمهورية التشيكية، الدانمرك، إستونيا، فنلندا، فرنسا، ألمانيا،</w:t>
      </w:r>
      <w:r>
        <w:rPr>
          <w:rFonts w:hint="cs"/>
          <w:rtl/>
        </w:rPr>
        <w:t xml:space="preserve"> هنغاريا،</w:t>
      </w:r>
      <w:r>
        <w:rPr>
          <w:rtl/>
        </w:rPr>
        <w:t xml:space="preserve"> إسرائيل، إيطاليا، اليابان، لاتفيا، ليتوانيا، المكسيك، هولندا، نيوزيلندا، </w:t>
      </w:r>
      <w:r>
        <w:rPr>
          <w:rFonts w:hint="cs"/>
          <w:rtl/>
        </w:rPr>
        <w:t xml:space="preserve">مقدونيا الشمالية، </w:t>
      </w:r>
      <w:r>
        <w:rPr>
          <w:rtl/>
        </w:rPr>
        <w:t>النرويج، بولندا، جمهورية كوريا،</w:t>
      </w:r>
      <w:r>
        <w:rPr>
          <w:rFonts w:hint="cs"/>
          <w:rtl/>
        </w:rPr>
        <w:t xml:space="preserve"> جمهورية مولدوفا،</w:t>
      </w:r>
      <w:r>
        <w:rPr>
          <w:rtl/>
        </w:rPr>
        <w:t xml:space="preserve"> رومانيا، سنغافورة، سلوفاكيا، إسبانيا، السويد، سويسرا</w:t>
      </w:r>
      <w:r>
        <w:rPr>
          <w:rFonts w:hint="cs"/>
          <w:rtl/>
        </w:rPr>
        <w:t xml:space="preserve">، </w:t>
      </w:r>
      <w:r>
        <w:rPr>
          <w:rtl/>
        </w:rPr>
        <w:t>أوكرانيا، المملكة المتحدة، الولايات المتحدة الأمريكية (</w:t>
      </w:r>
      <w:r>
        <w:rPr>
          <w:rFonts w:hint="cs"/>
          <w:rtl/>
        </w:rPr>
        <w:t>34</w:t>
      </w:r>
      <w:r>
        <w:rPr>
          <w:rtl/>
        </w:rPr>
        <w:t xml:space="preserve">). وكانت الدول التالية ممثلة بصفة مراقب: </w:t>
      </w:r>
      <w:r>
        <w:rPr>
          <w:rFonts w:hint="cs"/>
          <w:rtl/>
        </w:rPr>
        <w:t>كندا، نيجيريا</w:t>
      </w:r>
      <w:r>
        <w:rPr>
          <w:rtl/>
        </w:rPr>
        <w:t>، المملكة العربية السعودية، تايلند (</w:t>
      </w:r>
      <w:r>
        <w:rPr>
          <w:rFonts w:hint="cs"/>
          <w:rtl/>
        </w:rPr>
        <w:t>4</w:t>
      </w:r>
      <w:r>
        <w:rPr>
          <w:rtl/>
        </w:rPr>
        <w:t>). وشارك في الدورة ممثلو المنظم</w:t>
      </w:r>
      <w:r>
        <w:rPr>
          <w:rFonts w:hint="cs"/>
          <w:rtl/>
        </w:rPr>
        <w:t>تين</w:t>
      </w:r>
      <w:r>
        <w:rPr>
          <w:rtl/>
        </w:rPr>
        <w:t xml:space="preserve"> الحكومي</w:t>
      </w:r>
      <w:r>
        <w:rPr>
          <w:rFonts w:hint="cs"/>
          <w:rtl/>
        </w:rPr>
        <w:t>تين</w:t>
      </w:r>
      <w:r>
        <w:rPr>
          <w:rtl/>
        </w:rPr>
        <w:t xml:space="preserve"> الدولي</w:t>
      </w:r>
      <w:r>
        <w:rPr>
          <w:rFonts w:hint="cs"/>
          <w:rtl/>
        </w:rPr>
        <w:t>تين</w:t>
      </w:r>
      <w:r>
        <w:rPr>
          <w:rtl/>
        </w:rPr>
        <w:t xml:space="preserve"> التالي</w:t>
      </w:r>
      <w:r>
        <w:rPr>
          <w:rFonts w:hint="cs"/>
          <w:rtl/>
        </w:rPr>
        <w:t>تين</w:t>
      </w:r>
      <w:r>
        <w:rPr>
          <w:rtl/>
        </w:rPr>
        <w:t xml:space="preserve"> بصفة مراقب: مكتب بنيلوكس للملكية الفكرية (</w:t>
      </w:r>
      <w:r>
        <w:t>BOIP</w:t>
      </w:r>
      <w:r>
        <w:rPr>
          <w:rtl/>
        </w:rPr>
        <w:t>)، الاتحاد الأوروبي. وحضر الدورة ممثلو المنظم</w:t>
      </w:r>
      <w:r>
        <w:rPr>
          <w:rFonts w:hint="cs"/>
          <w:rtl/>
        </w:rPr>
        <w:t>ات</w:t>
      </w:r>
      <w:r>
        <w:rPr>
          <w:rtl/>
        </w:rPr>
        <w:t xml:space="preserve"> غير الحكومي</w:t>
      </w:r>
      <w:r>
        <w:rPr>
          <w:rFonts w:hint="cs"/>
          <w:rtl/>
        </w:rPr>
        <w:t>ة</w:t>
      </w:r>
      <w:r>
        <w:rPr>
          <w:rtl/>
        </w:rPr>
        <w:t xml:space="preserve"> التالي</w:t>
      </w:r>
      <w:r>
        <w:rPr>
          <w:rFonts w:hint="cs"/>
          <w:rtl/>
        </w:rPr>
        <w:t>ة</w:t>
      </w:r>
      <w:r>
        <w:rPr>
          <w:rtl/>
        </w:rPr>
        <w:t xml:space="preserve"> بصفة مراقب: </w:t>
      </w:r>
      <w:r w:rsidRPr="004F5B45">
        <w:rPr>
          <w:rtl/>
          <w:lang w:bidi="ar-EG"/>
        </w:rPr>
        <w:t xml:space="preserve">معهد الملكية الفكرية في كندا </w:t>
      </w:r>
      <w:r>
        <w:rPr>
          <w:lang w:bidi="ar-EG"/>
        </w:rPr>
        <w:t>(IPIC)</w:t>
      </w:r>
      <w:r>
        <w:rPr>
          <w:rFonts w:hint="cs"/>
          <w:rtl/>
          <w:lang w:bidi="ar-EG"/>
        </w:rPr>
        <w:t xml:space="preserve">، </w:t>
      </w:r>
      <w:r>
        <w:rPr>
          <w:rtl/>
        </w:rPr>
        <w:t>الرابطة الدولية للعلامات التجارية (</w:t>
      </w:r>
      <w:r>
        <w:t>INTA</w:t>
      </w:r>
      <w:r>
        <w:rPr>
          <w:rtl/>
        </w:rPr>
        <w:t>)، الجمعية اليابانية لوكلاء البراءات (</w:t>
      </w:r>
      <w:r>
        <w:t>JPAA</w:t>
      </w:r>
      <w:r>
        <w:rPr>
          <w:rtl/>
        </w:rPr>
        <w:t>). وترد قائمة المشاركين في المرفق الأول من هذا التقرير.</w:t>
      </w:r>
    </w:p>
    <w:p w:rsidR="00754467" w:rsidRPr="00D37B06" w:rsidRDefault="00A57272" w:rsidP="00D37B06">
      <w:pPr>
        <w:pStyle w:val="ONUMA"/>
        <w:rPr>
          <w:rStyle w:val="Heading3Char"/>
          <w:sz w:val="36"/>
          <w:szCs w:val="36"/>
          <w:rtl/>
        </w:rPr>
      </w:pPr>
      <w:r w:rsidRPr="00D37B06">
        <w:rPr>
          <w:rtl/>
        </w:rPr>
        <w:t xml:space="preserve">وافتتح الدورة السيد </w:t>
      </w:r>
      <w:r w:rsidRPr="00D37B06">
        <w:rPr>
          <w:rFonts w:hint="cs"/>
          <w:rtl/>
        </w:rPr>
        <w:t>فرانسس غري، المدير العام للويبو، ورحّب بالمشاركين</w:t>
      </w:r>
      <w:r>
        <w:rPr>
          <w:rFonts w:hint="cs"/>
          <w:rtl/>
        </w:rPr>
        <w:t>.</w:t>
      </w:r>
      <w:r>
        <w:rPr>
          <w:rtl/>
        </w:rPr>
        <w:br w:type="page"/>
      </w:r>
      <w:r w:rsidRPr="00D37B06">
        <w:rPr>
          <w:rStyle w:val="Heading2Char"/>
          <w:rFonts w:hint="cs"/>
          <w:rtl/>
        </w:rPr>
        <w:lastRenderedPageBreak/>
        <w:t>أعضاء المكتب</w:t>
      </w:r>
    </w:p>
    <w:p w:rsidR="00D37B06" w:rsidRDefault="00D37B06" w:rsidP="00D37B06">
      <w:pPr>
        <w:pStyle w:val="ONUMA"/>
      </w:pPr>
      <w:r>
        <w:rPr>
          <w:rFonts w:hint="cs"/>
          <w:rtl/>
        </w:rPr>
        <w:t>انتخبت اللجنة، في العام الماضي لمدة سنتين، السيدة مونيك شوانيير (الولايات المتحدة الأمريكية) رئيسةً لها والسيدة شي سوان كوك (سنغافورة) والسيد سيباستيان تينغيلي (سويسرا) نائبين للرئيس</w:t>
      </w:r>
      <w:r>
        <w:rPr>
          <w:rFonts w:hint="cs"/>
          <w:rtl/>
          <w:lang w:bidi="ar-EG"/>
        </w:rPr>
        <w:t>ة</w:t>
      </w:r>
      <w:r>
        <w:rPr>
          <w:rFonts w:hint="cs"/>
          <w:rtl/>
        </w:rPr>
        <w:t>.</w:t>
      </w:r>
    </w:p>
    <w:p w:rsidR="00D37B06" w:rsidRDefault="00D37B06" w:rsidP="00D37B06">
      <w:pPr>
        <w:pStyle w:val="ONUMA"/>
        <w:rPr>
          <w:rtl/>
        </w:rPr>
      </w:pPr>
      <w:r>
        <w:rPr>
          <w:rFonts w:hint="cs"/>
          <w:rtl/>
        </w:rPr>
        <w:t>و</w:t>
      </w:r>
      <w:r>
        <w:rPr>
          <w:rtl/>
        </w:rPr>
        <w:t xml:space="preserve">تولت السيدة </w:t>
      </w:r>
      <w:r>
        <w:rPr>
          <w:rFonts w:hint="cs"/>
          <w:rtl/>
        </w:rPr>
        <w:t>أليسون زوغير</w:t>
      </w:r>
      <w:r>
        <w:rPr>
          <w:rtl/>
        </w:rPr>
        <w:t xml:space="preserve"> (الويبو) مهمة أمين الدورة.</w:t>
      </w:r>
    </w:p>
    <w:p w:rsidR="00D37B06" w:rsidRDefault="00D37B06" w:rsidP="00D37B06">
      <w:pPr>
        <w:pStyle w:val="Heading2"/>
        <w:rPr>
          <w:rtl/>
        </w:rPr>
      </w:pPr>
      <w:r>
        <w:rPr>
          <w:rFonts w:hint="cs"/>
          <w:rtl/>
        </w:rPr>
        <w:t>اعتماد جدول الأعمال</w:t>
      </w:r>
    </w:p>
    <w:p w:rsidR="00D37B06" w:rsidRDefault="00D37B06" w:rsidP="00EE1084">
      <w:pPr>
        <w:pStyle w:val="ONUMA"/>
        <w:ind w:left="715"/>
        <w:rPr>
          <w:rtl/>
        </w:rPr>
      </w:pPr>
      <w:r>
        <w:rPr>
          <w:rtl/>
        </w:rPr>
        <w:t>اعتمدت اللجنة بالإجماع جدول الأعمال الوارد في المرفق الثاني من هذا التقرير.</w:t>
      </w:r>
    </w:p>
    <w:p w:rsidR="00D37B06" w:rsidRDefault="00D37B06" w:rsidP="00D37B06">
      <w:pPr>
        <w:pStyle w:val="Heading2"/>
        <w:rPr>
          <w:rtl/>
        </w:rPr>
      </w:pPr>
      <w:r>
        <w:rPr>
          <w:rFonts w:hint="cs"/>
          <w:rtl/>
        </w:rPr>
        <w:t>المناقشات والاستنتاجات والقرارات</w:t>
      </w:r>
    </w:p>
    <w:p w:rsidR="00D37B06" w:rsidRDefault="00D37B06" w:rsidP="00D37B06">
      <w:pPr>
        <w:pStyle w:val="ONUMA"/>
        <w:rPr>
          <w:rtl/>
        </w:rPr>
      </w:pPr>
      <w:r>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Pr>
          <w:cs/>
        </w:rPr>
        <w:t>‎</w:t>
      </w:r>
      <w:r>
        <w:t>AB/X/32</w:t>
      </w:r>
      <w:r>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D37B06" w:rsidRDefault="00D37B06" w:rsidP="00D37B06">
      <w:pPr>
        <w:pStyle w:val="Heading2"/>
        <w:rPr>
          <w:rtl/>
        </w:rPr>
      </w:pPr>
      <w:r>
        <w:rPr>
          <w:rFonts w:hint="cs"/>
          <w:rtl/>
        </w:rPr>
        <w:t>قرارات اللجنة</w:t>
      </w:r>
    </w:p>
    <w:p w:rsidR="00D37B06" w:rsidRDefault="00D37B06" w:rsidP="00D37B06">
      <w:pPr>
        <w:pStyle w:val="ONUMA"/>
      </w:pPr>
      <w:r>
        <w:rPr>
          <w:rFonts w:hint="cs"/>
          <w:rtl/>
        </w:rPr>
        <w:t xml:space="preserve">وفقاً لأحكام المادة 3(7)(أ) و(ب) من اتفاق نيس، تُتخذ قرارات اللجنة </w:t>
      </w:r>
      <w:r w:rsidRPr="00841B1A">
        <w:rPr>
          <w:rtl/>
        </w:rPr>
        <w:t>ب</w:t>
      </w:r>
      <w:r>
        <w:rPr>
          <w:rFonts w:hint="cs"/>
          <w:rtl/>
        </w:rPr>
        <w:t xml:space="preserve">شأن </w:t>
      </w:r>
      <w:r w:rsidRPr="00841B1A">
        <w:rPr>
          <w:rtl/>
        </w:rPr>
        <w:t xml:space="preserve">اعتماد </w:t>
      </w:r>
      <w:r>
        <w:rPr>
          <w:rFonts w:hint="cs"/>
          <w:rtl/>
        </w:rPr>
        <w:t>تعديلات</w:t>
      </w:r>
      <w:r>
        <w:rPr>
          <w:rStyle w:val="FootnoteReference"/>
          <w:rtl/>
        </w:rPr>
        <w:footnoteReference w:id="1"/>
      </w:r>
      <w:r w:rsidRPr="00841B1A">
        <w:rPr>
          <w:rtl/>
        </w:rPr>
        <w:t xml:space="preserve"> </w:t>
      </w:r>
      <w:r>
        <w:rPr>
          <w:rFonts w:hint="cs"/>
          <w:rtl/>
        </w:rPr>
        <w:t>في تصنيف نيس (التصنيف) بأغلبية أربعة أخماس بلدان اتحاد نيس الممثلة والمصوِتة في الدورة. وتُتخذ قرارات اللجنة بشأن اعتماد تغييرات أخرى في التصنيف بالأغلبية البسيطة لبلدان اتحاد نيس الممثلة والمصوِتة في الدورة.</w:t>
      </w:r>
    </w:p>
    <w:p w:rsidR="00D37B06" w:rsidRPr="00D37B06" w:rsidRDefault="00D37B06" w:rsidP="00D37B06">
      <w:pPr>
        <w:pStyle w:val="Heading2"/>
      </w:pPr>
      <w:r>
        <w:rPr>
          <w:rFonts w:hint="cs"/>
          <w:rtl/>
        </w:rPr>
        <w:t>تاريخ إنفاذ قرارات اللجنة</w:t>
      </w:r>
    </w:p>
    <w:p w:rsidR="00D37B06" w:rsidRDefault="00D37B06" w:rsidP="00D37B06">
      <w:pPr>
        <w:pStyle w:val="ONUMA"/>
        <w:ind w:left="625" w:hanging="90"/>
      </w:pPr>
      <w:r>
        <w:rPr>
          <w:rtl/>
        </w:rPr>
        <w:t>وفقاً للمادة 7 من النظام الداخلي، وافقت اللجنة على أن</w:t>
      </w:r>
      <w:r>
        <w:rPr>
          <w:rFonts w:hint="cs"/>
          <w:rtl/>
        </w:rPr>
        <w:t xml:space="preserve"> التغييرات التي أُدخلت في التصنيف دون أن تستتبع تعديلاً بالمعنى المقصود في المادة 3(7)(ب) من اتفاق نيس ستدخل حيز النفاذ في 1 يناير 2020 وتُدرَج في نسخة جديدة من التصنيف. وأما التعديلات، فستدخل حيز النفاذ في تاريخ لاحق تحدده اللجنة.</w:t>
      </w:r>
    </w:p>
    <w:p w:rsidR="00D37B06" w:rsidRDefault="00D37B06" w:rsidP="007D123E">
      <w:pPr>
        <w:pStyle w:val="ONUMA"/>
      </w:pPr>
      <w:r>
        <w:rPr>
          <w:rFonts w:hint="cs"/>
          <w:rtl/>
        </w:rPr>
        <w:t>وأشارت اللجنة إلى أن المكتب الدولي سيعدّ نسخة جديدة من التصنيف (</w:t>
      </w:r>
      <w:r>
        <w:t>NCL(11-2020)</w:t>
      </w:r>
      <w:r>
        <w:rPr>
          <w:rFonts w:hint="cs"/>
          <w:rtl/>
          <w:lang w:bidi="ar-EG"/>
        </w:rPr>
        <w:t>)</w:t>
      </w:r>
      <w:r>
        <w:rPr>
          <w:rFonts w:hint="cs"/>
          <w:rtl/>
        </w:rPr>
        <w:t xml:space="preserve"> باللغتين الإنكليزية والفرنسية وينشرها على الإنترنت بحلول نهاية عام </w:t>
      </w:r>
      <w:r>
        <w:t>2019</w:t>
      </w:r>
      <w:r>
        <w:rPr>
          <w:rFonts w:hint="cs"/>
          <w:rtl/>
        </w:rPr>
        <w:t>. و</w:t>
      </w:r>
      <w:r w:rsidR="007D123E">
        <w:rPr>
          <w:rFonts w:hint="cs"/>
          <w:rtl/>
        </w:rPr>
        <w:t xml:space="preserve">ستُتاح نسخة مسبقة على موقع منصة تصنيف نيس </w:t>
      </w:r>
      <w:r w:rsidR="007D123E">
        <w:t>(NCLPub)</w:t>
      </w:r>
      <w:r w:rsidR="007D123E">
        <w:rPr>
          <w:rFonts w:hint="cs"/>
          <w:rtl/>
        </w:rPr>
        <w:t xml:space="preserve">، كما </w:t>
      </w:r>
      <w:r>
        <w:rPr>
          <w:rFonts w:hint="cs"/>
          <w:rtl/>
        </w:rPr>
        <w:t xml:space="preserve">ستُتاح قائمة السلع والخدمات باللغتين الإنكليزية والفرنسية في ملف بنسق إكسِل على المنتدى الإلكتروني بحلول نهاية شهر يونيو </w:t>
      </w:r>
      <w:r w:rsidR="007D123E">
        <w:rPr>
          <w:rFonts w:hint="cs"/>
          <w:rtl/>
        </w:rPr>
        <w:t>2019</w:t>
      </w:r>
      <w:r>
        <w:rPr>
          <w:rFonts w:hint="cs"/>
          <w:rtl/>
        </w:rPr>
        <w:t>.</w:t>
      </w:r>
    </w:p>
    <w:p w:rsidR="007D123E" w:rsidRDefault="007D123E" w:rsidP="007D123E">
      <w:pPr>
        <w:pStyle w:val="ONUMA"/>
      </w:pPr>
      <w:r>
        <w:rPr>
          <w:rFonts w:hint="cs"/>
          <w:rtl/>
        </w:rPr>
        <w:lastRenderedPageBreak/>
        <w:t>ودعت اللجنة المكتب الدولي إلى اغتنام هذه الفرصة لتدارك أي أخطاء إملائية أو نحوية واضحة يجدها في نص التصنيف وتوحيد استخدام علامات الترقيم قدر الإمكان.</w:t>
      </w:r>
    </w:p>
    <w:p w:rsidR="00A57272" w:rsidRDefault="007D123E" w:rsidP="007D123E">
      <w:pPr>
        <w:pStyle w:val="Heading2"/>
        <w:rPr>
          <w:rtl/>
        </w:rPr>
      </w:pPr>
      <w:r>
        <w:rPr>
          <w:rFonts w:hint="cs"/>
          <w:rtl/>
        </w:rPr>
        <w:t>النظر في الاقتراحات التي رُحّلت من الدورة الثامنة والعشرين ولم يُوافق عليها بعد</w:t>
      </w:r>
    </w:p>
    <w:p w:rsidR="007D123E" w:rsidRPr="007D123E" w:rsidRDefault="007D123E" w:rsidP="007D123E">
      <w:pPr>
        <w:pStyle w:val="ONUMA"/>
      </w:pPr>
      <w:r w:rsidRPr="007D123E">
        <w:rPr>
          <w:rFonts w:hint="cs"/>
          <w:rtl/>
        </w:rPr>
        <w:t xml:space="preserve">استندت المناقشات إلى </w:t>
      </w:r>
      <w:hyperlink r:id="rId9" w:history="1">
        <w:r w:rsidRPr="007D123E">
          <w:rPr>
            <w:rStyle w:val="Hyperlink"/>
            <w:rFonts w:hint="cs"/>
            <w:rtl/>
          </w:rPr>
          <w:t>المرفق 1</w:t>
        </w:r>
      </w:hyperlink>
      <w:r>
        <w:rPr>
          <w:rFonts w:hint="cs"/>
          <w:rtl/>
        </w:rPr>
        <w:t xml:space="preserve"> </w:t>
      </w:r>
      <w:r w:rsidRPr="007D123E">
        <w:rPr>
          <w:rFonts w:hint="cs"/>
          <w:rtl/>
        </w:rPr>
        <w:t xml:space="preserve">من المشروع </w:t>
      </w:r>
      <w:hyperlink r:id="rId10" w:history="1">
        <w:r w:rsidRPr="007D123E">
          <w:rPr>
            <w:rStyle w:val="Hyperlink"/>
          </w:rPr>
          <w:t>CE292</w:t>
        </w:r>
      </w:hyperlink>
      <w:r>
        <w:rPr>
          <w:rFonts w:hint="cs"/>
          <w:rtl/>
          <w:lang w:val="fr-CH" w:bidi="ar-SY"/>
        </w:rPr>
        <w:t xml:space="preserve"> </w:t>
      </w:r>
      <w:r w:rsidRPr="007D123E">
        <w:rPr>
          <w:rFonts w:hint="cs"/>
          <w:rtl/>
        </w:rPr>
        <w:t xml:space="preserve">الذي يحتوي على جدول بقائمة التعديلات والتغييرات الأخرى المقترحة في التصنيف والتي رُحّلت من الدورة </w:t>
      </w:r>
      <w:r>
        <w:rPr>
          <w:rFonts w:hint="cs"/>
          <w:rtl/>
        </w:rPr>
        <w:t>الثامنة</w:t>
      </w:r>
      <w:r w:rsidRPr="007D123E">
        <w:rPr>
          <w:rFonts w:hint="cs"/>
          <w:rtl/>
        </w:rPr>
        <w:t xml:space="preserve"> والعشرين للجنة ولم يُوافق عليها بعد.</w:t>
      </w:r>
    </w:p>
    <w:p w:rsidR="007D123E" w:rsidRPr="007D123E" w:rsidRDefault="007D123E" w:rsidP="007D123E">
      <w:pPr>
        <w:pStyle w:val="ONUMA"/>
        <w:ind w:left="715" w:hanging="180"/>
        <w:jc w:val="both"/>
      </w:pPr>
      <w:r>
        <w:rPr>
          <w:rFonts w:hint="cs"/>
          <w:rtl/>
        </w:rPr>
        <w:t xml:space="preserve">واعتمدت </w:t>
      </w:r>
      <w:r w:rsidRPr="007D123E">
        <w:rPr>
          <w:rtl/>
        </w:rPr>
        <w:t>اللجنة عدداً محدداً من التعديلات والتغييرات الأخرى في التصنيف. ويمكن الاطلاع على قرارات اللجنة عبر المنتدى الإلكتروني في إطار المشروع</w:t>
      </w:r>
      <w:r>
        <w:rPr>
          <w:rFonts w:hint="cs"/>
          <w:rtl/>
        </w:rPr>
        <w:t xml:space="preserve"> </w:t>
      </w:r>
      <w:hyperlink r:id="rId11" w:history="1">
        <w:r w:rsidRPr="007D123E">
          <w:rPr>
            <w:rStyle w:val="Hyperlink"/>
          </w:rPr>
          <w:t>CE290</w:t>
        </w:r>
      </w:hyperlink>
      <w:r>
        <w:rPr>
          <w:rFonts w:hint="cs"/>
          <w:rtl/>
          <w:lang w:val="fr-CH" w:bidi="ar-SY"/>
        </w:rPr>
        <w:t>.</w:t>
      </w:r>
    </w:p>
    <w:p w:rsidR="007D123E" w:rsidRDefault="007D123E" w:rsidP="007D123E">
      <w:pPr>
        <w:pStyle w:val="Heading2"/>
        <w:rPr>
          <w:rtl/>
          <w:lang w:bidi="ar-SY"/>
        </w:rPr>
      </w:pPr>
      <w:r>
        <w:rPr>
          <w:rFonts w:hint="cs"/>
          <w:rtl/>
        </w:rPr>
        <w:t>النظر في اقتراحات التعديل والتغييرات الأخرى المقترح إدخالها على تصنيف نيس</w:t>
      </w:r>
      <w:r>
        <w:rPr>
          <w:rFonts w:hint="cs"/>
          <w:rtl/>
          <w:lang w:val="fr-CH" w:bidi="ar-SY"/>
        </w:rPr>
        <w:t xml:space="preserve"> </w:t>
      </w:r>
      <w:r>
        <w:rPr>
          <w:lang w:bidi="ar-SY"/>
        </w:rPr>
        <w:t>(NCL(11-2019))</w:t>
      </w:r>
    </w:p>
    <w:p w:rsidR="007D123E" w:rsidRDefault="007D123E" w:rsidP="007D123E">
      <w:pPr>
        <w:pStyle w:val="Heading2"/>
        <w:rPr>
          <w:rtl/>
          <w:lang w:bidi="ar-SY"/>
        </w:rPr>
      </w:pPr>
      <w:r>
        <w:rPr>
          <w:rFonts w:hint="cs"/>
          <w:rtl/>
          <w:lang w:bidi="ar-SY"/>
        </w:rPr>
        <w:t>(أ)</w:t>
      </w:r>
      <w:r>
        <w:rPr>
          <w:rtl/>
          <w:lang w:bidi="ar-SY"/>
        </w:rPr>
        <w:tab/>
      </w:r>
      <w:r>
        <w:rPr>
          <w:rFonts w:hint="cs"/>
          <w:rtl/>
          <w:lang w:bidi="ar-SY"/>
        </w:rPr>
        <w:t>مختلف الاقتراحا</w:t>
      </w:r>
      <w:r>
        <w:rPr>
          <w:rFonts w:hint="eastAsia"/>
          <w:rtl/>
          <w:lang w:bidi="ar-SY"/>
        </w:rPr>
        <w:t>ت</w:t>
      </w:r>
    </w:p>
    <w:p w:rsidR="007D123E" w:rsidRPr="007D123E" w:rsidRDefault="007D123E" w:rsidP="007D123E">
      <w:pPr>
        <w:pStyle w:val="ONUMA"/>
        <w:rPr>
          <w:lang w:bidi="ar-SY"/>
        </w:rPr>
      </w:pPr>
      <w:r w:rsidRPr="007D123E">
        <w:rPr>
          <w:rFonts w:hint="cs"/>
          <w:rtl/>
        </w:rPr>
        <w:t xml:space="preserve">استندت المناقشات إلى </w:t>
      </w:r>
      <w:hyperlink r:id="rId12" w:history="1">
        <w:r w:rsidRPr="007D123E">
          <w:rPr>
            <w:rStyle w:val="Hyperlink"/>
            <w:rFonts w:hint="cs"/>
            <w:rtl/>
          </w:rPr>
          <w:t>المرفق 2</w:t>
        </w:r>
      </w:hyperlink>
      <w:r w:rsidRPr="007D123E">
        <w:rPr>
          <w:rFonts w:hint="cs"/>
          <w:rtl/>
        </w:rPr>
        <w:t xml:space="preserve"> من المشروع </w:t>
      </w:r>
      <w:hyperlink r:id="rId13" w:history="1">
        <w:r w:rsidRPr="007D123E">
          <w:rPr>
            <w:rStyle w:val="Hyperlink"/>
            <w:lang w:bidi="ar-SY"/>
          </w:rPr>
          <w:t>CE2</w:t>
        </w:r>
        <w:r>
          <w:rPr>
            <w:rStyle w:val="Hyperlink"/>
            <w:lang w:bidi="ar-SY"/>
          </w:rPr>
          <w:t>9</w:t>
        </w:r>
        <w:r w:rsidRPr="007D123E">
          <w:rPr>
            <w:rStyle w:val="Hyperlink"/>
            <w:lang w:bidi="ar-SY"/>
          </w:rPr>
          <w:t>2</w:t>
        </w:r>
      </w:hyperlink>
      <w:r w:rsidRPr="007D123E">
        <w:rPr>
          <w:rFonts w:hint="cs"/>
          <w:rtl/>
        </w:rPr>
        <w:t xml:space="preserve"> الذي</w:t>
      </w:r>
      <w:r w:rsidRPr="007D123E">
        <w:rPr>
          <w:rFonts w:hint="cs"/>
          <w:rtl/>
          <w:lang w:bidi="ar-EG"/>
        </w:rPr>
        <w:t xml:space="preserve"> يحتوي على جدول بقائمة التعديلات والتغييرات الأخرى المقترحة في نسخة التصنيف لعام </w:t>
      </w:r>
      <w:r>
        <w:rPr>
          <w:lang w:bidi="ar-EG"/>
        </w:rPr>
        <w:t>2019</w:t>
      </w:r>
      <w:r w:rsidRPr="007D123E">
        <w:rPr>
          <w:rFonts w:hint="cs"/>
          <w:rtl/>
          <w:lang w:bidi="ar-EG"/>
        </w:rPr>
        <w:t>.</w:t>
      </w:r>
    </w:p>
    <w:p w:rsidR="007D123E" w:rsidRPr="007D123E" w:rsidRDefault="007D123E" w:rsidP="007D123E">
      <w:pPr>
        <w:pStyle w:val="ONUMA"/>
        <w:ind w:left="535"/>
        <w:jc w:val="both"/>
        <w:rPr>
          <w:lang w:bidi="ar-SY"/>
        </w:rPr>
      </w:pPr>
      <w:r>
        <w:rPr>
          <w:rFonts w:hint="cs"/>
          <w:rtl/>
          <w:lang w:val="fr-CH" w:bidi="ar-SY"/>
        </w:rPr>
        <w:t>و</w:t>
      </w:r>
      <w:r w:rsidRPr="007D123E">
        <w:rPr>
          <w:rtl/>
          <w:lang w:bidi="ar-SY"/>
        </w:rPr>
        <w:t>اعتمدت اللجنة عدداً كبيراً من التعديلات والتغييرات الأخرى في التصنيف. ويمكن الاطلاع على قرارات اللجنة عبر المنتدى الإلكتروني في إطار المشروع</w:t>
      </w:r>
      <w:r w:rsidRPr="007D123E">
        <w:rPr>
          <w:lang w:bidi="ar-SY"/>
        </w:rPr>
        <w:t xml:space="preserve"> </w:t>
      </w:r>
      <w:hyperlink r:id="rId14" w:history="1">
        <w:r w:rsidRPr="006254F5">
          <w:rPr>
            <w:rStyle w:val="Hyperlink"/>
            <w:lang w:bidi="ar-SY"/>
          </w:rPr>
          <w:t>CE290</w:t>
        </w:r>
      </w:hyperlink>
      <w:r w:rsidRPr="007D123E">
        <w:rPr>
          <w:lang w:bidi="ar-SY"/>
        </w:rPr>
        <w:t>.</w:t>
      </w:r>
    </w:p>
    <w:p w:rsidR="007D123E" w:rsidRPr="007D123E" w:rsidRDefault="007D123E" w:rsidP="007D123E">
      <w:pPr>
        <w:pStyle w:val="ONUMA"/>
        <w:jc w:val="both"/>
        <w:rPr>
          <w:lang w:bidi="ar-SY"/>
        </w:rPr>
      </w:pPr>
      <w:r w:rsidRPr="007D123E">
        <w:rPr>
          <w:rtl/>
          <w:lang w:bidi="ar-SY"/>
        </w:rPr>
        <w:t>وأشارت اللجنة إلى أن الاقتراحات التي لم يتسنَ مناقشتها في هذه الدورة لعدم كفاية الوقت ستُدرَج في وثيقة عمل منفصلة على المنتدى الإلكتروني في إطار المرفق 1 من المشروع</w:t>
      </w:r>
      <w:r w:rsidRPr="007D123E">
        <w:rPr>
          <w:lang w:bidi="ar-SY"/>
        </w:rPr>
        <w:t xml:space="preserve"> </w:t>
      </w:r>
      <w:hyperlink r:id="rId15" w:history="1">
        <w:r w:rsidRPr="007D123E">
          <w:rPr>
            <w:rStyle w:val="Hyperlink"/>
            <w:lang w:bidi="ar-SY"/>
          </w:rPr>
          <w:t>CE302</w:t>
        </w:r>
      </w:hyperlink>
      <w:r w:rsidRPr="007D123E">
        <w:rPr>
          <w:lang w:bidi="ar-SY"/>
        </w:rPr>
        <w:t xml:space="preserve"> </w:t>
      </w:r>
      <w:r w:rsidRPr="007D123E">
        <w:rPr>
          <w:rtl/>
          <w:lang w:bidi="ar-SY"/>
        </w:rPr>
        <w:t xml:space="preserve">وتُناقَش إبّان الدورة </w:t>
      </w:r>
      <w:r>
        <w:rPr>
          <w:rFonts w:hint="cs"/>
          <w:rtl/>
          <w:lang w:val="fr-CH" w:bidi="ar-SY"/>
        </w:rPr>
        <w:t>الثلاثين</w:t>
      </w:r>
      <w:r w:rsidRPr="007D123E">
        <w:rPr>
          <w:lang w:bidi="ar-SY"/>
        </w:rPr>
        <w:t>.</w:t>
      </w:r>
    </w:p>
    <w:p w:rsidR="007D123E" w:rsidRDefault="007D123E" w:rsidP="00B65968">
      <w:pPr>
        <w:pStyle w:val="Heading2"/>
        <w:rPr>
          <w:rtl/>
          <w:lang w:bidi="ar-SY"/>
        </w:rPr>
      </w:pPr>
      <w:r>
        <w:rPr>
          <w:rFonts w:hint="cs"/>
          <w:rtl/>
          <w:lang w:bidi="ar-SY"/>
        </w:rPr>
        <w:t>(ب)</w:t>
      </w:r>
      <w:r>
        <w:rPr>
          <w:rtl/>
          <w:lang w:bidi="ar-SY"/>
        </w:rPr>
        <w:tab/>
      </w:r>
      <w:r>
        <w:rPr>
          <w:rFonts w:hint="cs"/>
          <w:rtl/>
          <w:lang w:bidi="ar-SY"/>
        </w:rPr>
        <w:t xml:space="preserve">المنتجات الإقليمية </w:t>
      </w:r>
      <w:r w:rsidR="00B65968">
        <w:rPr>
          <w:rFonts w:hint="cs"/>
          <w:rtl/>
          <w:lang w:bidi="ar-SY"/>
        </w:rPr>
        <w:t>النمطية</w:t>
      </w:r>
    </w:p>
    <w:p w:rsidR="007D123E" w:rsidRDefault="00B65968" w:rsidP="00B65968">
      <w:pPr>
        <w:pStyle w:val="ONUMA"/>
        <w:rPr>
          <w:lang w:bidi="ar-SY"/>
        </w:rPr>
      </w:pPr>
      <w:r w:rsidRPr="007D123E">
        <w:rPr>
          <w:rFonts w:hint="cs"/>
          <w:rtl/>
        </w:rPr>
        <w:t xml:space="preserve">استندت المناقشات إلى </w:t>
      </w:r>
      <w:hyperlink r:id="rId16" w:history="1">
        <w:r w:rsidRPr="007D123E">
          <w:rPr>
            <w:rStyle w:val="Hyperlink"/>
            <w:rFonts w:hint="cs"/>
            <w:rtl/>
          </w:rPr>
          <w:t xml:space="preserve">المرفق </w:t>
        </w:r>
        <w:r>
          <w:rPr>
            <w:rStyle w:val="Hyperlink"/>
            <w:rFonts w:hint="cs"/>
            <w:rtl/>
          </w:rPr>
          <w:t>3</w:t>
        </w:r>
      </w:hyperlink>
      <w:r w:rsidRPr="007D123E">
        <w:rPr>
          <w:rFonts w:hint="cs"/>
          <w:rtl/>
        </w:rPr>
        <w:t xml:space="preserve"> من المشروع </w:t>
      </w:r>
      <w:hyperlink r:id="rId17" w:history="1">
        <w:r w:rsidRPr="007D123E">
          <w:rPr>
            <w:rStyle w:val="Hyperlink"/>
            <w:lang w:bidi="ar-SY"/>
          </w:rPr>
          <w:t>CE2</w:t>
        </w:r>
        <w:r>
          <w:rPr>
            <w:rStyle w:val="Hyperlink"/>
            <w:lang w:bidi="ar-SY"/>
          </w:rPr>
          <w:t>9</w:t>
        </w:r>
        <w:r w:rsidRPr="007D123E">
          <w:rPr>
            <w:rStyle w:val="Hyperlink"/>
            <w:lang w:bidi="ar-SY"/>
          </w:rPr>
          <w:t>2</w:t>
        </w:r>
      </w:hyperlink>
      <w:r w:rsidRPr="007D123E">
        <w:rPr>
          <w:rFonts w:hint="cs"/>
          <w:rtl/>
        </w:rPr>
        <w:t xml:space="preserve"> الذي</w:t>
      </w:r>
      <w:r w:rsidRPr="007D123E">
        <w:rPr>
          <w:rFonts w:hint="cs"/>
          <w:rtl/>
          <w:lang w:bidi="ar-EG"/>
        </w:rPr>
        <w:t xml:space="preserve"> يحتوي على </w:t>
      </w:r>
      <w:r>
        <w:rPr>
          <w:rFonts w:hint="cs"/>
          <w:rtl/>
          <w:lang w:bidi="ar-EG"/>
        </w:rPr>
        <w:t>مبادئ توجيهية واقتراح مشترك بشأن الأغذية والمشروبات النمطية في بعض البلدان أو المناطق، قدّمته فرنسا وإيطاليا وسويسرا والمملكة المتحدة.</w:t>
      </w:r>
    </w:p>
    <w:p w:rsidR="007D123E" w:rsidRDefault="00B65968" w:rsidP="006254F5">
      <w:pPr>
        <w:pStyle w:val="ONUMA"/>
        <w:ind w:left="625"/>
        <w:rPr>
          <w:lang w:bidi="ar-SY"/>
        </w:rPr>
      </w:pPr>
      <w:r>
        <w:rPr>
          <w:rFonts w:hint="cs"/>
          <w:rtl/>
          <w:lang w:bidi="ar-SY"/>
        </w:rPr>
        <w:t>ووافقت اللجنة على المبدأ التوجيهي التالي:</w:t>
      </w:r>
    </w:p>
    <w:p w:rsidR="00B65968" w:rsidRDefault="00B65968" w:rsidP="00B65968">
      <w:pPr>
        <w:pStyle w:val="BodyTextFirstIndent"/>
      </w:pPr>
      <w:r w:rsidRPr="00B65968">
        <w:rPr>
          <w:rtl/>
        </w:rPr>
        <w:t xml:space="preserve">يجب أن يكون كل مصطلح مقترح في </w:t>
      </w:r>
      <w:r>
        <w:rPr>
          <w:rFonts w:hint="cs"/>
          <w:rtl/>
        </w:rPr>
        <w:t>الأصناف</w:t>
      </w:r>
      <w:r w:rsidRPr="00B65968">
        <w:rPr>
          <w:rtl/>
        </w:rPr>
        <w:t xml:space="preserve"> 29 و30 و31 و32 و</w:t>
      </w:r>
      <w:r>
        <w:rPr>
          <w:rtl/>
        </w:rPr>
        <w:t>33 معروف</w:t>
      </w:r>
      <w:r>
        <w:rPr>
          <w:rFonts w:hint="cs"/>
          <w:rtl/>
        </w:rPr>
        <w:t>اً</w:t>
      </w:r>
      <w:r>
        <w:rPr>
          <w:rtl/>
        </w:rPr>
        <w:t xml:space="preserve"> ومعترف</w:t>
      </w:r>
      <w:r>
        <w:rPr>
          <w:rFonts w:hint="cs"/>
          <w:rtl/>
        </w:rPr>
        <w:t>اً</w:t>
      </w:r>
      <w:r>
        <w:rPr>
          <w:rtl/>
        </w:rPr>
        <w:t xml:space="preserve"> به في جميع أنحاء العالم</w:t>
      </w:r>
      <w:r w:rsidRPr="00B65968">
        <w:rPr>
          <w:rtl/>
        </w:rPr>
        <w:t xml:space="preserve">، مما يعني </w:t>
      </w:r>
      <w:r>
        <w:rPr>
          <w:rFonts w:hint="cs"/>
          <w:rtl/>
        </w:rPr>
        <w:t xml:space="preserve">أن تعريفه وارد </w:t>
      </w:r>
      <w:r>
        <w:rPr>
          <w:rtl/>
        </w:rPr>
        <w:t>في ق</w:t>
      </w:r>
      <w:r>
        <w:rPr>
          <w:rFonts w:hint="cs"/>
          <w:rtl/>
        </w:rPr>
        <w:t xml:space="preserve">اموسَي </w:t>
      </w:r>
      <w:r>
        <w:rPr>
          <w:rtl/>
        </w:rPr>
        <w:t>أكسفورد أو لاروس</w:t>
      </w:r>
      <w:r w:rsidRPr="00B65968">
        <w:rPr>
          <w:rtl/>
        </w:rPr>
        <w:t>.</w:t>
      </w:r>
    </w:p>
    <w:p w:rsidR="007D123E" w:rsidRDefault="00B65968" w:rsidP="00EE1084">
      <w:pPr>
        <w:pStyle w:val="ONUMA"/>
        <w:ind w:left="625"/>
        <w:rPr>
          <w:lang w:bidi="ar-SY"/>
        </w:rPr>
      </w:pPr>
      <w:r>
        <w:rPr>
          <w:rFonts w:hint="cs"/>
          <w:rtl/>
          <w:lang w:bidi="ar-SY"/>
        </w:rPr>
        <w:t xml:space="preserve">واعتمدت اللجنة الاقتراح مع </w:t>
      </w:r>
      <w:r w:rsidR="006254F5">
        <w:rPr>
          <w:rFonts w:hint="cs"/>
          <w:rtl/>
          <w:lang w:val="fr-CH" w:bidi="ar-SY"/>
        </w:rPr>
        <w:t xml:space="preserve">إدخال </w:t>
      </w:r>
      <w:r>
        <w:rPr>
          <w:rFonts w:hint="cs"/>
          <w:rtl/>
          <w:lang w:bidi="ar-SY"/>
        </w:rPr>
        <w:t>تعديلات طفيفة. وت</w:t>
      </w:r>
      <w:r w:rsidR="006254F5">
        <w:rPr>
          <w:rFonts w:hint="cs"/>
          <w:rtl/>
          <w:lang w:bidi="ar-SY"/>
        </w:rPr>
        <w:t>ُ</w:t>
      </w:r>
      <w:r>
        <w:rPr>
          <w:rFonts w:hint="cs"/>
          <w:rtl/>
          <w:lang w:bidi="ar-SY"/>
        </w:rPr>
        <w:t xml:space="preserve">تاح مناقشات اللجنة على المنتدى الإلكتروني في إطار المشروع </w:t>
      </w:r>
      <w:hyperlink r:id="rId18" w:history="1">
        <w:r w:rsidRPr="00B65968">
          <w:rPr>
            <w:rStyle w:val="Hyperlink"/>
            <w:lang w:bidi="ar-SY"/>
          </w:rPr>
          <w:t>CE290</w:t>
        </w:r>
      </w:hyperlink>
      <w:r>
        <w:rPr>
          <w:rFonts w:hint="cs"/>
          <w:rtl/>
          <w:lang w:val="fr-CH" w:bidi="ar-SY"/>
        </w:rPr>
        <w:t>.</w:t>
      </w:r>
    </w:p>
    <w:p w:rsidR="007D123E" w:rsidRDefault="007D123E" w:rsidP="007D123E">
      <w:pPr>
        <w:pStyle w:val="Heading2"/>
        <w:rPr>
          <w:rtl/>
          <w:lang w:bidi="ar-SY"/>
        </w:rPr>
      </w:pPr>
      <w:r>
        <w:rPr>
          <w:rFonts w:hint="cs"/>
          <w:rtl/>
          <w:lang w:bidi="ar-SY"/>
        </w:rPr>
        <w:lastRenderedPageBreak/>
        <w:t>(ج)</w:t>
      </w:r>
      <w:r>
        <w:rPr>
          <w:rFonts w:hint="cs"/>
          <w:rtl/>
          <w:lang w:bidi="ar-SY"/>
        </w:rPr>
        <w:tab/>
        <w:t>مراجعة عناوين الأصناف</w:t>
      </w:r>
    </w:p>
    <w:p w:rsidR="007D123E" w:rsidRPr="007D123E" w:rsidRDefault="007D123E" w:rsidP="00DB2FBA">
      <w:pPr>
        <w:pStyle w:val="ONUMA"/>
        <w:jc w:val="both"/>
        <w:rPr>
          <w:lang w:bidi="ar-SY"/>
        </w:rPr>
      </w:pPr>
      <w:r w:rsidRPr="007D123E">
        <w:rPr>
          <w:rtl/>
          <w:lang w:bidi="ar-SY"/>
        </w:rPr>
        <w:t xml:space="preserve">استندت المناقشات إلى </w:t>
      </w:r>
      <w:hyperlink r:id="rId19" w:history="1">
        <w:r w:rsidRPr="00DB2FBA">
          <w:rPr>
            <w:rStyle w:val="Hyperlink"/>
            <w:rtl/>
            <w:lang w:bidi="ar-SY"/>
          </w:rPr>
          <w:t xml:space="preserve">المرفق </w:t>
        </w:r>
        <w:r w:rsidR="00DB2FBA" w:rsidRPr="00DB2FBA">
          <w:rPr>
            <w:rStyle w:val="Hyperlink"/>
            <w:lang w:bidi="ar-SY"/>
          </w:rPr>
          <w:t>4</w:t>
        </w:r>
      </w:hyperlink>
      <w:r w:rsidRPr="007D123E">
        <w:rPr>
          <w:rtl/>
          <w:lang w:bidi="ar-SY"/>
        </w:rPr>
        <w:t xml:space="preserve"> من المشروع</w:t>
      </w:r>
      <w:r w:rsidRPr="007D123E">
        <w:rPr>
          <w:lang w:bidi="ar-SY"/>
        </w:rPr>
        <w:t xml:space="preserve"> </w:t>
      </w:r>
      <w:hyperlink r:id="rId20" w:history="1">
        <w:r w:rsidR="00DB2FBA" w:rsidRPr="00DB2FBA">
          <w:rPr>
            <w:rStyle w:val="Hyperlink"/>
            <w:lang w:bidi="ar-SY"/>
          </w:rPr>
          <w:t>CE292</w:t>
        </w:r>
      </w:hyperlink>
      <w:r w:rsidRPr="007D123E">
        <w:rPr>
          <w:lang w:bidi="ar-SY"/>
        </w:rPr>
        <w:t xml:space="preserve"> </w:t>
      </w:r>
      <w:r w:rsidRPr="007D123E">
        <w:rPr>
          <w:rtl/>
          <w:lang w:bidi="ar-SY"/>
        </w:rPr>
        <w:t xml:space="preserve">الذي يحتوي على اقتراح مشترك لإدخال تغييرات في </w:t>
      </w:r>
      <w:r w:rsidR="00DB2FBA">
        <w:rPr>
          <w:rFonts w:hint="cs"/>
          <w:rtl/>
          <w:lang w:bidi="ar-SY"/>
        </w:rPr>
        <w:t>ستة</w:t>
      </w:r>
      <w:r w:rsidRPr="007D123E">
        <w:rPr>
          <w:rtl/>
          <w:lang w:bidi="ar-SY"/>
        </w:rPr>
        <w:t xml:space="preserve"> عنو</w:t>
      </w:r>
      <w:r w:rsidR="008B2BCD">
        <w:rPr>
          <w:rtl/>
          <w:lang w:bidi="ar-SY"/>
        </w:rPr>
        <w:t>انين أصناف وملاحظاتها التوضيحية</w:t>
      </w:r>
      <w:r w:rsidR="008B2BCD">
        <w:rPr>
          <w:rFonts w:hint="cs"/>
          <w:rtl/>
          <w:lang w:bidi="ar-SY"/>
        </w:rPr>
        <w:t xml:space="preserve">، </w:t>
      </w:r>
      <w:r w:rsidRPr="007D123E">
        <w:rPr>
          <w:rtl/>
          <w:lang w:bidi="ar-SY"/>
        </w:rPr>
        <w:t>قدَّمته اليابان وسويسرا والولايات المتحدة الأمريكية ومكتب الاتحاد الأوروبي للملكية الفكرية والمكتب الدولي</w:t>
      </w:r>
      <w:r w:rsidRPr="007D123E">
        <w:rPr>
          <w:lang w:bidi="ar-SY"/>
        </w:rPr>
        <w:t>.</w:t>
      </w:r>
    </w:p>
    <w:p w:rsidR="00DB2FBA" w:rsidRPr="00DB2FBA" w:rsidRDefault="00DB2FBA" w:rsidP="00DB2FBA">
      <w:pPr>
        <w:pStyle w:val="ONUMA"/>
        <w:ind w:left="445"/>
        <w:jc w:val="both"/>
        <w:rPr>
          <w:lang w:bidi="ar-SY"/>
        </w:rPr>
      </w:pPr>
      <w:r w:rsidRPr="00DB2FBA">
        <w:rPr>
          <w:rtl/>
          <w:lang w:bidi="ar-SY"/>
        </w:rPr>
        <w:t>وافقت اللجنة على الاقتراح مع إدخال بعض التغييرات الطفيفة. ويمكن الاطلاع على قرارات اللجنة عبر المنتدى الإلكتروني في إطار المشروع</w:t>
      </w:r>
      <w:r w:rsidRPr="00DB2FBA">
        <w:rPr>
          <w:lang w:bidi="ar-SY"/>
        </w:rPr>
        <w:t xml:space="preserve"> </w:t>
      </w:r>
      <w:hyperlink r:id="rId21" w:history="1">
        <w:r w:rsidRPr="00DB2FBA">
          <w:rPr>
            <w:rStyle w:val="Hyperlink"/>
            <w:lang w:bidi="ar-SY"/>
          </w:rPr>
          <w:t>CE290</w:t>
        </w:r>
      </w:hyperlink>
      <w:r w:rsidRPr="00DB2FBA">
        <w:rPr>
          <w:lang w:bidi="ar-SY"/>
        </w:rPr>
        <w:t>.</w:t>
      </w:r>
    </w:p>
    <w:p w:rsidR="007D123E" w:rsidRDefault="00DB2FBA" w:rsidP="00DB2FBA">
      <w:pPr>
        <w:pStyle w:val="Heading2"/>
        <w:rPr>
          <w:rtl/>
          <w:lang w:bidi="ar-SY"/>
        </w:rPr>
      </w:pPr>
      <w:r>
        <w:rPr>
          <w:rFonts w:hint="cs"/>
          <w:rtl/>
          <w:lang w:bidi="ar-SY"/>
        </w:rPr>
        <w:t>(د)</w:t>
      </w:r>
      <w:r>
        <w:rPr>
          <w:rtl/>
          <w:lang w:bidi="ar-SY"/>
        </w:rPr>
        <w:tab/>
      </w:r>
      <w:r>
        <w:rPr>
          <w:rFonts w:hint="cs"/>
          <w:rtl/>
          <w:lang w:bidi="ar-SY"/>
        </w:rPr>
        <w:t>إعادة هيكلة الأصناف</w:t>
      </w:r>
    </w:p>
    <w:p w:rsidR="00DB2FBA" w:rsidRPr="00DB2FBA" w:rsidRDefault="00DB2FBA" w:rsidP="00A3310E">
      <w:pPr>
        <w:pStyle w:val="ONUMA"/>
        <w:rPr>
          <w:lang w:bidi="ar-SY"/>
        </w:rPr>
      </w:pPr>
      <w:r w:rsidRPr="00DB2FBA">
        <w:rPr>
          <w:rFonts w:hint="cs"/>
          <w:rtl/>
        </w:rPr>
        <w:t xml:space="preserve">استندت المناقشات إلى </w:t>
      </w:r>
      <w:hyperlink r:id="rId22" w:history="1">
        <w:r w:rsidRPr="00DB2FBA">
          <w:rPr>
            <w:rStyle w:val="Hyperlink"/>
            <w:rFonts w:hint="cs"/>
            <w:rtl/>
          </w:rPr>
          <w:t xml:space="preserve">المرفق </w:t>
        </w:r>
        <w:r>
          <w:rPr>
            <w:rStyle w:val="Hyperlink"/>
          </w:rPr>
          <w:t>5</w:t>
        </w:r>
      </w:hyperlink>
      <w:r w:rsidRPr="00DB2FBA">
        <w:rPr>
          <w:rFonts w:hint="cs"/>
          <w:rtl/>
        </w:rPr>
        <w:t xml:space="preserve"> من المشروع </w:t>
      </w:r>
      <w:hyperlink r:id="rId23" w:history="1">
        <w:r w:rsidRPr="00DB2FBA">
          <w:rPr>
            <w:rStyle w:val="Hyperlink"/>
            <w:lang w:bidi="ar-SY"/>
          </w:rPr>
          <w:t>CE2</w:t>
        </w:r>
        <w:r>
          <w:rPr>
            <w:rStyle w:val="Hyperlink"/>
            <w:lang w:bidi="ar-SY"/>
          </w:rPr>
          <w:t>9</w:t>
        </w:r>
        <w:r w:rsidRPr="00DB2FBA">
          <w:rPr>
            <w:rStyle w:val="Hyperlink"/>
            <w:lang w:bidi="ar-SY"/>
          </w:rPr>
          <w:t>2</w:t>
        </w:r>
      </w:hyperlink>
      <w:r w:rsidRPr="00DB2FBA">
        <w:rPr>
          <w:rFonts w:hint="cs"/>
          <w:rtl/>
        </w:rPr>
        <w:t xml:space="preserve"> الذي يحتوي على </w:t>
      </w:r>
      <w:r>
        <w:rPr>
          <w:rFonts w:hint="cs"/>
          <w:rtl/>
          <w:lang w:val="fr-CH" w:bidi="ar-SY"/>
        </w:rPr>
        <w:t xml:space="preserve">طلب </w:t>
      </w:r>
      <w:r w:rsidRPr="00DB2FBA">
        <w:rPr>
          <w:rFonts w:hint="cs"/>
          <w:rtl/>
        </w:rPr>
        <w:t>قدَّمته الولايات المتحدة الأمريكية</w:t>
      </w:r>
      <w:r>
        <w:rPr>
          <w:rFonts w:hint="cs"/>
          <w:rtl/>
        </w:rPr>
        <w:t>،</w:t>
      </w:r>
      <w:r>
        <w:rPr>
          <w:rFonts w:hint="cs"/>
          <w:rtl/>
          <w:lang w:val="fr-CH" w:bidi="ar-SY"/>
        </w:rPr>
        <w:t xml:space="preserve"> لإجراء مناقشات جماعية بشأن احتمال إعادة هيكلة </w:t>
      </w:r>
      <w:r w:rsidR="00A3310E">
        <w:rPr>
          <w:rFonts w:hint="cs"/>
          <w:rtl/>
          <w:lang w:val="fr-CH" w:bidi="ar-SY"/>
        </w:rPr>
        <w:t>الصنف</w:t>
      </w:r>
      <w:r>
        <w:rPr>
          <w:rFonts w:hint="cs"/>
          <w:rtl/>
          <w:lang w:val="fr-CH" w:bidi="ar-SY"/>
        </w:rPr>
        <w:t xml:space="preserve"> 9</w:t>
      </w:r>
      <w:r w:rsidRPr="00DB2FBA">
        <w:rPr>
          <w:rFonts w:hint="cs"/>
          <w:rtl/>
        </w:rPr>
        <w:t>.</w:t>
      </w:r>
    </w:p>
    <w:p w:rsidR="00DB2FBA" w:rsidRDefault="00B65968" w:rsidP="00EE1084">
      <w:pPr>
        <w:pStyle w:val="ONUMA"/>
        <w:ind w:left="445"/>
        <w:rPr>
          <w:lang w:bidi="ar-SY"/>
        </w:rPr>
      </w:pPr>
      <w:r>
        <w:rPr>
          <w:rtl/>
          <w:lang w:bidi="ar-SY"/>
        </w:rPr>
        <w:t>دع</w:t>
      </w:r>
      <w:r>
        <w:rPr>
          <w:rFonts w:hint="cs"/>
          <w:rtl/>
          <w:lang w:bidi="ar-SY"/>
        </w:rPr>
        <w:t>ت</w:t>
      </w:r>
      <w:r w:rsidRPr="00B65968">
        <w:rPr>
          <w:rtl/>
          <w:lang w:bidi="ar-SY"/>
        </w:rPr>
        <w:t xml:space="preserve"> الرئيس</w:t>
      </w:r>
      <w:r>
        <w:rPr>
          <w:rFonts w:hint="cs"/>
          <w:rtl/>
          <w:lang w:bidi="ar-SY"/>
        </w:rPr>
        <w:t>ة</w:t>
      </w:r>
      <w:r w:rsidR="006254F5">
        <w:rPr>
          <w:rtl/>
          <w:lang w:bidi="ar-SY"/>
        </w:rPr>
        <w:t xml:space="preserve"> الوفود إلى التعبير عن آرائه</w:t>
      </w:r>
      <w:r w:rsidR="006254F5">
        <w:rPr>
          <w:rFonts w:hint="cs"/>
          <w:rtl/>
          <w:lang w:bidi="ar-SY"/>
        </w:rPr>
        <w:t>ا</w:t>
      </w:r>
      <w:r w:rsidRPr="00B65968">
        <w:rPr>
          <w:rtl/>
          <w:lang w:bidi="ar-SY"/>
        </w:rPr>
        <w:t xml:space="preserve"> بشأن </w:t>
      </w:r>
      <w:r w:rsidR="00A3310E">
        <w:rPr>
          <w:rFonts w:hint="cs"/>
          <w:rtl/>
          <w:lang w:bidi="ar-SY"/>
        </w:rPr>
        <w:t>احتمال</w:t>
      </w:r>
      <w:r w:rsidR="00A3310E">
        <w:rPr>
          <w:rtl/>
          <w:lang w:bidi="ar-SY"/>
        </w:rPr>
        <w:t xml:space="preserve"> </w:t>
      </w:r>
      <w:r w:rsidRPr="00B65968">
        <w:rPr>
          <w:rtl/>
          <w:lang w:bidi="ar-SY"/>
        </w:rPr>
        <w:t xml:space="preserve">إعادة هيكلة </w:t>
      </w:r>
      <w:r w:rsidR="00A3310E">
        <w:rPr>
          <w:rFonts w:hint="cs"/>
          <w:rtl/>
          <w:lang w:bidi="ar-SY"/>
        </w:rPr>
        <w:t>الصنف</w:t>
      </w:r>
      <w:r w:rsidRPr="00B65968">
        <w:rPr>
          <w:rtl/>
          <w:lang w:bidi="ar-SY"/>
        </w:rPr>
        <w:t xml:space="preserve"> 9. </w:t>
      </w:r>
      <w:r w:rsidR="006254F5">
        <w:rPr>
          <w:rFonts w:hint="cs"/>
          <w:rtl/>
          <w:lang w:bidi="ar-SY"/>
        </w:rPr>
        <w:t>وأعرب</w:t>
      </w:r>
      <w:r w:rsidR="00A3310E">
        <w:rPr>
          <w:rtl/>
          <w:lang w:bidi="ar-SY"/>
        </w:rPr>
        <w:t xml:space="preserve"> أكثر من نصف الوفود </w:t>
      </w:r>
      <w:r w:rsidR="006254F5">
        <w:rPr>
          <w:rFonts w:hint="cs"/>
          <w:rtl/>
          <w:lang w:bidi="ar-SY"/>
        </w:rPr>
        <w:t>عن</w:t>
      </w:r>
      <w:r w:rsidR="00A3310E">
        <w:rPr>
          <w:rtl/>
          <w:lang w:bidi="ar-SY"/>
        </w:rPr>
        <w:t xml:space="preserve"> </w:t>
      </w:r>
      <w:r w:rsidR="00A3310E">
        <w:rPr>
          <w:rFonts w:hint="cs"/>
          <w:rtl/>
          <w:lang w:bidi="ar-SY"/>
        </w:rPr>
        <w:t>تفض</w:t>
      </w:r>
      <w:r w:rsidR="006254F5">
        <w:rPr>
          <w:rFonts w:hint="cs"/>
          <w:rtl/>
          <w:lang w:bidi="ar-SY"/>
        </w:rPr>
        <w:t>ي</w:t>
      </w:r>
      <w:r w:rsidR="00A3310E">
        <w:rPr>
          <w:rFonts w:hint="cs"/>
          <w:rtl/>
          <w:lang w:bidi="ar-SY"/>
        </w:rPr>
        <w:t>ل</w:t>
      </w:r>
      <w:r w:rsidRPr="00B65968">
        <w:rPr>
          <w:rtl/>
          <w:lang w:bidi="ar-SY"/>
        </w:rPr>
        <w:t xml:space="preserve"> عدم </w:t>
      </w:r>
      <w:r w:rsidR="00A3310E">
        <w:rPr>
          <w:rFonts w:hint="cs"/>
          <w:rtl/>
          <w:lang w:bidi="ar-SY"/>
        </w:rPr>
        <w:t xml:space="preserve">إدخال أي </w:t>
      </w:r>
      <w:r w:rsidRPr="00B65968">
        <w:rPr>
          <w:rtl/>
          <w:lang w:bidi="ar-SY"/>
        </w:rPr>
        <w:t xml:space="preserve">تغيير. </w:t>
      </w:r>
      <w:r w:rsidR="00A3310E">
        <w:rPr>
          <w:rFonts w:hint="cs"/>
          <w:rtl/>
          <w:lang w:bidi="ar-SY"/>
        </w:rPr>
        <w:t>و</w:t>
      </w:r>
      <w:r w:rsidRPr="00B65968">
        <w:rPr>
          <w:rtl/>
          <w:lang w:bidi="ar-SY"/>
        </w:rPr>
        <w:t xml:space="preserve">من بين </w:t>
      </w:r>
      <w:r w:rsidR="00A3310E">
        <w:rPr>
          <w:rFonts w:hint="cs"/>
          <w:rtl/>
          <w:lang w:bidi="ar-SY"/>
        </w:rPr>
        <w:t>الوفود</w:t>
      </w:r>
      <w:r w:rsidRPr="00B65968">
        <w:rPr>
          <w:rtl/>
          <w:lang w:bidi="ar-SY"/>
        </w:rPr>
        <w:t xml:space="preserve"> </w:t>
      </w:r>
      <w:r w:rsidR="00A3310E">
        <w:rPr>
          <w:rFonts w:hint="cs"/>
          <w:rtl/>
          <w:lang w:bidi="ar-SY"/>
        </w:rPr>
        <w:t>التي</w:t>
      </w:r>
      <w:r w:rsidR="00A3310E">
        <w:rPr>
          <w:rtl/>
          <w:lang w:bidi="ar-SY"/>
        </w:rPr>
        <w:t xml:space="preserve"> أشار</w:t>
      </w:r>
      <w:r w:rsidR="00A3310E">
        <w:rPr>
          <w:rFonts w:hint="cs"/>
          <w:rtl/>
          <w:lang w:bidi="ar-SY"/>
        </w:rPr>
        <w:t>ت</w:t>
      </w:r>
      <w:r w:rsidR="00A3310E">
        <w:rPr>
          <w:rtl/>
          <w:lang w:bidi="ar-SY"/>
        </w:rPr>
        <w:t xml:space="preserve"> إلى أنه</w:t>
      </w:r>
      <w:r w:rsidR="00A3310E">
        <w:rPr>
          <w:rFonts w:hint="cs"/>
          <w:rtl/>
          <w:lang w:bidi="ar-SY"/>
        </w:rPr>
        <w:t>ا</w:t>
      </w:r>
      <w:r w:rsidRPr="00B65968">
        <w:rPr>
          <w:rtl/>
          <w:lang w:bidi="ar-SY"/>
        </w:rPr>
        <w:t xml:space="preserve"> </w:t>
      </w:r>
      <w:r w:rsidR="00A3310E">
        <w:rPr>
          <w:rFonts w:hint="cs"/>
          <w:rtl/>
          <w:lang w:bidi="ar-SY"/>
        </w:rPr>
        <w:t>تعتزم</w:t>
      </w:r>
      <w:r w:rsidR="00A3310E">
        <w:rPr>
          <w:rtl/>
          <w:lang w:bidi="ar-SY"/>
        </w:rPr>
        <w:t xml:space="preserve"> </w:t>
      </w:r>
      <w:r w:rsidR="00A3310E">
        <w:rPr>
          <w:rFonts w:hint="cs"/>
          <w:rtl/>
          <w:lang w:bidi="ar-SY"/>
        </w:rPr>
        <w:t xml:space="preserve">إدخال </w:t>
      </w:r>
      <w:r w:rsidR="00A3310E">
        <w:rPr>
          <w:rtl/>
          <w:lang w:bidi="ar-SY"/>
        </w:rPr>
        <w:t>تغيير</w:t>
      </w:r>
      <w:r w:rsidR="00A3310E">
        <w:rPr>
          <w:rFonts w:hint="cs"/>
          <w:rtl/>
          <w:lang w:bidi="ar-SY"/>
        </w:rPr>
        <w:t>ات</w:t>
      </w:r>
      <w:r w:rsidRPr="00B65968">
        <w:rPr>
          <w:rtl/>
          <w:lang w:bidi="ar-SY"/>
        </w:rPr>
        <w:t xml:space="preserve">، كان </w:t>
      </w:r>
      <w:r w:rsidR="00A3310E">
        <w:rPr>
          <w:rFonts w:hint="cs"/>
          <w:rtl/>
          <w:lang w:bidi="ar-SY"/>
        </w:rPr>
        <w:t>خيارها موجها</w:t>
      </w:r>
      <w:r w:rsidR="006254F5">
        <w:rPr>
          <w:rFonts w:hint="cs"/>
          <w:rtl/>
          <w:lang w:bidi="ar-SY"/>
        </w:rPr>
        <w:t>ً</w:t>
      </w:r>
      <w:r w:rsidRPr="00B65968">
        <w:rPr>
          <w:rtl/>
          <w:lang w:bidi="ar-SY"/>
        </w:rPr>
        <w:t xml:space="preserve"> </w:t>
      </w:r>
      <w:r w:rsidR="00A3310E">
        <w:rPr>
          <w:rFonts w:hint="cs"/>
          <w:rtl/>
          <w:lang w:bidi="ar-SY"/>
        </w:rPr>
        <w:t>نحو</w:t>
      </w:r>
      <w:r w:rsidRPr="00B65968">
        <w:rPr>
          <w:rtl/>
          <w:lang w:bidi="ar-SY"/>
        </w:rPr>
        <w:t xml:space="preserve"> نقل </w:t>
      </w:r>
      <w:r w:rsidR="00A3310E">
        <w:rPr>
          <w:rFonts w:hint="cs"/>
          <w:rtl/>
          <w:lang w:bidi="ar-SY"/>
        </w:rPr>
        <w:t>مدخلات</w:t>
      </w:r>
      <w:r w:rsidRPr="00B65968">
        <w:rPr>
          <w:rtl/>
          <w:lang w:bidi="ar-SY"/>
        </w:rPr>
        <w:t xml:space="preserve"> من </w:t>
      </w:r>
      <w:r w:rsidR="00A3310E">
        <w:rPr>
          <w:rFonts w:hint="cs"/>
          <w:rtl/>
          <w:lang w:bidi="ar-SY"/>
        </w:rPr>
        <w:t>الصنف</w:t>
      </w:r>
      <w:r w:rsidRPr="00B65968">
        <w:rPr>
          <w:rtl/>
          <w:lang w:bidi="ar-SY"/>
        </w:rPr>
        <w:t xml:space="preserve"> 9 إلى </w:t>
      </w:r>
      <w:r w:rsidR="00A3310E">
        <w:rPr>
          <w:rFonts w:hint="cs"/>
          <w:rtl/>
          <w:lang w:bidi="ar-SY"/>
        </w:rPr>
        <w:t>أصناف</w:t>
      </w:r>
      <w:r w:rsidRPr="00B65968">
        <w:rPr>
          <w:rtl/>
          <w:lang w:bidi="ar-SY"/>
        </w:rPr>
        <w:t xml:space="preserve"> </w:t>
      </w:r>
      <w:r w:rsidR="00A3310E">
        <w:rPr>
          <w:rFonts w:hint="cs"/>
          <w:rtl/>
          <w:lang w:bidi="ar-SY"/>
        </w:rPr>
        <w:t>أخرى</w:t>
      </w:r>
      <w:r w:rsidR="00A3310E">
        <w:rPr>
          <w:rtl/>
          <w:lang w:bidi="ar-SY"/>
        </w:rPr>
        <w:t>. ومع ذلك</w:t>
      </w:r>
      <w:r w:rsidRPr="00B65968">
        <w:rPr>
          <w:rtl/>
          <w:lang w:bidi="ar-SY"/>
        </w:rPr>
        <w:t xml:space="preserve">، </w:t>
      </w:r>
      <w:r w:rsidR="00A3310E">
        <w:rPr>
          <w:rFonts w:hint="cs"/>
          <w:rtl/>
          <w:lang w:bidi="ar-SY"/>
        </w:rPr>
        <w:t xml:space="preserve">فقد </w:t>
      </w:r>
      <w:r w:rsidRPr="00B65968">
        <w:rPr>
          <w:rtl/>
          <w:lang w:bidi="ar-SY"/>
        </w:rPr>
        <w:t xml:space="preserve">شددت بعض الوفود على </w:t>
      </w:r>
      <w:r w:rsidR="006254F5">
        <w:rPr>
          <w:rFonts w:hint="cs"/>
          <w:rtl/>
          <w:lang w:bidi="ar-SY"/>
        </w:rPr>
        <w:t xml:space="preserve">أن </w:t>
      </w:r>
      <w:r w:rsidR="00A3310E">
        <w:rPr>
          <w:rFonts w:hint="cs"/>
          <w:rtl/>
          <w:lang w:bidi="ar-SY"/>
        </w:rPr>
        <w:t>لهذا الخيار</w:t>
      </w:r>
      <w:r w:rsidRPr="00B65968">
        <w:rPr>
          <w:rtl/>
          <w:lang w:bidi="ar-SY"/>
        </w:rPr>
        <w:t xml:space="preserve"> ميزة محدودة على المدى القصير وأن إدخال ا</w:t>
      </w:r>
      <w:r w:rsidR="00A3310E">
        <w:rPr>
          <w:rtl/>
          <w:lang w:bidi="ar-SY"/>
        </w:rPr>
        <w:t xml:space="preserve">لكثير من التغييرات </w:t>
      </w:r>
      <w:r w:rsidR="006254F5">
        <w:rPr>
          <w:rFonts w:hint="cs"/>
          <w:rtl/>
          <w:lang w:bidi="ar-SY"/>
        </w:rPr>
        <w:t>س</w:t>
      </w:r>
      <w:r w:rsidR="00A3310E">
        <w:rPr>
          <w:rtl/>
          <w:lang w:bidi="ar-SY"/>
        </w:rPr>
        <w:t>يخلق ارتباك</w:t>
      </w:r>
      <w:r w:rsidR="00A3310E">
        <w:rPr>
          <w:rFonts w:hint="cs"/>
          <w:rtl/>
          <w:lang w:bidi="ar-SY"/>
        </w:rPr>
        <w:t>اً</w:t>
      </w:r>
      <w:r w:rsidR="00A3310E">
        <w:rPr>
          <w:rtl/>
          <w:lang w:bidi="ar-SY"/>
        </w:rPr>
        <w:t xml:space="preserve"> </w:t>
      </w:r>
      <w:r w:rsidR="00A3310E">
        <w:rPr>
          <w:rFonts w:hint="cs"/>
          <w:rtl/>
          <w:lang w:bidi="ar-SY"/>
        </w:rPr>
        <w:t>بالنسبة ل</w:t>
      </w:r>
      <w:r w:rsidR="00A3310E">
        <w:rPr>
          <w:rtl/>
          <w:lang w:bidi="ar-SY"/>
        </w:rPr>
        <w:t xml:space="preserve">لمستخدمين </w:t>
      </w:r>
      <w:r w:rsidR="00A3310E">
        <w:rPr>
          <w:rFonts w:hint="cs"/>
          <w:rtl/>
          <w:lang w:bidi="ar-SY"/>
        </w:rPr>
        <w:t>ويسبب عبء</w:t>
      </w:r>
      <w:r w:rsidRPr="00B65968">
        <w:rPr>
          <w:rtl/>
          <w:lang w:bidi="ar-SY"/>
        </w:rPr>
        <w:t xml:space="preserve"> </w:t>
      </w:r>
      <w:r w:rsidR="00A3310E">
        <w:rPr>
          <w:rtl/>
          <w:lang w:bidi="ar-SY"/>
        </w:rPr>
        <w:t xml:space="preserve">عمل </w:t>
      </w:r>
      <w:r w:rsidR="00A3310E">
        <w:rPr>
          <w:rFonts w:hint="cs"/>
          <w:rtl/>
          <w:lang w:bidi="ar-SY"/>
        </w:rPr>
        <w:t>على عاتق ا</w:t>
      </w:r>
      <w:r w:rsidRPr="00B65968">
        <w:rPr>
          <w:rtl/>
          <w:lang w:bidi="ar-SY"/>
        </w:rPr>
        <w:t>لمكاتب.</w:t>
      </w:r>
    </w:p>
    <w:p w:rsidR="00DB2FBA" w:rsidRDefault="00DB2FBA" w:rsidP="00DB2FBA">
      <w:pPr>
        <w:pStyle w:val="Heading2"/>
        <w:rPr>
          <w:rtl/>
          <w:lang w:bidi="ar-SY"/>
        </w:rPr>
      </w:pPr>
      <w:r>
        <w:rPr>
          <w:rFonts w:hint="cs"/>
          <w:rtl/>
          <w:lang w:bidi="ar-SY"/>
        </w:rPr>
        <w:t>(ه)</w:t>
      </w:r>
      <w:r>
        <w:rPr>
          <w:rtl/>
          <w:lang w:bidi="ar-SY"/>
        </w:rPr>
        <w:tab/>
      </w:r>
      <w:r>
        <w:rPr>
          <w:rFonts w:hint="cs"/>
          <w:rtl/>
          <w:lang w:bidi="ar-SY"/>
        </w:rPr>
        <w:t>الموزعات</w:t>
      </w:r>
    </w:p>
    <w:p w:rsidR="00DB2FBA" w:rsidRPr="00DB2FBA" w:rsidRDefault="00DB2FBA" w:rsidP="00DB2FBA">
      <w:pPr>
        <w:pStyle w:val="ONUMA"/>
        <w:rPr>
          <w:lang w:bidi="ar-SY"/>
        </w:rPr>
      </w:pPr>
      <w:r w:rsidRPr="00DB2FBA">
        <w:rPr>
          <w:rFonts w:hint="cs"/>
          <w:rtl/>
        </w:rPr>
        <w:t xml:space="preserve">استندت المناقشات إلى </w:t>
      </w:r>
      <w:hyperlink r:id="rId24" w:history="1">
        <w:r w:rsidRPr="00DB2FBA">
          <w:rPr>
            <w:rStyle w:val="Hyperlink"/>
            <w:rFonts w:hint="cs"/>
            <w:rtl/>
          </w:rPr>
          <w:t xml:space="preserve">المرفق </w:t>
        </w:r>
        <w:r>
          <w:rPr>
            <w:rStyle w:val="Hyperlink"/>
            <w:rFonts w:hint="cs"/>
            <w:rtl/>
          </w:rPr>
          <w:t>6</w:t>
        </w:r>
      </w:hyperlink>
      <w:r w:rsidRPr="00DB2FBA">
        <w:rPr>
          <w:rFonts w:hint="cs"/>
          <w:rtl/>
        </w:rPr>
        <w:t xml:space="preserve"> من المشروع </w:t>
      </w:r>
      <w:hyperlink r:id="rId25" w:history="1">
        <w:r w:rsidRPr="00DB2FBA">
          <w:rPr>
            <w:rStyle w:val="Hyperlink"/>
            <w:lang w:bidi="ar-SY"/>
          </w:rPr>
          <w:t>CE2</w:t>
        </w:r>
        <w:r>
          <w:rPr>
            <w:rStyle w:val="Hyperlink"/>
            <w:lang w:bidi="ar-SY"/>
          </w:rPr>
          <w:t>9</w:t>
        </w:r>
        <w:r w:rsidRPr="00DB2FBA">
          <w:rPr>
            <w:rStyle w:val="Hyperlink"/>
            <w:lang w:bidi="ar-SY"/>
          </w:rPr>
          <w:t>2</w:t>
        </w:r>
      </w:hyperlink>
      <w:r w:rsidRPr="00DB2FBA">
        <w:rPr>
          <w:rFonts w:hint="cs"/>
          <w:rtl/>
          <w:lang w:bidi="ar-EG"/>
        </w:rPr>
        <w:t xml:space="preserve"> الذي يحتوي على اقتراح </w:t>
      </w:r>
      <w:r>
        <w:rPr>
          <w:rFonts w:hint="cs"/>
          <w:rtl/>
          <w:lang w:val="fr-CH" w:bidi="ar-SY"/>
        </w:rPr>
        <w:t>لإدخال تعديلات على</w:t>
      </w:r>
      <w:r w:rsidRPr="00DB2FBA">
        <w:rPr>
          <w:rFonts w:hint="cs"/>
          <w:rtl/>
          <w:lang w:bidi="ar-EG"/>
        </w:rPr>
        <w:t xml:space="preserve"> الموزعات قدَّمته الولايات المتحدة الأمريكية.</w:t>
      </w:r>
    </w:p>
    <w:p w:rsidR="00DB2FBA" w:rsidRDefault="00DB2FBA" w:rsidP="00EE1084">
      <w:pPr>
        <w:pStyle w:val="ONUMA"/>
        <w:ind w:left="715"/>
        <w:rPr>
          <w:lang w:bidi="ar-SY"/>
        </w:rPr>
      </w:pPr>
      <w:r>
        <w:rPr>
          <w:rFonts w:hint="cs"/>
          <w:rtl/>
          <w:lang w:bidi="ar-SY"/>
        </w:rPr>
        <w:t>و</w:t>
      </w:r>
      <w:r w:rsidRPr="00DB2FBA">
        <w:rPr>
          <w:rtl/>
          <w:lang w:bidi="ar-SY"/>
        </w:rPr>
        <w:t xml:space="preserve">لاحظت اللجنة </w:t>
      </w:r>
      <w:r w:rsidR="00515F03">
        <w:rPr>
          <w:rFonts w:hint="cs"/>
          <w:rtl/>
          <w:lang w:bidi="ar-SY"/>
        </w:rPr>
        <w:t xml:space="preserve">أن </w:t>
      </w:r>
      <w:r w:rsidR="00515F03" w:rsidRPr="00DB2FBA">
        <w:rPr>
          <w:rtl/>
          <w:lang w:bidi="ar-SY"/>
        </w:rPr>
        <w:t xml:space="preserve">المكتب </w:t>
      </w:r>
      <w:r w:rsidR="00515F03">
        <w:rPr>
          <w:rFonts w:hint="cs"/>
          <w:rtl/>
          <w:lang w:bidi="ar-SY"/>
        </w:rPr>
        <w:t xml:space="preserve">الذي قدم </w:t>
      </w:r>
      <w:r w:rsidRPr="00DB2FBA">
        <w:rPr>
          <w:rtl/>
          <w:lang w:bidi="ar-SY"/>
        </w:rPr>
        <w:t xml:space="preserve">الاقتراح </w:t>
      </w:r>
      <w:r w:rsidR="00515F03">
        <w:rPr>
          <w:rFonts w:hint="cs"/>
          <w:rtl/>
          <w:lang w:bidi="ar-SY"/>
        </w:rPr>
        <w:t xml:space="preserve">قد أجّله </w:t>
      </w:r>
      <w:r w:rsidRPr="00DB2FBA">
        <w:rPr>
          <w:rtl/>
          <w:lang w:bidi="ar-SY"/>
        </w:rPr>
        <w:t>و</w:t>
      </w:r>
      <w:r w:rsidR="00515F03">
        <w:rPr>
          <w:rFonts w:hint="cs"/>
          <w:rtl/>
          <w:lang w:bidi="ar-SY"/>
        </w:rPr>
        <w:t>سيُناقش</w:t>
      </w:r>
      <w:r w:rsidRPr="00DB2FBA">
        <w:rPr>
          <w:rtl/>
          <w:lang w:bidi="ar-SY"/>
        </w:rPr>
        <w:t xml:space="preserve"> في الدورة الثلاثين.</w:t>
      </w:r>
    </w:p>
    <w:p w:rsidR="00515F03" w:rsidRDefault="00A3310E" w:rsidP="006254F5">
      <w:pPr>
        <w:pStyle w:val="Heading2"/>
        <w:rPr>
          <w:rtl/>
          <w:lang w:bidi="ar-SY"/>
        </w:rPr>
      </w:pPr>
      <w:r>
        <w:rPr>
          <w:rFonts w:hint="cs"/>
          <w:rtl/>
          <w:lang w:bidi="ar-SY"/>
        </w:rPr>
        <w:t xml:space="preserve">إجراء </w:t>
      </w:r>
      <w:r w:rsidR="008B2BCD">
        <w:rPr>
          <w:rFonts w:hint="cs"/>
          <w:rtl/>
          <w:lang w:bidi="ar-SY"/>
        </w:rPr>
        <w:t xml:space="preserve">المراجعة </w:t>
      </w:r>
      <w:r>
        <w:rPr>
          <w:rFonts w:hint="cs"/>
          <w:rtl/>
          <w:lang w:bidi="ar-SY"/>
        </w:rPr>
        <w:t xml:space="preserve">الجديد </w:t>
      </w:r>
      <w:r w:rsidR="008B2BCD">
        <w:rPr>
          <w:rFonts w:hint="cs"/>
          <w:rtl/>
          <w:lang w:bidi="ar-SY"/>
        </w:rPr>
        <w:t xml:space="preserve">في </w:t>
      </w:r>
      <w:r w:rsidR="008B2BCD" w:rsidRPr="00515F03">
        <w:rPr>
          <w:rFonts w:eastAsia="SimSun" w:hint="cs"/>
          <w:rtl/>
          <w:lang w:eastAsia="zh-CN" w:bidi="ar-EG"/>
        </w:rPr>
        <w:t>نظام</w:t>
      </w:r>
      <w:r w:rsidR="008B2BCD" w:rsidRPr="00515F03">
        <w:rPr>
          <w:rFonts w:eastAsia="SimSun"/>
          <w:rtl/>
          <w:lang w:eastAsia="zh-CN" w:bidi="ar-EG"/>
        </w:rPr>
        <w:t xml:space="preserve"> إدارة </w:t>
      </w:r>
      <w:r w:rsidR="008B2BCD">
        <w:rPr>
          <w:rFonts w:hint="cs"/>
          <w:rtl/>
          <w:lang w:bidi="ar-EG"/>
        </w:rPr>
        <w:t>م</w:t>
      </w:r>
      <w:r w:rsidR="008B2BCD" w:rsidRPr="00515F03">
        <w:rPr>
          <w:rFonts w:eastAsia="SimSun"/>
          <w:rtl/>
          <w:lang w:eastAsia="zh-CN" w:bidi="ar-EG"/>
        </w:rPr>
        <w:t>راجعة</w:t>
      </w:r>
      <w:r w:rsidR="008B2BCD" w:rsidRPr="00515F03">
        <w:rPr>
          <w:rFonts w:eastAsia="SimSun" w:hint="cs"/>
          <w:rtl/>
          <w:lang w:eastAsia="zh-CN" w:bidi="ar-EG"/>
        </w:rPr>
        <w:t xml:space="preserve"> </w:t>
      </w:r>
      <w:r w:rsidR="008B2BCD">
        <w:rPr>
          <w:rFonts w:hint="cs"/>
          <w:rtl/>
          <w:lang w:bidi="ar-EG"/>
        </w:rPr>
        <w:t xml:space="preserve">تصنيف نيس </w:t>
      </w:r>
      <w:r w:rsidR="008B2BCD" w:rsidRPr="00515F03">
        <w:rPr>
          <w:rFonts w:eastAsia="SimSun"/>
          <w:lang w:eastAsia="zh-CN" w:bidi="ar-SY"/>
        </w:rPr>
        <w:t>(</w:t>
      </w:r>
      <w:r w:rsidR="008B2BCD">
        <w:rPr>
          <w:lang w:bidi="ar-SY"/>
        </w:rPr>
        <w:t>NCL</w:t>
      </w:r>
      <w:r w:rsidR="008B2BCD" w:rsidRPr="00515F03">
        <w:rPr>
          <w:rFonts w:eastAsia="SimSun"/>
          <w:lang w:eastAsia="zh-CN" w:bidi="ar-SY"/>
        </w:rPr>
        <w:t>RMS)</w:t>
      </w:r>
    </w:p>
    <w:p w:rsidR="00515F03" w:rsidRDefault="008B2BCD" w:rsidP="008B2BCD">
      <w:pPr>
        <w:pStyle w:val="ONUMA"/>
        <w:rPr>
          <w:lang w:bidi="ar-SY"/>
        </w:rPr>
      </w:pPr>
      <w:r>
        <w:rPr>
          <w:rFonts w:hint="cs"/>
          <w:rtl/>
          <w:lang w:bidi="ar-SY"/>
        </w:rPr>
        <w:t xml:space="preserve">استندت المناقشات إلى </w:t>
      </w:r>
      <w:hyperlink r:id="rId26" w:history="1">
        <w:r w:rsidRPr="008B2BCD">
          <w:rPr>
            <w:rStyle w:val="Hyperlink"/>
            <w:rFonts w:hint="cs"/>
            <w:rtl/>
            <w:lang w:bidi="ar-SY"/>
          </w:rPr>
          <w:t>المرفق 7</w:t>
        </w:r>
      </w:hyperlink>
      <w:r>
        <w:rPr>
          <w:rFonts w:hint="cs"/>
          <w:rtl/>
          <w:lang w:bidi="ar-SY"/>
        </w:rPr>
        <w:t xml:space="preserve"> من المشروع </w:t>
      </w:r>
      <w:hyperlink r:id="rId27" w:history="1">
        <w:r w:rsidRPr="008B2BCD">
          <w:rPr>
            <w:rStyle w:val="Hyperlink"/>
            <w:lang w:bidi="ar-SY"/>
          </w:rPr>
          <w:t>CE292</w:t>
        </w:r>
      </w:hyperlink>
      <w:r>
        <w:rPr>
          <w:rFonts w:hint="cs"/>
          <w:rtl/>
          <w:lang w:val="fr-CH" w:bidi="ar-SY"/>
        </w:rPr>
        <w:t xml:space="preserve"> </w:t>
      </w:r>
      <w:r w:rsidRPr="008B2BCD">
        <w:rPr>
          <w:rtl/>
          <w:lang w:val="fr-CH" w:bidi="ar-SY"/>
        </w:rPr>
        <w:t>فيما يتعلق بإجراءات تقديم مقترحات التع</w:t>
      </w:r>
      <w:r>
        <w:rPr>
          <w:rtl/>
          <w:lang w:val="fr-CH" w:bidi="ar-SY"/>
        </w:rPr>
        <w:t>ديلات على تصنيف نيس إلى الأمانة</w:t>
      </w:r>
      <w:r w:rsidRPr="008B2BCD">
        <w:rPr>
          <w:rtl/>
          <w:lang w:val="fr-CH" w:bidi="ar-SY"/>
        </w:rPr>
        <w:t xml:space="preserve"> و</w:t>
      </w:r>
      <w:r>
        <w:rPr>
          <w:rtl/>
          <w:lang w:val="fr-CH" w:bidi="ar-SY"/>
        </w:rPr>
        <w:t xml:space="preserve">المعلومات المتعلقة </w:t>
      </w:r>
      <w:r>
        <w:rPr>
          <w:rFonts w:hint="cs"/>
          <w:rtl/>
          <w:lang w:val="fr-CH" w:bidi="ar-SY"/>
        </w:rPr>
        <w:t>نظام إدارة مراجعة تصنيف نيس،</w:t>
      </w:r>
      <w:r w:rsidRPr="008B2BCD">
        <w:rPr>
          <w:rtl/>
          <w:lang w:val="fr-CH" w:bidi="ar-SY"/>
        </w:rPr>
        <w:t xml:space="preserve"> </w:t>
      </w:r>
      <w:r>
        <w:rPr>
          <w:rFonts w:hint="cs"/>
          <w:rtl/>
          <w:lang w:val="fr-CH" w:bidi="ar-SY"/>
        </w:rPr>
        <w:t>قدّمتها</w:t>
      </w:r>
      <w:r w:rsidRPr="008B2BCD">
        <w:rPr>
          <w:rtl/>
          <w:lang w:val="fr-CH" w:bidi="ar-SY"/>
        </w:rPr>
        <w:t xml:space="preserve"> المكتب الدولي</w:t>
      </w:r>
      <w:r>
        <w:rPr>
          <w:rFonts w:hint="cs"/>
          <w:rtl/>
          <w:lang w:val="fr-CH" w:bidi="ar-SY"/>
        </w:rPr>
        <w:t>.</w:t>
      </w:r>
    </w:p>
    <w:p w:rsidR="00515F03" w:rsidRDefault="008B2BCD" w:rsidP="00EE1084">
      <w:pPr>
        <w:pStyle w:val="ONUMA"/>
        <w:ind w:left="715"/>
        <w:rPr>
          <w:lang w:bidi="ar-SY"/>
        </w:rPr>
      </w:pPr>
      <w:r>
        <w:rPr>
          <w:rFonts w:hint="cs"/>
          <w:rtl/>
          <w:lang w:bidi="ar-SY"/>
        </w:rPr>
        <w:t>وأشارت</w:t>
      </w:r>
      <w:r w:rsidRPr="008B2BCD">
        <w:rPr>
          <w:rtl/>
          <w:lang w:bidi="ar-SY"/>
        </w:rPr>
        <w:t xml:space="preserve"> اللجنة </w:t>
      </w:r>
      <w:r>
        <w:rPr>
          <w:rFonts w:hint="cs"/>
          <w:rtl/>
          <w:lang w:bidi="ar-SY"/>
        </w:rPr>
        <w:t xml:space="preserve">إلى </w:t>
      </w:r>
      <w:r w:rsidRPr="008B2BCD">
        <w:rPr>
          <w:rtl/>
          <w:lang w:bidi="ar-SY"/>
        </w:rPr>
        <w:t xml:space="preserve">أن التنفيذ الكامل لنظام </w:t>
      </w:r>
      <w:r>
        <w:rPr>
          <w:rFonts w:hint="cs"/>
          <w:rtl/>
          <w:lang w:val="fr-CH" w:bidi="ar-SY"/>
        </w:rPr>
        <w:t>إدارة مراجعة تصنيف نيس</w:t>
      </w:r>
      <w:r w:rsidRPr="008B2BCD">
        <w:rPr>
          <w:rtl/>
          <w:lang w:bidi="ar-SY"/>
        </w:rPr>
        <w:t xml:space="preserve"> </w:t>
      </w:r>
      <w:r>
        <w:rPr>
          <w:lang w:bidi="ar-SY"/>
        </w:rPr>
        <w:t>(NCLRMS)</w:t>
      </w:r>
      <w:r>
        <w:rPr>
          <w:rFonts w:hint="cs"/>
          <w:rtl/>
          <w:lang w:bidi="ar-SY"/>
        </w:rPr>
        <w:t xml:space="preserve"> </w:t>
      </w:r>
      <w:r>
        <w:rPr>
          <w:rtl/>
          <w:lang w:bidi="ar-SY"/>
        </w:rPr>
        <w:t xml:space="preserve">قد تأخر بسبب بعض المسائل </w:t>
      </w:r>
      <w:r w:rsidR="006254F5">
        <w:rPr>
          <w:rFonts w:hint="cs"/>
          <w:rtl/>
          <w:lang w:bidi="ar-SY"/>
        </w:rPr>
        <w:t>التقنية</w:t>
      </w:r>
      <w:r w:rsidRPr="008B2BCD">
        <w:rPr>
          <w:rtl/>
          <w:lang w:bidi="ar-SY"/>
        </w:rPr>
        <w:t xml:space="preserve">، </w:t>
      </w:r>
      <w:r>
        <w:rPr>
          <w:rFonts w:hint="cs"/>
          <w:rtl/>
          <w:lang w:val="fr-CH" w:bidi="ar-SY"/>
        </w:rPr>
        <w:t>وأن النظام سيُستخدم</w:t>
      </w:r>
      <w:r w:rsidRPr="008B2BCD">
        <w:rPr>
          <w:rtl/>
          <w:lang w:bidi="ar-SY"/>
        </w:rPr>
        <w:t xml:space="preserve"> الآن لعملية المراجعة التي </w:t>
      </w:r>
      <w:r w:rsidR="00122BF9">
        <w:rPr>
          <w:rFonts w:hint="cs"/>
          <w:rtl/>
          <w:lang w:bidi="ar-SY"/>
        </w:rPr>
        <w:t>سينجم عنها</w:t>
      </w:r>
      <w:r w:rsidRPr="008B2BCD">
        <w:rPr>
          <w:rtl/>
          <w:lang w:bidi="ar-SY"/>
        </w:rPr>
        <w:t xml:space="preserve"> نشر</w:t>
      </w:r>
      <w:r>
        <w:rPr>
          <w:rFonts w:hint="cs"/>
          <w:rtl/>
          <w:lang w:bidi="ar-SY"/>
        </w:rPr>
        <w:t xml:space="preserve"> نسخة </w:t>
      </w:r>
      <w:r w:rsidR="00122BF9">
        <w:rPr>
          <w:rFonts w:hint="cs"/>
          <w:rtl/>
          <w:lang w:bidi="ar-SY"/>
        </w:rPr>
        <w:t xml:space="preserve">التصنيف </w:t>
      </w:r>
      <w:r w:rsidR="00122BF9">
        <w:rPr>
          <w:lang w:bidi="ar-SY"/>
        </w:rPr>
        <w:t>(NCL (12-2022))</w:t>
      </w:r>
      <w:r w:rsidR="00122BF9">
        <w:rPr>
          <w:rFonts w:hint="cs"/>
          <w:rtl/>
          <w:lang w:bidi="ar-SY"/>
        </w:rPr>
        <w:t xml:space="preserve">. </w:t>
      </w:r>
      <w:r w:rsidR="00122BF9">
        <w:rPr>
          <w:rFonts w:hint="cs"/>
          <w:rtl/>
          <w:lang w:val="fr-CH" w:bidi="ar-SY"/>
        </w:rPr>
        <w:t xml:space="preserve">وأشارت </w:t>
      </w:r>
      <w:r w:rsidRPr="008B2BCD">
        <w:rPr>
          <w:rtl/>
          <w:lang w:bidi="ar-SY"/>
        </w:rPr>
        <w:t xml:space="preserve">اللجنة </w:t>
      </w:r>
      <w:r w:rsidR="00122BF9">
        <w:rPr>
          <w:rFonts w:hint="cs"/>
          <w:rtl/>
          <w:lang w:bidi="ar-SY"/>
        </w:rPr>
        <w:t>أيضاً إلى</w:t>
      </w:r>
      <w:r w:rsidRPr="008B2BCD">
        <w:rPr>
          <w:rtl/>
          <w:lang w:bidi="ar-SY"/>
        </w:rPr>
        <w:t xml:space="preserve"> أن المكتب الدولي سيدخل التغييرات الانتقالية التالية في عملية المراجعة للدورة القادمة (عملية المراجعة </w:t>
      </w:r>
      <w:r w:rsidRPr="008B2BCD">
        <w:rPr>
          <w:lang w:bidi="ar-SY"/>
        </w:rPr>
        <w:t>NCL11</w:t>
      </w:r>
      <w:r w:rsidR="00122BF9">
        <w:rPr>
          <w:lang w:bidi="ar-SY"/>
        </w:rPr>
        <w:t>-</w:t>
      </w:r>
      <w:r w:rsidRPr="008B2BCD">
        <w:rPr>
          <w:lang w:bidi="ar-SY"/>
        </w:rPr>
        <w:t>2021</w:t>
      </w:r>
      <w:r w:rsidRPr="008B2BCD">
        <w:rPr>
          <w:rtl/>
          <w:lang w:bidi="ar-SY"/>
        </w:rPr>
        <w:t>):</w:t>
      </w:r>
    </w:p>
    <w:p w:rsidR="00515F03" w:rsidRPr="00122BF9" w:rsidRDefault="00515F03" w:rsidP="00515F03">
      <w:pPr>
        <w:pStyle w:val="BodyTextFirstIndent"/>
        <w:rPr>
          <w:rtl/>
          <w:lang w:val="fr-CH" w:bidi="ar-SY"/>
        </w:rPr>
      </w:pPr>
      <w:r>
        <w:rPr>
          <w:rFonts w:hint="cs"/>
          <w:rtl/>
          <w:lang w:bidi="ar-SY"/>
        </w:rPr>
        <w:t>"</w:t>
      </w:r>
      <w:r w:rsidR="00122BF9">
        <w:rPr>
          <w:rFonts w:hint="cs"/>
          <w:rtl/>
          <w:lang w:bidi="ar-SY"/>
        </w:rPr>
        <w:t>1"</w:t>
      </w:r>
      <w:r w:rsidR="00122BF9">
        <w:rPr>
          <w:rFonts w:hint="cs"/>
          <w:rtl/>
          <w:lang w:bidi="ar-SY"/>
        </w:rPr>
        <w:tab/>
      </w:r>
      <w:r w:rsidR="00122BF9">
        <w:rPr>
          <w:rFonts w:hint="cs"/>
          <w:rtl/>
          <w:lang w:val="fr-CH" w:bidi="ar-SY"/>
        </w:rPr>
        <w:t>مواصلة استخدام المنتدى الإلكتروني؛</w:t>
      </w:r>
    </w:p>
    <w:p w:rsidR="00515F03" w:rsidRDefault="00515F03" w:rsidP="000F46A1">
      <w:pPr>
        <w:pStyle w:val="BodyTextFirstIndent"/>
        <w:rPr>
          <w:rtl/>
          <w:lang w:bidi="ar-SY"/>
        </w:rPr>
      </w:pPr>
      <w:r>
        <w:rPr>
          <w:rFonts w:hint="cs"/>
          <w:rtl/>
          <w:lang w:bidi="ar-SY"/>
        </w:rPr>
        <w:lastRenderedPageBreak/>
        <w:t>"2"</w:t>
      </w:r>
      <w:r>
        <w:rPr>
          <w:rFonts w:hint="cs"/>
          <w:rtl/>
          <w:lang w:bidi="ar-SY"/>
        </w:rPr>
        <w:tab/>
      </w:r>
      <w:r w:rsidR="00122BF9">
        <w:rPr>
          <w:rFonts w:hint="cs"/>
          <w:rtl/>
          <w:lang w:bidi="ar-SY"/>
        </w:rPr>
        <w:t xml:space="preserve">عمل المكتب الدولي </w:t>
      </w:r>
      <w:r w:rsidR="000F46A1">
        <w:rPr>
          <w:rFonts w:hint="cs"/>
          <w:rtl/>
          <w:lang w:bidi="ar-SY"/>
        </w:rPr>
        <w:t xml:space="preserve">من أجل </w:t>
      </w:r>
      <w:r w:rsidR="00122BF9">
        <w:rPr>
          <w:rFonts w:hint="cs"/>
          <w:rtl/>
          <w:lang w:bidi="ar-SY"/>
        </w:rPr>
        <w:t xml:space="preserve">وضع نموذج جديد بنسق إكسِل لتقديم الاقتراحات </w:t>
      </w:r>
      <w:r w:rsidR="000F46A1">
        <w:rPr>
          <w:rFonts w:hint="cs"/>
          <w:rtl/>
          <w:lang w:bidi="ar-SY"/>
        </w:rPr>
        <w:t>ك</w:t>
      </w:r>
      <w:r w:rsidR="00122BF9">
        <w:rPr>
          <w:rFonts w:hint="cs"/>
          <w:rtl/>
          <w:lang w:bidi="ar-SY"/>
        </w:rPr>
        <w:t>تدبير مؤقت. وسيُتاح ذلك في مرحلة لاحقة وستتلقى المكاتب إخطاراً بذلك.</w:t>
      </w:r>
    </w:p>
    <w:p w:rsidR="00515F03" w:rsidRDefault="00515F03" w:rsidP="00122BF9">
      <w:pPr>
        <w:pStyle w:val="BodyTextFirstIndent"/>
        <w:rPr>
          <w:rtl/>
          <w:lang w:bidi="ar-SY"/>
        </w:rPr>
      </w:pPr>
      <w:r>
        <w:rPr>
          <w:rFonts w:hint="cs"/>
          <w:rtl/>
          <w:lang w:bidi="ar-SY"/>
        </w:rPr>
        <w:t>"3"</w:t>
      </w:r>
      <w:r>
        <w:rPr>
          <w:rtl/>
          <w:lang w:bidi="ar-SY"/>
        </w:rPr>
        <w:tab/>
      </w:r>
      <w:r w:rsidR="00122BF9">
        <w:rPr>
          <w:rFonts w:hint="cs"/>
          <w:rtl/>
          <w:lang w:bidi="ar-SY"/>
        </w:rPr>
        <w:t>تحديد</w:t>
      </w:r>
      <w:r w:rsidR="00122BF9" w:rsidRPr="00122BF9">
        <w:rPr>
          <w:rtl/>
          <w:lang w:bidi="ar-SY"/>
        </w:rPr>
        <w:t xml:space="preserve"> فترة بداية </w:t>
      </w:r>
      <w:r w:rsidR="00122BF9">
        <w:rPr>
          <w:rtl/>
          <w:lang w:bidi="ar-SY"/>
        </w:rPr>
        <w:t>تقديم المقترحات اعتبار</w:t>
      </w:r>
      <w:r w:rsidR="00122BF9">
        <w:rPr>
          <w:rFonts w:hint="cs"/>
          <w:rtl/>
          <w:lang w:bidi="ar-SY"/>
        </w:rPr>
        <w:t>اً</w:t>
      </w:r>
      <w:r w:rsidR="00122BF9" w:rsidRPr="00122BF9">
        <w:rPr>
          <w:rtl/>
          <w:lang w:bidi="ar-SY"/>
        </w:rPr>
        <w:t xml:space="preserve"> من يوليو 2019.</w:t>
      </w:r>
    </w:p>
    <w:p w:rsidR="00515F03" w:rsidRDefault="00515F03" w:rsidP="00515F03">
      <w:pPr>
        <w:pStyle w:val="Heading2"/>
        <w:rPr>
          <w:rtl/>
          <w:lang w:bidi="ar-SY"/>
        </w:rPr>
      </w:pPr>
      <w:r>
        <w:rPr>
          <w:rFonts w:hint="cs"/>
          <w:rtl/>
          <w:lang w:bidi="ar-SY"/>
        </w:rPr>
        <w:t xml:space="preserve">تقرير عن الأنظمة </w:t>
      </w:r>
      <w:r w:rsidR="006254F5">
        <w:rPr>
          <w:rFonts w:hint="cs"/>
          <w:rtl/>
          <w:lang w:bidi="ar-SY"/>
        </w:rPr>
        <w:t xml:space="preserve">المعلوماتية </w:t>
      </w:r>
      <w:r>
        <w:rPr>
          <w:rFonts w:hint="cs"/>
          <w:rtl/>
          <w:lang w:bidi="ar-SY"/>
        </w:rPr>
        <w:t>المرتبطة بتصنيف نيس</w:t>
      </w:r>
    </w:p>
    <w:p w:rsidR="00515F03" w:rsidRPr="00515F03" w:rsidRDefault="00515F03" w:rsidP="00515F03">
      <w:pPr>
        <w:pStyle w:val="ONUMA"/>
        <w:rPr>
          <w:lang w:bidi="ar-SY"/>
        </w:rPr>
      </w:pPr>
      <w:r w:rsidRPr="00515F03">
        <w:rPr>
          <w:rFonts w:hint="cs"/>
          <w:rtl/>
          <w:lang w:bidi="ar-EG"/>
        </w:rPr>
        <w:t xml:space="preserve">استندت المناقشات إلى </w:t>
      </w:r>
      <w:hyperlink r:id="rId28" w:history="1">
        <w:r w:rsidRPr="00515F03">
          <w:rPr>
            <w:rStyle w:val="Hyperlink"/>
            <w:rFonts w:hint="cs"/>
            <w:rtl/>
            <w:lang w:bidi="ar-EG"/>
          </w:rPr>
          <w:t>عروض</w:t>
        </w:r>
      </w:hyperlink>
      <w:r w:rsidRPr="00515F03">
        <w:rPr>
          <w:rFonts w:hint="cs"/>
          <w:rtl/>
          <w:lang w:bidi="ar-EG"/>
        </w:rPr>
        <w:t xml:space="preserve"> قدمها المكتب الدولي بشأن التقدم المحرز في مشروع نظام</w:t>
      </w:r>
      <w:r w:rsidRPr="00515F03">
        <w:rPr>
          <w:rtl/>
          <w:lang w:bidi="ar-EG"/>
        </w:rPr>
        <w:t xml:space="preserve"> إدارة </w:t>
      </w:r>
      <w:r w:rsidR="00A3310E">
        <w:rPr>
          <w:rFonts w:hint="cs"/>
          <w:rtl/>
          <w:lang w:bidi="ar-EG"/>
        </w:rPr>
        <w:t>م</w:t>
      </w:r>
      <w:r w:rsidRPr="00515F03">
        <w:rPr>
          <w:rtl/>
          <w:lang w:bidi="ar-EG"/>
        </w:rPr>
        <w:t>راجعة</w:t>
      </w:r>
      <w:r w:rsidRPr="00515F03">
        <w:rPr>
          <w:rFonts w:hint="cs"/>
          <w:rtl/>
          <w:lang w:bidi="ar-EG"/>
        </w:rPr>
        <w:t xml:space="preserve"> </w:t>
      </w:r>
      <w:r w:rsidR="00A3310E">
        <w:rPr>
          <w:rFonts w:hint="cs"/>
          <w:rtl/>
          <w:lang w:bidi="ar-EG"/>
        </w:rPr>
        <w:t xml:space="preserve">تصنيف نيس </w:t>
      </w:r>
      <w:r w:rsidRPr="00515F03">
        <w:rPr>
          <w:lang w:bidi="ar-SY"/>
        </w:rPr>
        <w:t>(</w:t>
      </w:r>
      <w:r>
        <w:rPr>
          <w:lang w:bidi="ar-SY"/>
        </w:rPr>
        <w:t>NCL</w:t>
      </w:r>
      <w:r w:rsidRPr="00515F03">
        <w:rPr>
          <w:lang w:bidi="ar-SY"/>
        </w:rPr>
        <w:t>RMS)</w:t>
      </w:r>
      <w:r>
        <w:rPr>
          <w:rFonts w:hint="cs"/>
          <w:rtl/>
          <w:lang w:bidi="ar-EG"/>
        </w:rPr>
        <w:t>، إضافة إلى تحديثات بشأن التغييرات المعلوماتية الوظيفية.</w:t>
      </w:r>
    </w:p>
    <w:p w:rsidR="00515F03" w:rsidRDefault="00122BF9" w:rsidP="000F46A1">
      <w:pPr>
        <w:pStyle w:val="ONUMA"/>
        <w:rPr>
          <w:lang w:bidi="ar-SY"/>
        </w:rPr>
      </w:pPr>
      <w:r>
        <w:rPr>
          <w:rFonts w:hint="cs"/>
          <w:rtl/>
          <w:lang w:bidi="ar-SY"/>
        </w:rPr>
        <w:t>وأشارت</w:t>
      </w:r>
      <w:r w:rsidRPr="00122BF9">
        <w:rPr>
          <w:rtl/>
          <w:lang w:bidi="ar-SY"/>
        </w:rPr>
        <w:t xml:space="preserve"> اللجنة</w:t>
      </w:r>
      <w:r>
        <w:rPr>
          <w:rFonts w:hint="cs"/>
          <w:rtl/>
          <w:lang w:bidi="ar-SY"/>
        </w:rPr>
        <w:t xml:space="preserve"> إلى</w:t>
      </w:r>
      <w:r w:rsidRPr="00122BF9">
        <w:rPr>
          <w:rtl/>
          <w:lang w:bidi="ar-SY"/>
        </w:rPr>
        <w:t xml:space="preserve"> أنه بعد الانتهاء </w:t>
      </w:r>
      <w:r>
        <w:rPr>
          <w:rtl/>
          <w:lang w:bidi="ar-SY"/>
        </w:rPr>
        <w:t>مؤخر</w:t>
      </w:r>
      <w:r>
        <w:rPr>
          <w:rFonts w:hint="cs"/>
          <w:rtl/>
          <w:lang w:bidi="ar-SY"/>
        </w:rPr>
        <w:t>اً</w:t>
      </w:r>
      <w:r w:rsidRPr="00122BF9">
        <w:rPr>
          <w:rtl/>
          <w:lang w:bidi="ar-SY"/>
        </w:rPr>
        <w:t xml:space="preserve"> من مرحلة تصميم </w:t>
      </w:r>
      <w:r>
        <w:rPr>
          <w:rFonts w:hint="cs"/>
          <w:rtl/>
          <w:lang w:bidi="ar-SY"/>
        </w:rPr>
        <w:t>نظام إدارة مراجعة تصنيف نيس</w:t>
      </w:r>
      <w:r>
        <w:rPr>
          <w:rtl/>
          <w:lang w:bidi="ar-SY"/>
        </w:rPr>
        <w:t xml:space="preserve"> </w:t>
      </w:r>
      <w:r>
        <w:rPr>
          <w:lang w:bidi="ar-SY"/>
        </w:rPr>
        <w:t>(NCLRMS)</w:t>
      </w:r>
      <w:r w:rsidRPr="00122BF9">
        <w:rPr>
          <w:rtl/>
          <w:lang w:bidi="ar-SY"/>
        </w:rPr>
        <w:t xml:space="preserve">، ستكون المرحلة </w:t>
      </w:r>
      <w:r>
        <w:rPr>
          <w:rFonts w:hint="cs"/>
          <w:rtl/>
          <w:lang w:bidi="ar-SY"/>
        </w:rPr>
        <w:t>المقبلة</w:t>
      </w:r>
      <w:r w:rsidRPr="00122BF9">
        <w:rPr>
          <w:rtl/>
          <w:lang w:bidi="ar-SY"/>
        </w:rPr>
        <w:t xml:space="preserve"> من المشروع هي مرحلة التنفيذ والاختبار</w:t>
      </w:r>
      <w:r>
        <w:rPr>
          <w:rFonts w:hint="cs"/>
          <w:rtl/>
          <w:lang w:bidi="ar-SY"/>
        </w:rPr>
        <w:t xml:space="preserve"> بدءاً من</w:t>
      </w:r>
      <w:r w:rsidRPr="00122BF9">
        <w:rPr>
          <w:rtl/>
          <w:lang w:bidi="ar-SY"/>
        </w:rPr>
        <w:t xml:space="preserve"> في النصف الثاني من عام 2019، </w:t>
      </w:r>
      <w:r>
        <w:rPr>
          <w:rFonts w:hint="cs"/>
          <w:rtl/>
          <w:lang w:bidi="ar-SY"/>
        </w:rPr>
        <w:t>مع</w:t>
      </w:r>
      <w:r w:rsidRPr="00122BF9">
        <w:rPr>
          <w:rtl/>
          <w:lang w:bidi="ar-SY"/>
        </w:rPr>
        <w:t xml:space="preserve"> هدف </w:t>
      </w:r>
      <w:r w:rsidR="007A336A">
        <w:rPr>
          <w:rFonts w:hint="cs"/>
          <w:rtl/>
          <w:lang w:bidi="ar-SY"/>
        </w:rPr>
        <w:t xml:space="preserve">أن يكون النظام </w:t>
      </w:r>
      <w:r w:rsidR="007A336A">
        <w:rPr>
          <w:rtl/>
          <w:lang w:bidi="ar-SY"/>
        </w:rPr>
        <w:t>جاهز</w:t>
      </w:r>
      <w:r w:rsidR="007A336A">
        <w:rPr>
          <w:rFonts w:hint="cs"/>
          <w:rtl/>
          <w:lang w:bidi="ar-SY"/>
        </w:rPr>
        <w:t>اً</w:t>
      </w:r>
      <w:r w:rsidRPr="00122BF9">
        <w:rPr>
          <w:rtl/>
          <w:lang w:bidi="ar-SY"/>
        </w:rPr>
        <w:t xml:space="preserve"> </w:t>
      </w:r>
      <w:r w:rsidR="000F46A1">
        <w:rPr>
          <w:rFonts w:hint="cs"/>
          <w:rtl/>
          <w:lang w:val="fr-CH" w:bidi="ar-SY"/>
        </w:rPr>
        <w:t>للاستخدام</w:t>
      </w:r>
      <w:r w:rsidR="007A336A">
        <w:rPr>
          <w:rFonts w:hint="cs"/>
          <w:rtl/>
          <w:lang w:val="fr-CH" w:bidi="ar-SY"/>
        </w:rPr>
        <w:t xml:space="preserve"> </w:t>
      </w:r>
      <w:r w:rsidRPr="00122BF9">
        <w:rPr>
          <w:rtl/>
          <w:lang w:bidi="ar-SY"/>
        </w:rPr>
        <w:t>في الربع الأخير من</w:t>
      </w:r>
      <w:r w:rsidR="007A336A">
        <w:rPr>
          <w:rFonts w:hint="cs"/>
          <w:rtl/>
          <w:lang w:bidi="ar-SY"/>
        </w:rPr>
        <w:t xml:space="preserve"> عام</w:t>
      </w:r>
      <w:r w:rsidRPr="00122BF9">
        <w:rPr>
          <w:rtl/>
          <w:lang w:bidi="ar-SY"/>
        </w:rPr>
        <w:t xml:space="preserve"> 2019.</w:t>
      </w:r>
      <w:r w:rsidR="007A336A">
        <w:rPr>
          <w:rFonts w:hint="cs"/>
          <w:rtl/>
          <w:lang w:bidi="ar-SY"/>
        </w:rPr>
        <w:t xml:space="preserve"> و</w:t>
      </w:r>
      <w:r w:rsidR="007A336A" w:rsidRPr="007A336A">
        <w:rPr>
          <w:rtl/>
          <w:lang w:bidi="ar-SY"/>
        </w:rPr>
        <w:t xml:space="preserve">قدم المكتب الدولي </w:t>
      </w:r>
      <w:r w:rsidR="007A336A">
        <w:rPr>
          <w:rFonts w:hint="cs"/>
          <w:rtl/>
          <w:lang w:bidi="ar-SY"/>
        </w:rPr>
        <w:t xml:space="preserve">عرضاً حول </w:t>
      </w:r>
      <w:r w:rsidR="007A336A" w:rsidRPr="007A336A">
        <w:rPr>
          <w:rtl/>
          <w:lang w:bidi="ar-SY"/>
        </w:rPr>
        <w:t xml:space="preserve">الميزات الرئيسية لواجهة مستخدم </w:t>
      </w:r>
      <w:r w:rsidR="007A336A">
        <w:rPr>
          <w:rFonts w:hint="cs"/>
          <w:rtl/>
          <w:lang w:bidi="ar-SY"/>
        </w:rPr>
        <w:t xml:space="preserve">النظام </w:t>
      </w:r>
      <w:r w:rsidR="007A336A">
        <w:rPr>
          <w:lang w:bidi="ar-SY"/>
        </w:rPr>
        <w:t>(NCLRMS)</w:t>
      </w:r>
      <w:r w:rsidR="007A336A">
        <w:rPr>
          <w:rFonts w:hint="cs"/>
          <w:rtl/>
          <w:lang w:val="fr-CH" w:bidi="ar-SY"/>
        </w:rPr>
        <w:t xml:space="preserve"> المخطط لها</w:t>
      </w:r>
      <w:r w:rsidR="007A336A" w:rsidRPr="007A336A">
        <w:rPr>
          <w:rtl/>
          <w:lang w:bidi="ar-SY"/>
        </w:rPr>
        <w:t xml:space="preserve">، </w:t>
      </w:r>
      <w:r w:rsidR="007A336A">
        <w:rPr>
          <w:rFonts w:hint="cs"/>
          <w:rtl/>
          <w:lang w:bidi="ar-SY"/>
        </w:rPr>
        <w:t xml:space="preserve">مشيراً </w:t>
      </w:r>
      <w:r w:rsidR="007A336A" w:rsidRPr="007A336A">
        <w:rPr>
          <w:rtl/>
          <w:lang w:bidi="ar-SY"/>
        </w:rPr>
        <w:t xml:space="preserve">بما </w:t>
      </w:r>
      <w:r w:rsidR="007A336A">
        <w:rPr>
          <w:rtl/>
          <w:lang w:bidi="ar-SY"/>
        </w:rPr>
        <w:t xml:space="preserve">في ذلك </w:t>
      </w:r>
      <w:r w:rsidR="007A336A">
        <w:rPr>
          <w:rFonts w:hint="cs"/>
          <w:rtl/>
          <w:lang w:bidi="ar-SY"/>
        </w:rPr>
        <w:t xml:space="preserve">إلى </w:t>
      </w:r>
      <w:r w:rsidR="007A336A">
        <w:rPr>
          <w:rtl/>
          <w:lang w:bidi="ar-SY"/>
        </w:rPr>
        <w:t>طريقت</w:t>
      </w:r>
      <w:r w:rsidR="007A336A">
        <w:rPr>
          <w:rFonts w:hint="cs"/>
          <w:rtl/>
          <w:lang w:bidi="ar-SY"/>
        </w:rPr>
        <w:t>ي</w:t>
      </w:r>
      <w:r w:rsidR="007A336A">
        <w:rPr>
          <w:rtl/>
          <w:lang w:bidi="ar-SY"/>
        </w:rPr>
        <w:t xml:space="preserve">ن </w:t>
      </w:r>
      <w:r w:rsidR="007A336A">
        <w:rPr>
          <w:rFonts w:hint="cs"/>
          <w:rtl/>
          <w:lang w:bidi="ar-SY"/>
        </w:rPr>
        <w:t xml:space="preserve">مختلفتين </w:t>
      </w:r>
      <w:r w:rsidR="007A336A">
        <w:rPr>
          <w:rtl/>
          <w:lang w:bidi="ar-SY"/>
        </w:rPr>
        <w:t>لتقديم المقترحات</w:t>
      </w:r>
      <w:r w:rsidR="007A336A" w:rsidRPr="007A336A">
        <w:rPr>
          <w:rtl/>
          <w:lang w:bidi="ar-SY"/>
        </w:rPr>
        <w:t xml:space="preserve">، </w:t>
      </w:r>
      <w:r w:rsidR="000F46A1">
        <w:rPr>
          <w:rFonts w:hint="cs"/>
          <w:rtl/>
          <w:lang w:bidi="ar-SY"/>
        </w:rPr>
        <w:t xml:space="preserve">إما </w:t>
      </w:r>
      <w:r w:rsidR="007A336A">
        <w:rPr>
          <w:rFonts w:hint="cs"/>
          <w:rtl/>
          <w:lang w:bidi="ar-SY"/>
        </w:rPr>
        <w:t>من خلال</w:t>
      </w:r>
      <w:r w:rsidR="007A336A" w:rsidRPr="007A336A">
        <w:rPr>
          <w:rtl/>
          <w:lang w:bidi="ar-SY"/>
        </w:rPr>
        <w:t xml:space="preserve"> </w:t>
      </w:r>
      <w:r w:rsidR="007A336A">
        <w:rPr>
          <w:rFonts w:hint="cs"/>
          <w:rtl/>
          <w:lang w:bidi="ar-SY"/>
        </w:rPr>
        <w:t xml:space="preserve">نموذج إكسِل </w:t>
      </w:r>
      <w:r w:rsidR="000F46A1">
        <w:rPr>
          <w:rFonts w:hint="cs"/>
          <w:rtl/>
          <w:lang w:bidi="ar-SY"/>
        </w:rPr>
        <w:t>وإما</w:t>
      </w:r>
      <w:r w:rsidR="007A336A" w:rsidRPr="007A336A">
        <w:rPr>
          <w:rtl/>
          <w:lang w:bidi="ar-SY"/>
        </w:rPr>
        <w:t xml:space="preserve"> </w:t>
      </w:r>
      <w:r w:rsidR="007A336A">
        <w:rPr>
          <w:rFonts w:hint="cs"/>
          <w:rtl/>
          <w:lang w:bidi="ar-SY"/>
        </w:rPr>
        <w:t>من خلال</w:t>
      </w:r>
      <w:r w:rsidR="007A336A" w:rsidRPr="007A336A">
        <w:rPr>
          <w:rtl/>
          <w:lang w:bidi="ar-SY"/>
        </w:rPr>
        <w:t xml:space="preserve"> </w:t>
      </w:r>
      <w:r w:rsidR="007A336A">
        <w:rPr>
          <w:rFonts w:hint="cs"/>
          <w:rtl/>
          <w:lang w:bidi="ar-SY"/>
        </w:rPr>
        <w:t>صياغة الاقتراح مباشرة</w:t>
      </w:r>
      <w:r w:rsidR="007A336A">
        <w:rPr>
          <w:rtl/>
          <w:lang w:bidi="ar-SY"/>
        </w:rPr>
        <w:t xml:space="preserve"> في واجهة المستخدم</w:t>
      </w:r>
      <w:r w:rsidR="007A336A" w:rsidRPr="007A336A">
        <w:rPr>
          <w:rtl/>
          <w:lang w:bidi="ar-SY"/>
        </w:rPr>
        <w:t xml:space="preserve">، </w:t>
      </w:r>
      <w:r w:rsidR="007A336A">
        <w:rPr>
          <w:rFonts w:hint="cs"/>
          <w:rtl/>
          <w:lang w:bidi="ar-SY"/>
        </w:rPr>
        <w:t>و</w:t>
      </w:r>
      <w:r w:rsidR="000F46A1">
        <w:rPr>
          <w:rFonts w:hint="cs"/>
          <w:rtl/>
          <w:lang w:bidi="ar-SY"/>
        </w:rPr>
        <w:t xml:space="preserve">شمل العرض أيضاً </w:t>
      </w:r>
      <w:r w:rsidR="007A336A" w:rsidRPr="007A336A">
        <w:rPr>
          <w:rtl/>
          <w:lang w:bidi="ar-SY"/>
        </w:rPr>
        <w:t xml:space="preserve">كيفية </w:t>
      </w:r>
      <w:r w:rsidR="007A336A">
        <w:rPr>
          <w:rFonts w:hint="cs"/>
          <w:rtl/>
          <w:lang w:bidi="ar-SY"/>
        </w:rPr>
        <w:t>إدخال تعليقات</w:t>
      </w:r>
      <w:r w:rsidR="007A336A" w:rsidRPr="007A336A">
        <w:rPr>
          <w:rtl/>
          <w:lang w:bidi="ar-SY"/>
        </w:rPr>
        <w:t xml:space="preserve"> </w:t>
      </w:r>
      <w:r w:rsidR="007A336A">
        <w:rPr>
          <w:rtl/>
          <w:lang w:bidi="ar-SY"/>
        </w:rPr>
        <w:t>على المقترحات</w:t>
      </w:r>
      <w:r w:rsidR="007A336A" w:rsidRPr="007A336A">
        <w:rPr>
          <w:rtl/>
          <w:lang w:bidi="ar-SY"/>
        </w:rPr>
        <w:t xml:space="preserve"> وا</w:t>
      </w:r>
      <w:r w:rsidR="007A336A">
        <w:rPr>
          <w:rtl/>
          <w:lang w:bidi="ar-SY"/>
        </w:rPr>
        <w:t>لتصويت</w:t>
      </w:r>
      <w:r w:rsidR="007A336A">
        <w:rPr>
          <w:rFonts w:hint="cs"/>
          <w:rtl/>
          <w:lang w:bidi="ar-SY"/>
        </w:rPr>
        <w:t xml:space="preserve"> عليها</w:t>
      </w:r>
      <w:r w:rsidR="007A336A">
        <w:rPr>
          <w:rtl/>
          <w:lang w:bidi="ar-SY"/>
        </w:rPr>
        <w:t xml:space="preserve"> إلكترونياً</w:t>
      </w:r>
      <w:r w:rsidR="007A336A" w:rsidRPr="007A336A">
        <w:rPr>
          <w:rtl/>
          <w:lang w:bidi="ar-SY"/>
        </w:rPr>
        <w:t xml:space="preserve">، وكيفية تنزيل التقارير. </w:t>
      </w:r>
      <w:r w:rsidR="007A336A">
        <w:rPr>
          <w:rFonts w:hint="cs"/>
          <w:rtl/>
          <w:lang w:bidi="ar-SY"/>
        </w:rPr>
        <w:t>وأشارت</w:t>
      </w:r>
      <w:r w:rsidR="007A336A" w:rsidRPr="007A336A">
        <w:rPr>
          <w:rtl/>
          <w:lang w:bidi="ar-SY"/>
        </w:rPr>
        <w:t xml:space="preserve"> اللجنة </w:t>
      </w:r>
      <w:r w:rsidR="007A336A">
        <w:rPr>
          <w:rFonts w:hint="cs"/>
          <w:rtl/>
          <w:lang w:bidi="ar-SY"/>
        </w:rPr>
        <w:t>أيضاً</w:t>
      </w:r>
      <w:r w:rsidR="007A336A" w:rsidRPr="007A336A">
        <w:rPr>
          <w:rtl/>
          <w:lang w:bidi="ar-SY"/>
        </w:rPr>
        <w:t xml:space="preserve"> أنه </w:t>
      </w:r>
      <w:r w:rsidR="007A336A">
        <w:rPr>
          <w:rFonts w:hint="cs"/>
          <w:rtl/>
          <w:lang w:bidi="ar-SY"/>
        </w:rPr>
        <w:t>من المتوقع أن يقدم المندوبون</w:t>
      </w:r>
      <w:r w:rsidR="007A336A" w:rsidRPr="007A336A">
        <w:rPr>
          <w:rtl/>
          <w:lang w:bidi="ar-SY"/>
        </w:rPr>
        <w:t xml:space="preserve"> </w:t>
      </w:r>
      <w:r w:rsidR="007A336A">
        <w:rPr>
          <w:rFonts w:hint="cs"/>
          <w:rtl/>
          <w:lang w:bidi="ar-SY"/>
        </w:rPr>
        <w:t>عرضاً نشطاً</w:t>
      </w:r>
      <w:r w:rsidR="007A336A" w:rsidRPr="007A336A">
        <w:rPr>
          <w:rtl/>
          <w:lang w:bidi="ar-SY"/>
        </w:rPr>
        <w:t xml:space="preserve"> وتدريب</w:t>
      </w:r>
      <w:r w:rsidR="007A336A">
        <w:rPr>
          <w:rFonts w:hint="cs"/>
          <w:rtl/>
          <w:lang w:bidi="ar-SY"/>
        </w:rPr>
        <w:t>اً</w:t>
      </w:r>
      <w:r w:rsidR="007A336A" w:rsidRPr="007A336A">
        <w:rPr>
          <w:rtl/>
          <w:lang w:bidi="ar-SY"/>
        </w:rPr>
        <w:t xml:space="preserve"> </w:t>
      </w:r>
      <w:r w:rsidR="007A336A">
        <w:rPr>
          <w:rFonts w:hint="cs"/>
          <w:rtl/>
          <w:lang w:bidi="ar-SY"/>
        </w:rPr>
        <w:t>خلال</w:t>
      </w:r>
      <w:r w:rsidR="007A336A" w:rsidRPr="007A336A">
        <w:rPr>
          <w:rtl/>
          <w:lang w:bidi="ar-SY"/>
        </w:rPr>
        <w:t xml:space="preserve"> الدورة القادمة.</w:t>
      </w:r>
    </w:p>
    <w:p w:rsidR="00515F03" w:rsidRDefault="007A336A" w:rsidP="000F46A1">
      <w:pPr>
        <w:pStyle w:val="ONUMA"/>
        <w:rPr>
          <w:lang w:bidi="ar-SY"/>
        </w:rPr>
      </w:pPr>
      <w:r>
        <w:rPr>
          <w:rFonts w:hint="cs"/>
          <w:rtl/>
          <w:lang w:bidi="ar-SY"/>
        </w:rPr>
        <w:t>وقُدّم</w:t>
      </w:r>
      <w:r w:rsidR="000F46A1">
        <w:rPr>
          <w:rFonts w:hint="cs"/>
          <w:rtl/>
          <w:lang w:bidi="ar-SY"/>
        </w:rPr>
        <w:t>ت تحديثات</w:t>
      </w:r>
      <w:r w:rsidRPr="007A336A">
        <w:rPr>
          <w:rtl/>
          <w:lang w:bidi="ar-SY"/>
        </w:rPr>
        <w:t xml:space="preserve"> </w:t>
      </w:r>
      <w:r w:rsidR="000F46A1">
        <w:rPr>
          <w:rFonts w:hint="cs"/>
          <w:rtl/>
          <w:lang w:bidi="ar-SY"/>
        </w:rPr>
        <w:t>إضافية</w:t>
      </w:r>
      <w:r w:rsidRPr="007A336A">
        <w:rPr>
          <w:rtl/>
          <w:lang w:bidi="ar-SY"/>
        </w:rPr>
        <w:t xml:space="preserve"> فيما يتعلق </w:t>
      </w:r>
      <w:r w:rsidR="00142C39">
        <w:rPr>
          <w:rFonts w:hint="cs"/>
          <w:rtl/>
          <w:lang w:bidi="ar-SY"/>
        </w:rPr>
        <w:t xml:space="preserve">بانتقال </w:t>
      </w:r>
      <w:r w:rsidR="00142C39">
        <w:rPr>
          <w:rtl/>
          <w:lang w:bidi="ar-SY"/>
        </w:rPr>
        <w:t xml:space="preserve">الويبو </w:t>
      </w:r>
      <w:r w:rsidR="00142C39">
        <w:rPr>
          <w:rFonts w:hint="cs"/>
          <w:rtl/>
          <w:lang w:bidi="ar-SY"/>
        </w:rPr>
        <w:t xml:space="preserve">نحو استخدام </w:t>
      </w:r>
      <w:r w:rsidR="000F46A1">
        <w:rPr>
          <w:rFonts w:hint="cs"/>
          <w:rtl/>
          <w:lang w:bidi="ar-SY"/>
        </w:rPr>
        <w:t>ا</w:t>
      </w:r>
      <w:r>
        <w:rPr>
          <w:rFonts w:hint="cs"/>
          <w:rtl/>
          <w:lang w:bidi="ar-SY"/>
        </w:rPr>
        <w:t>ل</w:t>
      </w:r>
      <w:r w:rsidRPr="007A336A">
        <w:rPr>
          <w:rtl/>
          <w:lang w:bidi="ar-SY"/>
        </w:rPr>
        <w:t>بروتوكول</w:t>
      </w:r>
      <w:r>
        <w:rPr>
          <w:rFonts w:hint="cs"/>
          <w:rtl/>
          <w:lang w:bidi="ar-SY"/>
        </w:rPr>
        <w:t xml:space="preserve"> المحمي</w:t>
      </w:r>
      <w:r w:rsidRPr="007A336A">
        <w:rPr>
          <w:rtl/>
          <w:lang w:bidi="ar-SY"/>
        </w:rPr>
        <w:t xml:space="preserve"> </w:t>
      </w:r>
      <w:r w:rsidRPr="007A336A">
        <w:rPr>
          <w:lang w:bidi="ar-SY"/>
        </w:rPr>
        <w:t>HTTPS</w:t>
      </w:r>
      <w:r>
        <w:rPr>
          <w:rFonts w:hint="cs"/>
          <w:rtl/>
          <w:lang w:bidi="ar-SY"/>
        </w:rPr>
        <w:t>، م</w:t>
      </w:r>
      <w:r w:rsidRPr="007A336A">
        <w:rPr>
          <w:rtl/>
          <w:lang w:bidi="ar-SY"/>
        </w:rPr>
        <w:t>ما يعني أنه قد يتعي</w:t>
      </w:r>
      <w:r>
        <w:rPr>
          <w:rFonts w:hint="cs"/>
          <w:rtl/>
          <w:lang w:bidi="ar-SY"/>
        </w:rPr>
        <w:t>ّ</w:t>
      </w:r>
      <w:r w:rsidRPr="007A336A">
        <w:rPr>
          <w:rtl/>
          <w:lang w:bidi="ar-SY"/>
        </w:rPr>
        <w:t xml:space="preserve">ن على المكاتب تحديث </w:t>
      </w:r>
      <w:r>
        <w:rPr>
          <w:rFonts w:hint="cs"/>
          <w:rtl/>
          <w:lang w:bidi="ar-SY"/>
        </w:rPr>
        <w:t>روابط</w:t>
      </w:r>
      <w:r w:rsidR="00142C39">
        <w:rPr>
          <w:rFonts w:hint="cs"/>
          <w:rtl/>
          <w:lang w:bidi="ar-SY"/>
        </w:rPr>
        <w:t>ها</w:t>
      </w:r>
      <w:r>
        <w:rPr>
          <w:rFonts w:hint="cs"/>
          <w:rtl/>
          <w:lang w:bidi="ar-SY"/>
        </w:rPr>
        <w:t xml:space="preserve"> </w:t>
      </w:r>
      <w:r w:rsidR="00142C39">
        <w:rPr>
          <w:rFonts w:hint="cs"/>
          <w:rtl/>
          <w:lang w:bidi="ar-SY"/>
        </w:rPr>
        <w:t>ل</w:t>
      </w:r>
      <w:r>
        <w:rPr>
          <w:rFonts w:hint="cs"/>
          <w:rtl/>
          <w:lang w:bidi="ar-SY"/>
        </w:rPr>
        <w:t xml:space="preserve">منتدى النشر </w:t>
      </w:r>
      <w:r w:rsidR="00142C39">
        <w:rPr>
          <w:rFonts w:hint="cs"/>
          <w:rtl/>
          <w:lang w:bidi="ar-SY"/>
        </w:rPr>
        <w:t>الخاص</w:t>
      </w:r>
      <w:r>
        <w:rPr>
          <w:rFonts w:hint="cs"/>
          <w:rtl/>
          <w:lang w:bidi="ar-SY"/>
        </w:rPr>
        <w:t xml:space="preserve"> </w:t>
      </w:r>
      <w:r w:rsidR="00142C39">
        <w:rPr>
          <w:rFonts w:hint="cs"/>
          <w:rtl/>
          <w:lang w:bidi="ar-SY"/>
        </w:rPr>
        <w:t>ب</w:t>
      </w:r>
      <w:r>
        <w:rPr>
          <w:rFonts w:hint="cs"/>
          <w:rtl/>
          <w:lang w:bidi="ar-SY"/>
        </w:rPr>
        <w:t>تصنيف نيس</w:t>
      </w:r>
      <w:r w:rsidR="000F46A1">
        <w:rPr>
          <w:rFonts w:hint="cs"/>
          <w:rtl/>
          <w:lang w:bidi="ar-SY"/>
        </w:rPr>
        <w:t xml:space="preserve"> </w:t>
      </w:r>
      <w:r w:rsidR="000F46A1">
        <w:rPr>
          <w:lang w:bidi="ar-SY"/>
        </w:rPr>
        <w:t>(NCL)</w:t>
      </w:r>
      <w:r w:rsidRPr="007A336A">
        <w:rPr>
          <w:rtl/>
          <w:lang w:bidi="ar-SY"/>
        </w:rPr>
        <w:t xml:space="preserve">، </w:t>
      </w:r>
      <w:r w:rsidR="00142C39">
        <w:rPr>
          <w:rFonts w:hint="cs"/>
          <w:rtl/>
          <w:lang w:bidi="ar-SY"/>
        </w:rPr>
        <w:t xml:space="preserve">وكذلك فيما يتعلق بنشر </w:t>
      </w:r>
      <w:r w:rsidRPr="007A336A">
        <w:rPr>
          <w:rtl/>
          <w:lang w:bidi="ar-SY"/>
        </w:rPr>
        <w:t xml:space="preserve">نسخة جديدة من </w:t>
      </w:r>
      <w:r w:rsidRPr="007A336A">
        <w:rPr>
          <w:lang w:bidi="ar-SY"/>
        </w:rPr>
        <w:t>NCLPub</w:t>
      </w:r>
      <w:r>
        <w:rPr>
          <w:rtl/>
          <w:lang w:bidi="ar-SY"/>
        </w:rPr>
        <w:t xml:space="preserve"> في مايو 2019</w:t>
      </w:r>
      <w:r w:rsidRPr="007A336A">
        <w:rPr>
          <w:rtl/>
          <w:lang w:bidi="ar-SY"/>
        </w:rPr>
        <w:t>، وتطوير</w:t>
      </w:r>
      <w:r w:rsidR="00142C39">
        <w:rPr>
          <w:rtl/>
          <w:lang w:bidi="ar-SY"/>
        </w:rPr>
        <w:t xml:space="preserve"> بوابة الويبو التي قد تؤثر أيض</w:t>
      </w:r>
      <w:r w:rsidR="00142C39">
        <w:rPr>
          <w:rFonts w:hint="cs"/>
          <w:rtl/>
          <w:lang w:bidi="ar-SY"/>
        </w:rPr>
        <w:t>اً</w:t>
      </w:r>
      <w:r w:rsidRPr="007A336A">
        <w:rPr>
          <w:rtl/>
          <w:lang w:bidi="ar-SY"/>
        </w:rPr>
        <w:t xml:space="preserve"> على واجهات </w:t>
      </w:r>
      <w:r w:rsidR="00142C39">
        <w:rPr>
          <w:rFonts w:hint="cs"/>
          <w:rtl/>
          <w:lang w:bidi="ar-SY"/>
        </w:rPr>
        <w:t>ال</w:t>
      </w:r>
      <w:r w:rsidRPr="007A336A">
        <w:rPr>
          <w:rtl/>
          <w:lang w:bidi="ar-SY"/>
        </w:rPr>
        <w:t xml:space="preserve">مستخدم </w:t>
      </w:r>
      <w:r w:rsidR="009625F5">
        <w:rPr>
          <w:rFonts w:hint="cs"/>
          <w:rtl/>
          <w:lang w:bidi="ar-SY"/>
        </w:rPr>
        <w:t>الخاصة ب</w:t>
      </w:r>
      <w:r w:rsidR="000F46A1">
        <w:rPr>
          <w:rFonts w:hint="cs"/>
          <w:rtl/>
          <w:lang w:val="fr-CH" w:bidi="ar-SY"/>
        </w:rPr>
        <w:t>ال</w:t>
      </w:r>
      <w:r w:rsidRPr="007A336A">
        <w:rPr>
          <w:rtl/>
          <w:lang w:bidi="ar-SY"/>
        </w:rPr>
        <w:t>أدوا</w:t>
      </w:r>
      <w:r w:rsidR="00142C39">
        <w:rPr>
          <w:rtl/>
          <w:lang w:bidi="ar-SY"/>
        </w:rPr>
        <w:t>ت</w:t>
      </w:r>
      <w:r w:rsidR="000F46A1">
        <w:rPr>
          <w:rFonts w:hint="cs"/>
          <w:rtl/>
          <w:lang w:bidi="ar-SY"/>
        </w:rPr>
        <w:t xml:space="preserve"> المعلوماتية</w:t>
      </w:r>
      <w:r w:rsidR="00142C39">
        <w:rPr>
          <w:rtl/>
          <w:lang w:bidi="ar-SY"/>
        </w:rPr>
        <w:t xml:space="preserve"> ذات الصلة</w:t>
      </w:r>
      <w:r w:rsidR="009625F5">
        <w:rPr>
          <w:rFonts w:hint="cs"/>
          <w:rtl/>
          <w:lang w:bidi="ar-SY"/>
        </w:rPr>
        <w:t xml:space="preserve"> بتصنيف نيس</w:t>
      </w:r>
      <w:r w:rsidRPr="007A336A">
        <w:rPr>
          <w:rtl/>
          <w:lang w:bidi="ar-SY"/>
        </w:rPr>
        <w:t xml:space="preserve">، وكذلك التحضير لدمج بعض وظائف المنتدى الإلكتروني </w:t>
      </w:r>
      <w:r w:rsidR="009625F5">
        <w:rPr>
          <w:rFonts w:hint="cs"/>
          <w:rtl/>
          <w:lang w:bidi="ar-SY"/>
        </w:rPr>
        <w:t xml:space="preserve">ضمن النظام </w:t>
      </w:r>
      <w:r w:rsidR="009625F5">
        <w:rPr>
          <w:lang w:bidi="ar-SY"/>
        </w:rPr>
        <w:t>(NCLRMS)</w:t>
      </w:r>
      <w:r w:rsidR="000F46A1" w:rsidRPr="000F46A1">
        <w:rPr>
          <w:rtl/>
          <w:lang w:bidi="ar-SY"/>
        </w:rPr>
        <w:t xml:space="preserve"> </w:t>
      </w:r>
      <w:r w:rsidR="000F46A1" w:rsidRPr="007A336A">
        <w:rPr>
          <w:rtl/>
          <w:lang w:bidi="ar-SY"/>
        </w:rPr>
        <w:t>في المستقبل</w:t>
      </w:r>
      <w:r w:rsidR="000F46A1">
        <w:rPr>
          <w:rFonts w:hint="cs"/>
          <w:rtl/>
          <w:lang w:bidi="ar-SY"/>
        </w:rPr>
        <w:t>.</w:t>
      </w:r>
    </w:p>
    <w:p w:rsidR="00515F03" w:rsidRDefault="00515F03" w:rsidP="00515F03">
      <w:pPr>
        <w:pStyle w:val="Heading2"/>
        <w:rPr>
          <w:rtl/>
          <w:lang w:bidi="ar-SY"/>
        </w:rPr>
      </w:pPr>
      <w:r>
        <w:rPr>
          <w:rFonts w:hint="cs"/>
          <w:rtl/>
          <w:lang w:bidi="ar-SY"/>
        </w:rPr>
        <w:t>الدورة المقبلة للجنة الخبراء</w:t>
      </w:r>
    </w:p>
    <w:p w:rsidR="00515F03" w:rsidRPr="00515F03" w:rsidRDefault="00515F03" w:rsidP="00515F03">
      <w:pPr>
        <w:pStyle w:val="ONUMA"/>
        <w:rPr>
          <w:lang w:bidi="ar-SY"/>
        </w:rPr>
      </w:pPr>
      <w:r w:rsidRPr="00515F03">
        <w:rPr>
          <w:rtl/>
        </w:rPr>
        <w:t xml:space="preserve">أشارت اللجنة إلى أن دورتها </w:t>
      </w:r>
      <w:r>
        <w:rPr>
          <w:rFonts w:hint="cs"/>
          <w:rtl/>
        </w:rPr>
        <w:t>الثلاثين</w:t>
      </w:r>
      <w:r w:rsidRPr="00515F03">
        <w:rPr>
          <w:rtl/>
        </w:rPr>
        <w:t xml:space="preserve"> ستُعقد في جنيف في شهر أبريل أو مايو </w:t>
      </w:r>
      <w:r>
        <w:rPr>
          <w:rFonts w:hint="cs"/>
          <w:rtl/>
        </w:rPr>
        <w:t>2020</w:t>
      </w:r>
      <w:r w:rsidRPr="00515F03">
        <w:rPr>
          <w:rtl/>
        </w:rPr>
        <w:t>.</w:t>
      </w:r>
    </w:p>
    <w:p w:rsidR="00515F03" w:rsidRDefault="00515F03" w:rsidP="00515F03">
      <w:pPr>
        <w:pStyle w:val="Heading2"/>
        <w:rPr>
          <w:rtl/>
          <w:lang w:bidi="ar-SY"/>
        </w:rPr>
      </w:pPr>
      <w:r>
        <w:rPr>
          <w:rFonts w:hint="cs"/>
          <w:rtl/>
          <w:lang w:bidi="ar-SY"/>
        </w:rPr>
        <w:t>اختتام الدورة</w:t>
      </w:r>
    </w:p>
    <w:p w:rsidR="00515F03" w:rsidRPr="00515F03" w:rsidRDefault="00515F03" w:rsidP="00515F03">
      <w:pPr>
        <w:pStyle w:val="ONUMA"/>
        <w:rPr>
          <w:lang w:bidi="ar-SY"/>
        </w:rPr>
      </w:pPr>
      <w:r w:rsidRPr="00515F03">
        <w:rPr>
          <w:rtl/>
        </w:rPr>
        <w:t>اختتم</w:t>
      </w:r>
      <w:r w:rsidRPr="00515F03">
        <w:rPr>
          <w:rFonts w:hint="cs"/>
          <w:rtl/>
        </w:rPr>
        <w:t>ت</w:t>
      </w:r>
      <w:r w:rsidRPr="00515F03">
        <w:rPr>
          <w:rtl/>
        </w:rPr>
        <w:t xml:space="preserve"> الرئيس</w:t>
      </w:r>
      <w:r w:rsidRPr="00515F03">
        <w:rPr>
          <w:rFonts w:hint="cs"/>
          <w:rtl/>
        </w:rPr>
        <w:t>ة</w:t>
      </w:r>
      <w:r w:rsidRPr="00515F03">
        <w:rPr>
          <w:rtl/>
        </w:rPr>
        <w:t xml:space="preserve"> الدورة.</w:t>
      </w:r>
    </w:p>
    <w:p w:rsidR="00515F03" w:rsidRPr="00515F03" w:rsidRDefault="00515F03" w:rsidP="00515F03">
      <w:pPr>
        <w:pStyle w:val="Decision"/>
        <w:rPr>
          <w:rtl/>
          <w:lang w:bidi="ar-SY"/>
        </w:rPr>
      </w:pPr>
      <w:r w:rsidRPr="00515F03">
        <w:rPr>
          <w:rtl/>
          <w:lang w:bidi="ar-SY"/>
        </w:rPr>
        <w:t xml:space="preserve">اعتمدت لجنة الخبراء بالإجماع هذا التقرير بطريقة إلكترونية في </w:t>
      </w:r>
      <w:r>
        <w:rPr>
          <w:rFonts w:hint="cs"/>
          <w:rtl/>
          <w:lang w:bidi="ar-SY"/>
        </w:rPr>
        <w:t>31</w:t>
      </w:r>
      <w:r w:rsidRPr="00515F03">
        <w:rPr>
          <w:rtl/>
          <w:lang w:bidi="ar-SY"/>
        </w:rPr>
        <w:t xml:space="preserve"> </w:t>
      </w:r>
      <w:r>
        <w:rPr>
          <w:rFonts w:hint="cs"/>
          <w:rtl/>
          <w:lang w:bidi="ar-SY"/>
        </w:rPr>
        <w:t>مايو</w:t>
      </w:r>
      <w:r w:rsidRPr="00515F03">
        <w:rPr>
          <w:rtl/>
          <w:lang w:bidi="ar-SY"/>
        </w:rPr>
        <w:t xml:space="preserve"> </w:t>
      </w:r>
      <w:r>
        <w:rPr>
          <w:rFonts w:hint="cs"/>
          <w:rtl/>
          <w:lang w:bidi="ar-SY"/>
        </w:rPr>
        <w:t>2019</w:t>
      </w:r>
      <w:r w:rsidRPr="00515F03">
        <w:rPr>
          <w:rtl/>
          <w:lang w:bidi="ar-SY"/>
        </w:rPr>
        <w:t>.</w:t>
      </w:r>
    </w:p>
    <w:p w:rsidR="00515F03" w:rsidRDefault="00515F03" w:rsidP="00515F03">
      <w:pPr>
        <w:pStyle w:val="Endofdocument-Annex"/>
      </w:pPr>
      <w:r>
        <w:rPr>
          <w:rtl/>
        </w:rPr>
        <w:t>[تلي ذلك المرفقات]</w:t>
      </w:r>
    </w:p>
    <w:sectPr w:rsidR="00515F03" w:rsidSect="00EB7752">
      <w:headerReference w:type="default" r:id="rId2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CB" w:rsidRDefault="002A77CB">
      <w:r>
        <w:separator/>
      </w:r>
    </w:p>
  </w:endnote>
  <w:endnote w:type="continuationSeparator" w:id="0">
    <w:p w:rsidR="002A77CB" w:rsidRDefault="002A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CB" w:rsidRDefault="002A77CB" w:rsidP="009622BF">
      <w:bookmarkStart w:id="0" w:name="OLE_LINK1"/>
      <w:bookmarkStart w:id="1" w:name="OLE_LINK2"/>
      <w:r>
        <w:separator/>
      </w:r>
      <w:bookmarkEnd w:id="0"/>
      <w:bookmarkEnd w:id="1"/>
    </w:p>
  </w:footnote>
  <w:footnote w:type="continuationSeparator" w:id="0">
    <w:p w:rsidR="002A77CB" w:rsidRDefault="002A77CB" w:rsidP="009622BF">
      <w:r>
        <w:separator/>
      </w:r>
    </w:p>
  </w:footnote>
  <w:footnote w:id="1">
    <w:p w:rsidR="00D37B06" w:rsidRDefault="00D37B06" w:rsidP="00D37B06">
      <w:pPr>
        <w:pStyle w:val="FootnoteText"/>
      </w:pPr>
      <w:r>
        <w:rPr>
          <w:rStyle w:val="FootnoteReference"/>
        </w:rPr>
        <w:footnoteRef/>
      </w:r>
      <w:r>
        <w:rPr>
          <w:rtl/>
        </w:rPr>
        <w:t xml:space="preserve"> </w:t>
      </w:r>
      <w:r>
        <w:rPr>
          <w:rFonts w:hint="cs"/>
          <w:rtl/>
        </w:rPr>
        <w:t>تنص المادة 3(7)(ب) من اتفاق نيس على ما يلي: "...</w:t>
      </w:r>
      <w:r w:rsidRPr="00841B1A">
        <w:rPr>
          <w:rtl/>
        </w:rPr>
        <w:t>ويقصد بالتعديل أي نقل للسلع أو الخدمات من صنف إلى آخر، أو إنشاء أي صنف جديد.</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55" w:rsidRDefault="00515F03" w:rsidP="0023693F">
    <w:pPr>
      <w:bidi w:val="0"/>
      <w:rPr>
        <w:rFonts w:ascii="Arial" w:hAnsi="Arial" w:cs="Arial"/>
        <w:sz w:val="22"/>
        <w:szCs w:val="22"/>
        <w:rtl/>
      </w:rPr>
    </w:pPr>
    <w:r>
      <w:rPr>
        <w:rFonts w:ascii="Arial" w:hAnsi="Arial" w:cs="Arial"/>
        <w:sz w:val="22"/>
        <w:szCs w:val="22"/>
      </w:rPr>
      <w:t>CLIM/CE/29/2</w:t>
    </w:r>
  </w:p>
  <w:p w:rsidR="004C495B" w:rsidRPr="00C50A61" w:rsidRDefault="004C495B"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95B5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627EEDBE"/>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59648C9"/>
    <w:multiLevelType w:val="hybridMultilevel"/>
    <w:tmpl w:val="9F5E4D54"/>
    <w:lvl w:ilvl="0" w:tplc="DDD01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7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6A1"/>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2BF9"/>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C39"/>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CB"/>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F03"/>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4F5"/>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EC6"/>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673"/>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467"/>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5B5D"/>
    <w:rsid w:val="00796CF7"/>
    <w:rsid w:val="007A0313"/>
    <w:rsid w:val="007A0A83"/>
    <w:rsid w:val="007A336A"/>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3E"/>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2BC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5F5"/>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1B1"/>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10E"/>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27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96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B06"/>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2FBA"/>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1084"/>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269199E-17D3-4835-AC5E-9216E828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DocumentTitleAR">
    <w:name w:val="Document_Title_AR"/>
    <w:basedOn w:val="Normal"/>
    <w:next w:val="Normal"/>
    <w:rsid w:val="00754467"/>
    <w:pPr>
      <w:bidi w:val="0"/>
      <w:spacing w:line="360" w:lineRule="exact"/>
    </w:pPr>
    <w:rPr>
      <w:rFonts w:ascii="Arial Black" w:hAnsi="Arial Black" w:cs="PT Bold Heading"/>
      <w:sz w:val="26"/>
      <w:szCs w:val="26"/>
    </w:rPr>
  </w:style>
  <w:style w:type="paragraph" w:customStyle="1" w:styleId="NumberedParaAR">
    <w:name w:val="Numbered_Para_AR"/>
    <w:basedOn w:val="Normal"/>
    <w:rsid w:val="00A57272"/>
    <w:pPr>
      <w:tabs>
        <w:tab w:val="num" w:pos="567"/>
      </w:tabs>
      <w:spacing w:after="240" w:line="360" w:lineRule="exact"/>
    </w:pPr>
  </w:style>
  <w:style w:type="paragraph" w:customStyle="1" w:styleId="EndofDocumentAR">
    <w:name w:val="End_of_Document_AR"/>
    <w:basedOn w:val="Normal"/>
    <w:next w:val="Normal"/>
    <w:rsid w:val="00515F03"/>
    <w:pPr>
      <w:spacing w:after="240" w:line="360" w:lineRule="exact"/>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ef/public/nice/en/project/1667/CE292" TargetMode="External"/><Relationship Id="rId18" Type="http://schemas.openxmlformats.org/officeDocument/2006/relationships/hyperlink" Target="https://www3.wipo.int/classifications/nef/public/nice/en/project/1746/CE290" TargetMode="External"/><Relationship Id="rId26" Type="http://schemas.openxmlformats.org/officeDocument/2006/relationships/hyperlink" Target="https://www3.wipo.int/classifications/nef/nef-projects/ce292/ce292-a07_ibne.pdf" TargetMode="External"/><Relationship Id="rId3" Type="http://schemas.openxmlformats.org/officeDocument/2006/relationships/styles" Target="styles.xml"/><Relationship Id="rId21" Type="http://schemas.openxmlformats.org/officeDocument/2006/relationships/hyperlink" Target="https://www3.wipo.int/classifications/nef/public/nice/en/project/1746/CE290" TargetMode="External"/><Relationship Id="rId7" Type="http://schemas.openxmlformats.org/officeDocument/2006/relationships/endnotes" Target="endnotes.xml"/><Relationship Id="rId12" Type="http://schemas.openxmlformats.org/officeDocument/2006/relationships/hyperlink" Target="https://www3.wipo.int/classifications/nef/nef-projects/ce292/ce292-a02_ibva.pdf" TargetMode="External"/><Relationship Id="rId17" Type="http://schemas.openxmlformats.org/officeDocument/2006/relationships/hyperlink" Target="https://www3.wipo.int/classifications/nef/public/nice/en/project/1667/CE292" TargetMode="External"/><Relationship Id="rId25" Type="http://schemas.openxmlformats.org/officeDocument/2006/relationships/hyperlink" Target="https://www3.wipo.int/classifications/nef/public/nice/en/project/1667/CE292" TargetMode="External"/><Relationship Id="rId2" Type="http://schemas.openxmlformats.org/officeDocument/2006/relationships/numbering" Target="numbering.xml"/><Relationship Id="rId16" Type="http://schemas.openxmlformats.org/officeDocument/2006/relationships/hyperlink" Target="https://www3.wipo.int/classifications/nef/public/nef-projects/ce292/ce292-a03_ibfo.pdf" TargetMode="External"/><Relationship Id="rId20" Type="http://schemas.openxmlformats.org/officeDocument/2006/relationships/hyperlink" Target="https://www3.wipo.int/classifications/nef/public/nice/en/project/1667/CE2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ef/public/nice/en/project/1746/CE290" TargetMode="External"/><Relationship Id="rId24" Type="http://schemas.openxmlformats.org/officeDocument/2006/relationships/hyperlink" Target="https://www3.wipo.int/classifications/nef/nef-projects/ce292/ce292-a06_ibdi.pdf" TargetMode="External"/><Relationship Id="rId5" Type="http://schemas.openxmlformats.org/officeDocument/2006/relationships/webSettings" Target="webSettings.xml"/><Relationship Id="rId15" Type="http://schemas.openxmlformats.org/officeDocument/2006/relationships/hyperlink" Target="https://www3.wipo.int/classifications/nef/public/nice/en/project/1749/CE302" TargetMode="External"/><Relationship Id="rId23" Type="http://schemas.openxmlformats.org/officeDocument/2006/relationships/hyperlink" Target="https://www3.wipo.int/classifications/nef/public/nice/en/project/1667/CE292" TargetMode="External"/><Relationship Id="rId28" Type="http://schemas.openxmlformats.org/officeDocument/2006/relationships/hyperlink" Target="https://www.wipo.int/meetings/ar/doc_details.jsp?doc_id=435811" TargetMode="External"/><Relationship Id="rId10" Type="http://schemas.openxmlformats.org/officeDocument/2006/relationships/hyperlink" Target="https://www3.wipo.int/classifications/nef/public/nice/en/project/1667/CE292" TargetMode="External"/><Relationship Id="rId19" Type="http://schemas.openxmlformats.org/officeDocument/2006/relationships/hyperlink" Target="https://www3.wipo.int/classifications/nef/public/nice/en/project/1667/CE2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lassifications/nef/nef-projects/ce292/ce292-a01_ibpr.pdf" TargetMode="External"/><Relationship Id="rId14" Type="http://schemas.openxmlformats.org/officeDocument/2006/relationships/hyperlink" Target="https://www3.wipo.int/classifications/nef/public/nice/en/project/1746/CE290" TargetMode="External"/><Relationship Id="rId22" Type="http://schemas.openxmlformats.org/officeDocument/2006/relationships/hyperlink" Target="https://www3.wipo.int/classifications/nef/nef-projects/ce292/ce292-a05_ibre.pdf" TargetMode="External"/><Relationship Id="rId27" Type="http://schemas.openxmlformats.org/officeDocument/2006/relationships/hyperlink" Target="https://www3.wipo.int/classifications/nef/public/nice/en/project/1667/CE29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4058-883D-4D12-B998-03E9F4AE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8940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clim_29_ (Arabic)</vt:lpstr>
    </vt:vector>
  </TitlesOfParts>
  <Company>World Intellectual Property Organization</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clim_29_ (Arabic)</dc:title>
  <dc:creator>IHADADENE Soraya</dc:creator>
  <cp:lastModifiedBy>CARMINATI Christine</cp:lastModifiedBy>
  <cp:revision>2</cp:revision>
  <cp:lastPrinted>2018-06-12T09:05:00Z</cp:lastPrinted>
  <dcterms:created xsi:type="dcterms:W3CDTF">2019-06-13T07:24:00Z</dcterms:created>
  <dcterms:modified xsi:type="dcterms:W3CDTF">2019-06-13T07:24:00Z</dcterms:modified>
</cp:coreProperties>
</file>