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1B278AFB" wp14:editId="570B8E3B">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404708" w:rsidP="007901EA">
            <w:pPr>
              <w:pStyle w:val="DocumentCodeAR"/>
              <w:bidi/>
              <w:rPr>
                <w:rtl/>
              </w:rPr>
            </w:pPr>
            <w:r w:rsidRPr="00404708">
              <w:t>CLIM/CE/2</w:t>
            </w:r>
            <w:r w:rsidR="007901EA">
              <w:t>7</w:t>
            </w:r>
            <w:r w:rsidR="000E0730">
              <w:t>/2</w:t>
            </w:r>
          </w:p>
        </w:tc>
      </w:tr>
      <w:tr w:rsidR="001667B6" w:rsidTr="00BF164F">
        <w:tc>
          <w:tcPr>
            <w:tcW w:w="9571" w:type="dxa"/>
            <w:gridSpan w:val="3"/>
          </w:tcPr>
          <w:p w:rsidR="001667B6" w:rsidRPr="00B6101C" w:rsidRDefault="00B6101C" w:rsidP="000E0730">
            <w:pPr>
              <w:pStyle w:val="DocumentLanguageAR"/>
              <w:bidi/>
              <w:rPr>
                <w:rtl/>
              </w:rPr>
            </w:pPr>
            <w:r w:rsidRPr="00B6101C">
              <w:rPr>
                <w:rFonts w:hint="cs"/>
                <w:rtl/>
              </w:rPr>
              <w:t xml:space="preserve">الأصل: </w:t>
            </w:r>
            <w:r w:rsidR="000E0730">
              <w:rPr>
                <w:rFonts w:hint="cs"/>
                <w:rtl/>
              </w:rPr>
              <w:t>بالإنكليزية</w:t>
            </w:r>
          </w:p>
        </w:tc>
      </w:tr>
      <w:tr w:rsidR="001667B6" w:rsidTr="00BF164F">
        <w:tc>
          <w:tcPr>
            <w:tcW w:w="9571" w:type="dxa"/>
            <w:gridSpan w:val="3"/>
          </w:tcPr>
          <w:p w:rsidR="001667B6" w:rsidRPr="00B6101C" w:rsidRDefault="00B6101C" w:rsidP="000E0730">
            <w:pPr>
              <w:pStyle w:val="DocumentDateAR"/>
              <w:bidi/>
              <w:rPr>
                <w:rtl/>
              </w:rPr>
            </w:pPr>
            <w:r w:rsidRPr="00B6101C">
              <w:rPr>
                <w:rFonts w:hint="cs"/>
                <w:rtl/>
              </w:rPr>
              <w:t xml:space="preserve">التاريخ: </w:t>
            </w:r>
            <w:r w:rsidR="000E0730">
              <w:rPr>
                <w:rFonts w:hint="cs"/>
                <w:rtl/>
              </w:rPr>
              <w:t>2 يونيو</w:t>
            </w:r>
            <w:r w:rsidRPr="00B6101C">
              <w:rPr>
                <w:rFonts w:hint="cs"/>
                <w:rtl/>
              </w:rPr>
              <w:t xml:space="preserve"> </w:t>
            </w:r>
            <w:r w:rsidR="007901EA">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404708" w:rsidP="00983389">
      <w:pPr>
        <w:pStyle w:val="MeetingTitleAR"/>
        <w:bidi/>
        <w:ind w:right="550"/>
      </w:pPr>
      <w:r w:rsidRPr="00404708">
        <w:rPr>
          <w:rtl/>
        </w:rPr>
        <w:t>الاتحاد الخاص للتصنيف الدولي للسلع والخدمات لأغراض تسجيل العلامات (اتحاد نيس)</w:t>
      </w:r>
    </w:p>
    <w:p w:rsidR="00404708" w:rsidRPr="00404708" w:rsidRDefault="00404708" w:rsidP="00404708">
      <w:pPr>
        <w:pStyle w:val="NormalParaAR"/>
      </w:pPr>
    </w:p>
    <w:p w:rsidR="00AB54AE" w:rsidRPr="00AB54AE" w:rsidRDefault="00EE2D2C" w:rsidP="00AB54AE">
      <w:pPr>
        <w:pStyle w:val="MeetingTitleAR"/>
        <w:bidi/>
        <w:ind w:right="550"/>
        <w:rPr>
          <w:rtl/>
        </w:rPr>
      </w:pPr>
      <w:r>
        <w:rPr>
          <w:rFonts w:hint="cs"/>
          <w:rtl/>
        </w:rPr>
        <w:t>لجنة الخبراء</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901EA">
      <w:pPr>
        <w:pStyle w:val="MeetingSessionAR"/>
        <w:bidi/>
        <w:rPr>
          <w:rFonts w:ascii="Cambria Math" w:hAnsi="Cambria Math"/>
          <w:rtl/>
        </w:rPr>
      </w:pPr>
      <w:r w:rsidRPr="00783D11">
        <w:rPr>
          <w:rFonts w:ascii="Cambria Math" w:hAnsi="Cambria Math"/>
          <w:rtl/>
        </w:rPr>
        <w:t xml:space="preserve">الدورة </w:t>
      </w:r>
      <w:r w:rsidR="007901EA">
        <w:rPr>
          <w:rFonts w:ascii="Cambria Math" w:hAnsi="Cambria Math" w:hint="cs"/>
          <w:rtl/>
        </w:rPr>
        <w:t>السابعة</w:t>
      </w:r>
      <w:r w:rsidR="00EE2D2C">
        <w:rPr>
          <w:rFonts w:ascii="Cambria Math" w:hAnsi="Cambria Math" w:hint="cs"/>
          <w:rtl/>
        </w:rPr>
        <w:t xml:space="preserve"> </w:t>
      </w:r>
      <w:r w:rsidR="00404708">
        <w:rPr>
          <w:rFonts w:ascii="Cambria Math" w:hAnsi="Cambria Math" w:hint="cs"/>
          <w:rtl/>
        </w:rPr>
        <w:t>والعشرون</w:t>
      </w:r>
    </w:p>
    <w:p w:rsidR="00D61541" w:rsidRPr="00D61541" w:rsidRDefault="00D61541" w:rsidP="007901EA">
      <w:pPr>
        <w:pStyle w:val="MeetingDatesAR"/>
        <w:bidi/>
        <w:rPr>
          <w:rtl/>
        </w:rPr>
      </w:pPr>
      <w:r w:rsidRPr="00D61541">
        <w:rPr>
          <w:rFonts w:hint="cs"/>
          <w:rtl/>
        </w:rPr>
        <w:t xml:space="preserve">جنيف، </w:t>
      </w:r>
      <w:r w:rsidR="00404708">
        <w:rPr>
          <w:rFonts w:hint="cs"/>
          <w:rtl/>
        </w:rPr>
        <w:t xml:space="preserve">من </w:t>
      </w:r>
      <w:r w:rsidR="007901EA">
        <w:rPr>
          <w:rFonts w:hint="cs"/>
          <w:rtl/>
        </w:rPr>
        <w:t>1 إلى 5 مايو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E0730" w:rsidP="00FB7EC9">
      <w:pPr>
        <w:pStyle w:val="DocumentTitleAR"/>
        <w:bidi/>
        <w:rPr>
          <w:rtl/>
        </w:rPr>
      </w:pPr>
      <w:r>
        <w:rPr>
          <w:rFonts w:hint="cs"/>
          <w:rtl/>
        </w:rPr>
        <w:t>تقرير</w:t>
      </w:r>
    </w:p>
    <w:p w:rsidR="00D61541" w:rsidRPr="00D61541" w:rsidRDefault="000E0730" w:rsidP="00931859">
      <w:pPr>
        <w:pStyle w:val="PreparedbyAR"/>
        <w:bidi/>
        <w:rPr>
          <w:rtl/>
        </w:rPr>
      </w:pPr>
      <w:r>
        <w:rPr>
          <w:rFonts w:hint="cs"/>
          <w:rtl/>
        </w:rPr>
        <w:t>اعتمدته لجنة الخبراء</w:t>
      </w:r>
    </w:p>
    <w:p w:rsidR="00EE2D2C" w:rsidRPr="00336400" w:rsidRDefault="000E0730" w:rsidP="00812A17">
      <w:pPr>
        <w:pStyle w:val="Heading1"/>
        <w:spacing w:before="0" w:after="240" w:line="360" w:lineRule="exact"/>
        <w:rPr>
          <w:rtl/>
        </w:rPr>
      </w:pPr>
      <w:r>
        <w:rPr>
          <w:rFonts w:hint="cs"/>
          <w:rtl/>
        </w:rPr>
        <w:t>المقدمة</w:t>
      </w:r>
    </w:p>
    <w:p w:rsidR="00EE2D2C" w:rsidRDefault="000E0730" w:rsidP="00812A17">
      <w:pPr>
        <w:pStyle w:val="NumberedParaAR"/>
      </w:pPr>
      <w:r>
        <w:rPr>
          <w:rFonts w:hint="cs"/>
          <w:rtl/>
        </w:rPr>
        <w:t xml:space="preserve">عقدت لجنة خبراء اتحاد نيس (اللجنة) دورتها السابعة والعشرين في جنيف في الفترة من 1 إلى 5 مايو 2017. </w:t>
      </w:r>
      <w:r w:rsidR="00AD0362">
        <w:rPr>
          <w:rFonts w:hint="cs"/>
          <w:rtl/>
        </w:rPr>
        <w:t>وكان الأعضاء التالية أسماؤهم ممثلين في الدورة: أستراليا، النمسا، بيلاروس، الصين، الجمهورية التشيكية، الدانمرك، إستونيا، فنلندا، فرنسا، ألمانيا، إسرائيل، إيطاليا، اليابان، لاتفيا، ليتوانيا، المكسيك، هولندا، نيوزيلندا، النرويج، بولندا، جمهورية</w:t>
      </w:r>
      <w:r w:rsidR="00D531F7">
        <w:rPr>
          <w:rFonts w:hint="eastAsia"/>
          <w:rtl/>
        </w:rPr>
        <w:t> </w:t>
      </w:r>
      <w:r w:rsidR="00AD0362">
        <w:rPr>
          <w:rFonts w:hint="cs"/>
          <w:rtl/>
        </w:rPr>
        <w:t>كوريا، رومانيا، الاتحاد الروسي، صربيا، سنغافورة، سلوفاكيا، إسبانيا، السويد، سويسرا، تركيا، أوكرانيا، المملكة</w:t>
      </w:r>
      <w:r w:rsidR="00D531F7">
        <w:rPr>
          <w:rFonts w:hint="eastAsia"/>
          <w:rtl/>
        </w:rPr>
        <w:t> </w:t>
      </w:r>
      <w:r w:rsidR="00AD0362">
        <w:rPr>
          <w:rFonts w:hint="cs"/>
          <w:rtl/>
        </w:rPr>
        <w:t xml:space="preserve">المتحدة، الولايات المتحدة الأمريكية (33). وكانت الدول التالية ممثلة بصفة مراقب: كندا، جمهورية الكونغو الديمقراطية، المملكة العربية </w:t>
      </w:r>
      <w:r w:rsidR="00D531F7">
        <w:rPr>
          <w:rFonts w:hint="cs"/>
          <w:rtl/>
        </w:rPr>
        <w:t>السعودية</w:t>
      </w:r>
      <w:r w:rsidR="00AD0362">
        <w:rPr>
          <w:rFonts w:hint="cs"/>
          <w:rtl/>
        </w:rPr>
        <w:t xml:space="preserve">، تايلند (4). </w:t>
      </w:r>
      <w:r w:rsidR="00AD0362" w:rsidRPr="00AD0362">
        <w:rPr>
          <w:rtl/>
        </w:rPr>
        <w:t>وشارك في الدورة ممثلو المنظم</w:t>
      </w:r>
      <w:r w:rsidR="00AD0362">
        <w:rPr>
          <w:rFonts w:hint="cs"/>
          <w:rtl/>
        </w:rPr>
        <w:t>ات</w:t>
      </w:r>
      <w:r w:rsidR="00AD0362" w:rsidRPr="00AD0362">
        <w:rPr>
          <w:rtl/>
        </w:rPr>
        <w:t xml:space="preserve"> الحكومي</w:t>
      </w:r>
      <w:r w:rsidR="00AD0362">
        <w:rPr>
          <w:rFonts w:hint="cs"/>
          <w:rtl/>
        </w:rPr>
        <w:t>ة</w:t>
      </w:r>
      <w:r w:rsidR="00AD0362" w:rsidRPr="00AD0362">
        <w:rPr>
          <w:rtl/>
        </w:rPr>
        <w:t xml:space="preserve"> الدولي</w:t>
      </w:r>
      <w:r w:rsidR="00AD0362">
        <w:rPr>
          <w:rFonts w:hint="cs"/>
          <w:rtl/>
        </w:rPr>
        <w:t>ة</w:t>
      </w:r>
      <w:r w:rsidR="00AD0362" w:rsidRPr="00AD0362">
        <w:rPr>
          <w:rtl/>
        </w:rPr>
        <w:t xml:space="preserve"> التالي</w:t>
      </w:r>
      <w:r w:rsidR="00AD0362">
        <w:rPr>
          <w:rFonts w:hint="cs"/>
          <w:rtl/>
        </w:rPr>
        <w:t>ة</w:t>
      </w:r>
      <w:r w:rsidR="00AD0362" w:rsidRPr="00AD0362">
        <w:rPr>
          <w:rtl/>
        </w:rPr>
        <w:t xml:space="preserve"> بصفة مراقب: </w:t>
      </w:r>
      <w:r w:rsidR="00AD0362">
        <w:rPr>
          <w:rFonts w:hint="cs"/>
          <w:rtl/>
        </w:rPr>
        <w:t>المنظمة الأفريقية للملكية الفكرية (</w:t>
      </w:r>
      <w:r w:rsidR="00AD0362">
        <w:t>OAPI</w:t>
      </w:r>
      <w:r w:rsidR="00AD0362">
        <w:rPr>
          <w:rFonts w:hint="cs"/>
          <w:rtl/>
          <w:lang w:bidi="ar-EG"/>
        </w:rPr>
        <w:t>)</w:t>
      </w:r>
      <w:r w:rsidR="00AD0362">
        <w:rPr>
          <w:rFonts w:hint="cs"/>
          <w:rtl/>
        </w:rPr>
        <w:t xml:space="preserve">، </w:t>
      </w:r>
      <w:r w:rsidR="00AD0362" w:rsidRPr="00AD0362">
        <w:rPr>
          <w:rtl/>
        </w:rPr>
        <w:t>مكتب بنيلوكس للملكية الفكرية (</w:t>
      </w:r>
      <w:r w:rsidR="00AD0362" w:rsidRPr="00AD0362">
        <w:t>BOIP</w:t>
      </w:r>
      <w:r w:rsidR="00AD0362" w:rsidRPr="00AD0362">
        <w:rPr>
          <w:rtl/>
        </w:rPr>
        <w:t>)</w:t>
      </w:r>
      <w:r w:rsidR="00AD0362">
        <w:rPr>
          <w:rFonts w:hint="cs"/>
          <w:rtl/>
        </w:rPr>
        <w:t>، الاتحاد الأوروبي. وحضر</w:t>
      </w:r>
      <w:r w:rsidR="00AD0362" w:rsidRPr="00AD0362">
        <w:rPr>
          <w:rtl/>
        </w:rPr>
        <w:t xml:space="preserve"> الدورة ممثلو </w:t>
      </w:r>
      <w:r w:rsidR="00AD0362">
        <w:rPr>
          <w:rFonts w:hint="cs"/>
          <w:rtl/>
        </w:rPr>
        <w:t>المنظمتين</w:t>
      </w:r>
      <w:r w:rsidR="00AD0362" w:rsidRPr="00AD0362">
        <w:rPr>
          <w:rtl/>
        </w:rPr>
        <w:t xml:space="preserve"> </w:t>
      </w:r>
      <w:r w:rsidR="00AD0362">
        <w:rPr>
          <w:rFonts w:hint="cs"/>
          <w:rtl/>
        </w:rPr>
        <w:t xml:space="preserve">غير </w:t>
      </w:r>
      <w:r w:rsidR="00AD0362" w:rsidRPr="00AD0362">
        <w:rPr>
          <w:rtl/>
        </w:rPr>
        <w:t>الحكومي</w:t>
      </w:r>
      <w:r w:rsidR="00AD0362">
        <w:rPr>
          <w:rFonts w:hint="cs"/>
          <w:rtl/>
        </w:rPr>
        <w:t>تين</w:t>
      </w:r>
      <w:r w:rsidR="00AD0362" w:rsidRPr="00AD0362">
        <w:rPr>
          <w:rtl/>
        </w:rPr>
        <w:t xml:space="preserve"> التالي</w:t>
      </w:r>
      <w:r w:rsidR="00AD0362">
        <w:rPr>
          <w:rFonts w:hint="cs"/>
          <w:rtl/>
        </w:rPr>
        <w:t>تين</w:t>
      </w:r>
      <w:r w:rsidR="00AD0362" w:rsidRPr="00AD0362">
        <w:rPr>
          <w:rtl/>
        </w:rPr>
        <w:t xml:space="preserve"> بصفة مراقب:</w:t>
      </w:r>
      <w:r w:rsidR="00AD0362">
        <w:rPr>
          <w:rFonts w:hint="cs"/>
          <w:rtl/>
        </w:rPr>
        <w:t xml:space="preserve"> </w:t>
      </w:r>
      <w:r w:rsidR="00AD0362" w:rsidRPr="00AD0362">
        <w:rPr>
          <w:rtl/>
        </w:rPr>
        <w:t>الرابطة الدولية للعلامات التجارية (</w:t>
      </w:r>
      <w:r w:rsidR="00AD0362" w:rsidRPr="00AD0362">
        <w:t>INTA</w:t>
      </w:r>
      <w:r w:rsidR="00AD0362" w:rsidRPr="00AD0362">
        <w:rPr>
          <w:rtl/>
        </w:rPr>
        <w:t>)</w:t>
      </w:r>
      <w:r w:rsidR="00AD0362">
        <w:rPr>
          <w:rFonts w:hint="cs"/>
          <w:rtl/>
        </w:rPr>
        <w:t xml:space="preserve">، </w:t>
      </w:r>
      <w:r w:rsidR="00AD0362" w:rsidRPr="00AD0362">
        <w:rPr>
          <w:rtl/>
        </w:rPr>
        <w:t>الجمعية اليابانية لوكلاء البراءات (</w:t>
      </w:r>
      <w:r w:rsidR="00AD0362" w:rsidRPr="00AD0362">
        <w:t>JPAA</w:t>
      </w:r>
      <w:r w:rsidR="00AD0362" w:rsidRPr="00AD0362">
        <w:rPr>
          <w:rtl/>
        </w:rPr>
        <w:t>)</w:t>
      </w:r>
      <w:r w:rsidR="00AD0362">
        <w:rPr>
          <w:rFonts w:hint="cs"/>
          <w:rtl/>
        </w:rPr>
        <w:t>. وترد قائمة المشاركين في المرفق الأول من هذا التقرير.</w:t>
      </w:r>
    </w:p>
    <w:p w:rsidR="00AD0362" w:rsidRDefault="00AD0362" w:rsidP="00812A17">
      <w:pPr>
        <w:pStyle w:val="NumberedParaAR"/>
      </w:pPr>
      <w:r>
        <w:rPr>
          <w:rFonts w:hint="cs"/>
          <w:rtl/>
        </w:rPr>
        <w:t xml:space="preserve">وافتتح الدورة السيد كونيهيكو فوشيمي، </w:t>
      </w:r>
      <w:r w:rsidRPr="00AD0362">
        <w:rPr>
          <w:rtl/>
        </w:rPr>
        <w:t>مدير شعبة التصنيفات والمعايير الدولية</w:t>
      </w:r>
      <w:r>
        <w:rPr>
          <w:rFonts w:hint="cs"/>
          <w:rtl/>
        </w:rPr>
        <w:t xml:space="preserve"> في الويبو، </w:t>
      </w:r>
      <w:r w:rsidR="00D531F7">
        <w:rPr>
          <w:rFonts w:hint="cs"/>
          <w:rtl/>
        </w:rPr>
        <w:t>ورحب</w:t>
      </w:r>
      <w:r>
        <w:rPr>
          <w:rFonts w:hint="cs"/>
          <w:rtl/>
        </w:rPr>
        <w:t xml:space="preserve"> بالمشاركين باسم</w:t>
      </w:r>
      <w:r w:rsidR="00D531F7">
        <w:rPr>
          <w:rFonts w:hint="eastAsia"/>
          <w:rtl/>
        </w:rPr>
        <w:t> </w:t>
      </w:r>
      <w:r>
        <w:rPr>
          <w:rFonts w:hint="cs"/>
          <w:rtl/>
        </w:rPr>
        <w:t>المدير العام.</w:t>
      </w:r>
    </w:p>
    <w:p w:rsidR="00AD0362" w:rsidRDefault="00B75007" w:rsidP="00812A17">
      <w:pPr>
        <w:pStyle w:val="Heading1"/>
        <w:spacing w:before="0" w:after="240" w:line="360" w:lineRule="exact"/>
      </w:pPr>
      <w:r>
        <w:rPr>
          <w:rFonts w:hint="cs"/>
          <w:rtl/>
        </w:rPr>
        <w:lastRenderedPageBreak/>
        <w:t>أعضاء المكتب</w:t>
      </w:r>
    </w:p>
    <w:p w:rsidR="009F118E" w:rsidRDefault="009F118E" w:rsidP="00751458">
      <w:pPr>
        <w:pStyle w:val="NumberedParaAR"/>
      </w:pPr>
      <w:r>
        <w:rPr>
          <w:rFonts w:hint="cs"/>
          <w:rtl/>
          <w:lang w:bidi="ar-EG"/>
        </w:rPr>
        <w:t>انتُخب</w:t>
      </w:r>
      <w:r w:rsidR="00D531F7">
        <w:rPr>
          <w:rFonts w:hint="cs"/>
          <w:rtl/>
          <w:lang w:bidi="ar-EG"/>
        </w:rPr>
        <w:t xml:space="preserve"> العام الماضي</w:t>
      </w:r>
      <w:r>
        <w:rPr>
          <w:rFonts w:hint="cs"/>
          <w:rtl/>
          <w:lang w:bidi="ar-EG"/>
        </w:rPr>
        <w:t xml:space="preserve"> السيد توم كلارك (المكتب الأوروبي للملكية الفكرية) رئيسا</w:t>
      </w:r>
      <w:r w:rsidR="00D531F7">
        <w:rPr>
          <w:rFonts w:hint="cs"/>
          <w:rtl/>
          <w:lang w:bidi="ar-EG"/>
        </w:rPr>
        <w:t>ً</w:t>
      </w:r>
      <w:r>
        <w:rPr>
          <w:rFonts w:hint="cs"/>
          <w:rtl/>
          <w:lang w:bidi="ar-EG"/>
        </w:rPr>
        <w:t xml:space="preserve"> للجنة والسيدة ستيفاني غيوه (فرنسا) والسيدة</w:t>
      </w:r>
      <w:r w:rsidR="00D531F7">
        <w:rPr>
          <w:rFonts w:hint="eastAsia"/>
          <w:rtl/>
          <w:lang w:bidi="ar-EG"/>
        </w:rPr>
        <w:t> </w:t>
      </w:r>
      <w:r>
        <w:rPr>
          <w:rFonts w:hint="cs"/>
          <w:rtl/>
          <w:lang w:bidi="ar-EG"/>
        </w:rPr>
        <w:t>كريسي نورمان (أستراليا) نائبتين للرئيس لولاية مدتها عام</w:t>
      </w:r>
      <w:r w:rsidR="00751458">
        <w:rPr>
          <w:rFonts w:hint="cs"/>
          <w:rtl/>
          <w:lang w:bidi="ar-EG"/>
        </w:rPr>
        <w:t>ا</w:t>
      </w:r>
      <w:r>
        <w:rPr>
          <w:rFonts w:hint="cs"/>
          <w:rtl/>
          <w:lang w:bidi="ar-EG"/>
        </w:rPr>
        <w:t xml:space="preserve">ن. ولما كانت السيدة سيتفاني غيوه والسيدة كريسي نورمان غائبتين عن الدورة، عيَّنت اللجنة </w:t>
      </w:r>
      <w:r w:rsidR="00D531F7">
        <w:rPr>
          <w:rFonts w:hint="cs"/>
          <w:rtl/>
          <w:lang w:bidi="ar-EG"/>
        </w:rPr>
        <w:t xml:space="preserve">مكانهما </w:t>
      </w:r>
      <w:r>
        <w:rPr>
          <w:rFonts w:hint="cs"/>
          <w:rtl/>
          <w:lang w:bidi="ar-EG"/>
        </w:rPr>
        <w:t>السيدة كهينا بونيف (فرنسا) والسيد لا</w:t>
      </w:r>
      <w:r w:rsidR="00D531F7">
        <w:rPr>
          <w:rFonts w:hint="cs"/>
          <w:rtl/>
          <w:lang w:bidi="ar-EG"/>
        </w:rPr>
        <w:t>ك</w:t>
      </w:r>
      <w:r>
        <w:rPr>
          <w:rFonts w:hint="cs"/>
          <w:rtl/>
          <w:lang w:bidi="ar-EG"/>
        </w:rPr>
        <w:t>لان فريمانتل (أستراليا)</w:t>
      </w:r>
      <w:r w:rsidR="00B75007">
        <w:rPr>
          <w:rFonts w:hint="cs"/>
          <w:rtl/>
          <w:lang w:bidi="ar-EG"/>
        </w:rPr>
        <w:t>.</w:t>
      </w:r>
    </w:p>
    <w:p w:rsidR="00B75007" w:rsidRDefault="00B75007" w:rsidP="00812A17">
      <w:pPr>
        <w:pStyle w:val="NumberedParaAR"/>
      </w:pPr>
      <w:r>
        <w:rPr>
          <w:rFonts w:hint="cs"/>
          <w:rtl/>
          <w:lang w:bidi="ar-EG"/>
        </w:rPr>
        <w:t>وتولت السيدة بلقيس فافا (الويبو) مهمة أمين الدورة.</w:t>
      </w:r>
    </w:p>
    <w:p w:rsidR="00B75007" w:rsidRDefault="00B75007" w:rsidP="00812A17">
      <w:pPr>
        <w:pStyle w:val="Heading1"/>
        <w:spacing w:before="0" w:after="240" w:line="360" w:lineRule="exact"/>
        <w:rPr>
          <w:rtl/>
          <w:lang w:bidi="ar-EG"/>
        </w:rPr>
      </w:pPr>
      <w:r w:rsidRPr="00B75007">
        <w:rPr>
          <w:rFonts w:hint="cs"/>
          <w:rtl/>
          <w:lang w:bidi="ar-EG"/>
        </w:rPr>
        <w:t>اعتماد جدول الأعمال</w:t>
      </w:r>
    </w:p>
    <w:p w:rsidR="00B75007" w:rsidRDefault="00B75007" w:rsidP="00812A17">
      <w:pPr>
        <w:pStyle w:val="NumberedParaAR"/>
        <w:ind w:left="567"/>
        <w:rPr>
          <w:lang w:bidi="ar-EG"/>
        </w:rPr>
      </w:pPr>
      <w:r>
        <w:rPr>
          <w:rFonts w:hint="cs"/>
          <w:rtl/>
          <w:lang w:bidi="ar-EG"/>
        </w:rPr>
        <w:t>اعتمدت اللجنة بالإجماع جدول الأعمال الوارد في المرفق الثاني من هذا التقرير.</w:t>
      </w:r>
    </w:p>
    <w:p w:rsidR="00B75007" w:rsidRDefault="00B75007" w:rsidP="00812A17">
      <w:pPr>
        <w:pStyle w:val="Heading1"/>
        <w:spacing w:before="0" w:after="240" w:line="360" w:lineRule="exact"/>
        <w:rPr>
          <w:rtl/>
          <w:lang w:bidi="ar-EG"/>
        </w:rPr>
      </w:pPr>
      <w:r w:rsidRPr="00B75007">
        <w:rPr>
          <w:rtl/>
          <w:lang w:bidi="ar-EG"/>
        </w:rPr>
        <w:t>المناقشات والاستنتاجات والقرارات</w:t>
      </w:r>
    </w:p>
    <w:p w:rsidR="00B75007" w:rsidRDefault="00B75007" w:rsidP="00812A17">
      <w:pPr>
        <w:pStyle w:val="NumberedParaAR"/>
        <w:rPr>
          <w:lang w:bidi="ar-EG"/>
        </w:rPr>
      </w:pPr>
      <w:r w:rsidRPr="00B75007">
        <w:rPr>
          <w:rtl/>
          <w:lang w:bidi="ar-EG"/>
        </w:rPr>
        <w:t>‏وفقاً لما قرّرته هيئات الويبو الرئاسية في سلسلة اجتماعاتها العاشرة التي عُقدت في الفترة من 24 سبتمبر إلى 2</w:t>
      </w:r>
      <w:r w:rsidR="00812A17">
        <w:rPr>
          <w:rFonts w:hint="cs"/>
          <w:rtl/>
          <w:lang w:bidi="ar-EG"/>
        </w:rPr>
        <w:t> </w:t>
      </w:r>
      <w:r w:rsidRPr="00B75007">
        <w:rPr>
          <w:rtl/>
          <w:lang w:bidi="ar-EG"/>
        </w:rPr>
        <w:t>أكتوبر</w:t>
      </w:r>
      <w:r w:rsidR="00812A17">
        <w:rPr>
          <w:rFonts w:hint="cs"/>
          <w:rtl/>
          <w:lang w:bidi="ar-EG"/>
        </w:rPr>
        <w:t> </w:t>
      </w:r>
      <w:r w:rsidRPr="00B75007">
        <w:rPr>
          <w:rtl/>
          <w:lang w:bidi="ar-EG"/>
        </w:rPr>
        <w:t xml:space="preserve">1979 (انظر الفقرتين 51 و52 من الوثيقة </w:t>
      </w:r>
      <w:r w:rsidRPr="00B75007">
        <w:rPr>
          <w:cs/>
          <w:lang w:bidi="ar-EG"/>
        </w:rPr>
        <w:t>‎</w:t>
      </w:r>
      <w:r w:rsidRPr="00B75007">
        <w:rPr>
          <w:lang w:bidi="ar-EG"/>
        </w:rPr>
        <w:t>AB/X/32</w:t>
      </w:r>
      <w:r w:rsidRPr="00B75007">
        <w:rPr>
          <w:rtl/>
          <w:lang w:bidi="ar-EG"/>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rsidR="00B75007" w:rsidRDefault="00B75007" w:rsidP="00812A17">
      <w:pPr>
        <w:pStyle w:val="Heading1"/>
        <w:spacing w:before="0" w:after="240" w:line="360" w:lineRule="exact"/>
        <w:rPr>
          <w:rtl/>
          <w:lang w:bidi="ar-EG"/>
        </w:rPr>
      </w:pPr>
      <w:r>
        <w:rPr>
          <w:rFonts w:hint="cs"/>
          <w:rtl/>
        </w:rPr>
        <w:t>تاريخ</w:t>
      </w:r>
      <w:r>
        <w:rPr>
          <w:rFonts w:hint="cs"/>
          <w:rtl/>
          <w:lang w:bidi="ar-EG"/>
        </w:rPr>
        <w:t xml:space="preserve"> نفاذ قرارات لجنة الخبراء</w:t>
      </w:r>
    </w:p>
    <w:p w:rsidR="00B75007" w:rsidRDefault="00B75007" w:rsidP="00812A17">
      <w:pPr>
        <w:pStyle w:val="NumberedParaAR"/>
        <w:ind w:left="567"/>
        <w:rPr>
          <w:lang w:bidi="ar-EG"/>
        </w:rPr>
      </w:pPr>
      <w:r>
        <w:rPr>
          <w:rFonts w:hint="cs"/>
          <w:rtl/>
          <w:lang w:bidi="ar-EG"/>
        </w:rPr>
        <w:t xml:space="preserve">وفقاً </w:t>
      </w:r>
      <w:r w:rsidR="00743A02">
        <w:rPr>
          <w:rFonts w:hint="cs"/>
          <w:rtl/>
          <w:lang w:bidi="ar-EG"/>
        </w:rPr>
        <w:t>للمادة</w:t>
      </w:r>
      <w:r>
        <w:rPr>
          <w:rFonts w:hint="cs"/>
          <w:rtl/>
          <w:lang w:bidi="ar-EG"/>
        </w:rPr>
        <w:t xml:space="preserve"> 7 من النظام الداخلي، وافقت اللجنة على أن تدخل التعديلات الخاصة بالنسخة الحادية عشرة من تصنيف نيس </w:t>
      </w:r>
      <w:r w:rsidR="00743A02">
        <w:rPr>
          <w:rFonts w:hint="cs"/>
          <w:rtl/>
          <w:lang w:bidi="ar-EG"/>
        </w:rPr>
        <w:t>غير تلك المقصودة في المادة 3(7)(ب) من اتفاق نيس</w:t>
      </w:r>
      <w:r w:rsidR="00743A02">
        <w:rPr>
          <w:rStyle w:val="FootnoteReference"/>
          <w:rtl/>
          <w:lang w:bidi="ar-EG"/>
        </w:rPr>
        <w:footnoteReference w:id="1"/>
      </w:r>
      <w:r w:rsidR="00743A02">
        <w:rPr>
          <w:rFonts w:hint="cs"/>
          <w:rtl/>
          <w:lang w:bidi="ar-EG"/>
        </w:rPr>
        <w:t xml:space="preserve"> في 1 يناير 2018 وأن تُنشر نسخة جديدة من النسخة الحادية عشرة ((</w:t>
      </w:r>
      <w:r w:rsidR="00743A02" w:rsidRPr="00743A02">
        <w:rPr>
          <w:lang w:bidi="ar-EG"/>
        </w:rPr>
        <w:t>NCL (11-2018</w:t>
      </w:r>
      <w:r w:rsidR="00743A02">
        <w:rPr>
          <w:rFonts w:hint="cs"/>
          <w:rtl/>
          <w:lang w:bidi="ar-EG"/>
        </w:rPr>
        <w:t>) على الإنترنت بحلول نهاية عام 2017.</w:t>
      </w:r>
    </w:p>
    <w:p w:rsidR="00743A02" w:rsidRDefault="00743A02" w:rsidP="00812A17">
      <w:pPr>
        <w:pStyle w:val="NumberedParaAR"/>
        <w:rPr>
          <w:lang w:bidi="ar-EG"/>
        </w:rPr>
      </w:pPr>
      <w:r>
        <w:rPr>
          <w:rFonts w:hint="cs"/>
          <w:rtl/>
          <w:lang w:bidi="ar-EG"/>
        </w:rPr>
        <w:t>ودعت اللجنة</w:t>
      </w:r>
      <w:r w:rsidR="00D531F7">
        <w:rPr>
          <w:rFonts w:hint="cs"/>
          <w:rtl/>
          <w:lang w:bidi="ar-EG"/>
        </w:rPr>
        <w:t>ُ</w:t>
      </w:r>
      <w:r>
        <w:rPr>
          <w:rFonts w:hint="cs"/>
          <w:rtl/>
          <w:lang w:bidi="ar-EG"/>
        </w:rPr>
        <w:t xml:space="preserve"> المكتب الدولي إلى اغتنام تلك الفرصة لتصحيح أي أخطاء إملائية أو نحوية يجدها في نص التصنيف وأن يوحِّد قدر الإمكان علامات الترقيم</w:t>
      </w:r>
      <w:r w:rsidR="00D531F7">
        <w:rPr>
          <w:rFonts w:hint="cs"/>
          <w:rtl/>
          <w:lang w:bidi="ar-EG"/>
        </w:rPr>
        <w:t xml:space="preserve"> المستخدمة</w:t>
      </w:r>
      <w:r>
        <w:rPr>
          <w:rFonts w:hint="cs"/>
          <w:rtl/>
          <w:lang w:bidi="ar-EG"/>
        </w:rPr>
        <w:t>.</w:t>
      </w:r>
    </w:p>
    <w:p w:rsidR="00743A02" w:rsidRDefault="00E653DF" w:rsidP="00812A17">
      <w:pPr>
        <w:pStyle w:val="Heading1"/>
        <w:spacing w:before="0" w:after="240" w:line="360" w:lineRule="exact"/>
        <w:rPr>
          <w:lang w:bidi="ar-EG"/>
        </w:rPr>
      </w:pPr>
      <w:r w:rsidRPr="00E653DF">
        <w:rPr>
          <w:rtl/>
        </w:rPr>
        <w:t>بحث</w:t>
      </w:r>
      <w:r w:rsidRPr="00E653DF">
        <w:rPr>
          <w:rtl/>
          <w:lang w:bidi="ar-EG"/>
        </w:rPr>
        <w:t xml:space="preserve"> مختلف التعديلات والتغييرات الأخرى المقترحة في تصنيف نيس (</w:t>
      </w:r>
      <w:r w:rsidRPr="00E653DF">
        <w:rPr>
          <w:lang w:bidi="ar-EG"/>
        </w:rPr>
        <w:t>NCL 11-2017</w:t>
      </w:r>
      <w:r w:rsidRPr="00E653DF">
        <w:rPr>
          <w:rtl/>
          <w:lang w:bidi="ar-EG"/>
        </w:rPr>
        <w:t>)</w:t>
      </w:r>
    </w:p>
    <w:p w:rsidR="00743A02" w:rsidRPr="00D8352E" w:rsidRDefault="00743A02" w:rsidP="00812A17">
      <w:pPr>
        <w:pStyle w:val="NumberedParaAR"/>
        <w:rPr>
          <w:lang w:bidi="ar-EG"/>
        </w:rPr>
      </w:pPr>
      <w:r w:rsidRPr="00D8352E">
        <w:rPr>
          <w:rtl/>
          <w:lang w:bidi="ar-EG"/>
        </w:rPr>
        <w:t xml:space="preserve">استندت المناقشات إلى </w:t>
      </w:r>
      <w:hyperlink r:id="rId10" w:history="1">
        <w:r w:rsidR="0073501E">
          <w:rPr>
            <w:rFonts w:eastAsia="SimSun"/>
            <w:color w:val="0000FF"/>
            <w:u w:val="single"/>
            <w:rtl/>
            <w:lang w:eastAsia="zh-CN"/>
          </w:rPr>
          <w:t>المرفق 1</w:t>
        </w:r>
      </w:hyperlink>
      <w:r w:rsidR="00D8352E" w:rsidRPr="00D8352E">
        <w:rPr>
          <w:rtl/>
          <w:lang w:bidi="ar-EG"/>
        </w:rPr>
        <w:t xml:space="preserve"> من ا</w:t>
      </w:r>
      <w:r w:rsidRPr="00D8352E">
        <w:rPr>
          <w:rtl/>
          <w:lang w:bidi="ar-EG"/>
        </w:rPr>
        <w:t xml:space="preserve">لمشروع </w:t>
      </w:r>
      <w:hyperlink r:id="rId11" w:history="1">
        <w:r w:rsidRPr="00D8352E">
          <w:rPr>
            <w:rFonts w:eastAsia="SimSun"/>
            <w:color w:val="0000FF"/>
            <w:u w:val="single"/>
            <w:lang w:eastAsia="zh-CN"/>
          </w:rPr>
          <w:t>CE272</w:t>
        </w:r>
      </w:hyperlink>
      <w:r w:rsidR="00D8352E" w:rsidRPr="00D8352E">
        <w:rPr>
          <w:rtl/>
          <w:lang w:bidi="ar-EG"/>
        </w:rPr>
        <w:t xml:space="preserve"> الذي يحتوي على جدول </w:t>
      </w:r>
      <w:r w:rsidR="00D531F7">
        <w:rPr>
          <w:rFonts w:hint="cs"/>
          <w:rtl/>
          <w:lang w:bidi="ar-EG"/>
        </w:rPr>
        <w:t>ي</w:t>
      </w:r>
      <w:r w:rsidR="00D8352E" w:rsidRPr="00D8352E">
        <w:rPr>
          <w:rtl/>
          <w:lang w:bidi="ar-EG"/>
        </w:rPr>
        <w:t>لخص التغييرات المقترحة في تصنيف نيس (</w:t>
      </w:r>
      <w:r w:rsidR="00D531F7" w:rsidRPr="00D531F7">
        <w:rPr>
          <w:lang w:bidi="ar-EG"/>
        </w:rPr>
        <w:t>NCL 11-2017</w:t>
      </w:r>
      <w:r w:rsidR="00D8352E" w:rsidRPr="00D8352E">
        <w:rPr>
          <w:rtl/>
          <w:lang w:bidi="ar-EG"/>
        </w:rPr>
        <w:t>).</w:t>
      </w:r>
    </w:p>
    <w:p w:rsidR="00D8352E" w:rsidRPr="00D8352E" w:rsidRDefault="00D8352E" w:rsidP="00812A17">
      <w:pPr>
        <w:pStyle w:val="NumberedParaAR"/>
        <w:ind w:left="567"/>
        <w:rPr>
          <w:lang w:bidi="ar-EG"/>
        </w:rPr>
      </w:pPr>
      <w:r>
        <w:rPr>
          <w:rFonts w:hint="cs"/>
          <w:rtl/>
          <w:lang w:bidi="ar-EG"/>
        </w:rPr>
        <w:t>و</w:t>
      </w:r>
      <w:r w:rsidRPr="00D8352E">
        <w:rPr>
          <w:rtl/>
          <w:lang w:bidi="ar-EG"/>
        </w:rPr>
        <w:t>اعتمدت اللجنة عددا</w:t>
      </w:r>
      <w:r w:rsidR="00D531F7">
        <w:rPr>
          <w:rFonts w:hint="cs"/>
          <w:rtl/>
          <w:lang w:bidi="ar-EG"/>
        </w:rPr>
        <w:t>ً</w:t>
      </w:r>
      <w:r w:rsidRPr="00D8352E">
        <w:rPr>
          <w:rtl/>
          <w:lang w:bidi="ar-EG"/>
        </w:rPr>
        <w:t xml:space="preserve"> كبيرا</w:t>
      </w:r>
      <w:r w:rsidR="00D531F7">
        <w:rPr>
          <w:rFonts w:hint="cs"/>
          <w:rtl/>
          <w:lang w:bidi="ar-EG"/>
        </w:rPr>
        <w:t>ً</w:t>
      </w:r>
      <w:r w:rsidRPr="00D8352E">
        <w:rPr>
          <w:rtl/>
          <w:lang w:bidi="ar-EG"/>
        </w:rPr>
        <w:t xml:space="preserve"> من التغييرات في التصنيف. ويمكن الاطلاع على قرارات اللجنة عبر صفحة المشروع </w:t>
      </w:r>
      <w:hyperlink r:id="rId12" w:history="1">
        <w:r w:rsidRPr="00D8352E">
          <w:rPr>
            <w:rFonts w:eastAsia="SimSun"/>
            <w:color w:val="0000FF"/>
            <w:u w:val="single"/>
            <w:lang w:eastAsia="zh-CN"/>
          </w:rPr>
          <w:t>CE270</w:t>
        </w:r>
      </w:hyperlink>
      <w:r w:rsidRPr="00D8352E">
        <w:rPr>
          <w:rtl/>
          <w:lang w:bidi="ar-EG"/>
        </w:rPr>
        <w:t xml:space="preserve"> على المنتدى الإلكتروني.</w:t>
      </w:r>
    </w:p>
    <w:p w:rsidR="00D8352E" w:rsidRPr="00D8352E" w:rsidRDefault="00D8352E" w:rsidP="00812A17">
      <w:pPr>
        <w:pStyle w:val="NumberedParaAR"/>
        <w:rPr>
          <w:lang w:bidi="ar-EG"/>
        </w:rPr>
      </w:pPr>
      <w:r w:rsidRPr="00D8352E">
        <w:rPr>
          <w:rFonts w:hint="cs"/>
          <w:rtl/>
          <w:lang w:bidi="ar-EG"/>
        </w:rPr>
        <w:t xml:space="preserve">وأشارت اللجنة إلى أن الاقتراحات غير المناقشة إبّان الدورة بسبب ضيق الوقت ستُنشر في وثيقة عمل منفصلة على المنتدى الإلكتروني </w:t>
      </w:r>
      <w:r w:rsidRPr="00D8352E">
        <w:rPr>
          <w:rtl/>
          <w:lang w:bidi="ar-EG"/>
        </w:rPr>
        <w:t>–</w:t>
      </w:r>
      <w:r w:rsidR="00D531F7">
        <w:rPr>
          <w:rFonts w:hint="cs"/>
          <w:rtl/>
          <w:lang w:bidi="ar-EG"/>
        </w:rPr>
        <w:t xml:space="preserve"> هي </w:t>
      </w:r>
      <w:r w:rsidRPr="00D8352E">
        <w:rPr>
          <w:rFonts w:hint="cs"/>
          <w:rtl/>
          <w:lang w:bidi="ar-EG"/>
        </w:rPr>
        <w:t xml:space="preserve">المرفق </w:t>
      </w:r>
      <w:r w:rsidR="00D531F7">
        <w:rPr>
          <w:rFonts w:hint="cs"/>
          <w:rtl/>
          <w:lang w:bidi="ar-EG"/>
        </w:rPr>
        <w:t>1</w:t>
      </w:r>
      <w:r w:rsidRPr="00D8352E">
        <w:rPr>
          <w:rFonts w:hint="cs"/>
          <w:rtl/>
          <w:lang w:bidi="ar-EG"/>
        </w:rPr>
        <w:t xml:space="preserve"> من المشروع </w:t>
      </w:r>
      <w:hyperlink r:id="rId13" w:history="1">
        <w:r w:rsidRPr="00D8352E">
          <w:rPr>
            <w:rFonts w:eastAsia="SimSun"/>
            <w:color w:val="0000FF"/>
            <w:u w:val="single"/>
            <w:lang w:eastAsia="zh-CN"/>
          </w:rPr>
          <w:t>CE282</w:t>
        </w:r>
      </w:hyperlink>
      <w:r w:rsidR="00D531F7">
        <w:rPr>
          <w:rFonts w:eastAsia="SimSun" w:hint="cs"/>
          <w:rtl/>
          <w:lang w:eastAsia="zh-CN"/>
        </w:rPr>
        <w:t xml:space="preserve"> </w:t>
      </w:r>
      <w:r w:rsidR="00D531F7">
        <w:rPr>
          <w:rFonts w:eastAsia="SimSun"/>
          <w:rtl/>
          <w:lang w:eastAsia="zh-CN"/>
        </w:rPr>
        <w:t>–</w:t>
      </w:r>
      <w:r w:rsidRPr="00D8352E">
        <w:rPr>
          <w:rFonts w:eastAsia="SimSun" w:hint="cs"/>
          <w:rtl/>
          <w:lang w:eastAsia="zh-CN"/>
        </w:rPr>
        <w:t xml:space="preserve"> من أجل مناقشتها في الدورة الثامنة والعشرين.</w:t>
      </w:r>
    </w:p>
    <w:p w:rsidR="00D8352E" w:rsidRPr="00D8352E" w:rsidRDefault="00D531F7" w:rsidP="00812A17">
      <w:pPr>
        <w:pStyle w:val="Heading1"/>
        <w:spacing w:before="0" w:after="240" w:line="360" w:lineRule="exact"/>
        <w:rPr>
          <w:b/>
          <w:bCs w:val="0"/>
          <w:rtl/>
          <w:lang w:bidi="ar-EG"/>
        </w:rPr>
      </w:pPr>
      <w:r w:rsidRPr="00D531F7">
        <w:rPr>
          <w:b/>
          <w:rtl/>
          <w:lang w:bidi="ar-EG"/>
        </w:rPr>
        <w:lastRenderedPageBreak/>
        <w:t>بحث التعديلات والتغييرات الأخرى المقترحة في تصنيف نيس (</w:t>
      </w:r>
      <w:r w:rsidRPr="00D531F7">
        <w:rPr>
          <w:b/>
          <w:lang w:bidi="ar-EG"/>
        </w:rPr>
        <w:t>NCL 11-2017</w:t>
      </w:r>
      <w:r w:rsidRPr="00D531F7">
        <w:rPr>
          <w:b/>
          <w:rtl/>
          <w:lang w:bidi="ar-EG"/>
        </w:rPr>
        <w:t>) والمتعلقة بما يلي:</w:t>
      </w:r>
    </w:p>
    <w:p w:rsidR="00D8352E" w:rsidRPr="00D8352E" w:rsidRDefault="00D8352E" w:rsidP="00812A17">
      <w:pPr>
        <w:pStyle w:val="Heading3"/>
        <w:spacing w:before="0" w:after="240"/>
        <w:rPr>
          <w:b/>
          <w:bCs/>
          <w:u w:val="none"/>
          <w:rtl/>
          <w:lang w:bidi="ar-EG"/>
        </w:rPr>
      </w:pPr>
      <w:r w:rsidRPr="00D8352E">
        <w:rPr>
          <w:rFonts w:hint="cs"/>
          <w:b/>
          <w:bCs/>
          <w:u w:val="none"/>
          <w:rtl/>
          <w:lang w:bidi="ar-EG"/>
        </w:rPr>
        <w:t>(أ)</w:t>
      </w:r>
      <w:r w:rsidRPr="00D8352E">
        <w:rPr>
          <w:b/>
          <w:bCs/>
          <w:u w:val="none"/>
          <w:rtl/>
          <w:lang w:bidi="ar-EG"/>
        </w:rPr>
        <w:tab/>
      </w:r>
      <w:r w:rsidR="00E653DF" w:rsidRPr="00E653DF">
        <w:rPr>
          <w:b/>
          <w:bCs/>
          <w:u w:val="none"/>
          <w:rtl/>
          <w:lang w:bidi="ar-EG"/>
        </w:rPr>
        <w:t>المؤتمرات والجمعيات والندوات</w:t>
      </w:r>
    </w:p>
    <w:p w:rsidR="00D8352E" w:rsidRDefault="00D8352E" w:rsidP="00812A17">
      <w:pPr>
        <w:pStyle w:val="NumberedParaAR"/>
        <w:rPr>
          <w:lang w:bidi="ar-EG"/>
        </w:rPr>
      </w:pPr>
      <w:r w:rsidRPr="00D8352E">
        <w:rPr>
          <w:rFonts w:hint="cs"/>
          <w:rtl/>
          <w:lang w:bidi="ar-EG"/>
        </w:rPr>
        <w:t xml:space="preserve">استندت المناقشات إلى </w:t>
      </w:r>
      <w:hyperlink r:id="rId14" w:history="1">
        <w:r w:rsidR="0073501E">
          <w:rPr>
            <w:rFonts w:eastAsia="SimSun"/>
            <w:color w:val="0000FF"/>
            <w:u w:val="single"/>
            <w:rtl/>
            <w:lang w:eastAsia="zh-CN"/>
          </w:rPr>
          <w:t>المرفق 2</w:t>
        </w:r>
      </w:hyperlink>
      <w:r w:rsidRPr="00D8352E">
        <w:rPr>
          <w:rFonts w:hint="cs"/>
          <w:rtl/>
          <w:lang w:bidi="ar-EG"/>
        </w:rPr>
        <w:t xml:space="preserve"> من المشروع </w:t>
      </w:r>
      <w:hyperlink r:id="rId15" w:history="1">
        <w:r w:rsidRPr="00D8352E">
          <w:rPr>
            <w:rFonts w:eastAsia="SimSun"/>
            <w:color w:val="0000FF"/>
            <w:u w:val="single"/>
            <w:lang w:eastAsia="zh-CN"/>
          </w:rPr>
          <w:t>CE272</w:t>
        </w:r>
      </w:hyperlink>
      <w:r w:rsidR="00D531F7">
        <w:rPr>
          <w:rFonts w:hint="cs"/>
          <w:rtl/>
          <w:lang w:bidi="ar-EG"/>
        </w:rPr>
        <w:t xml:space="preserve"> الذي يحتوي على اقتراح قدم</w:t>
      </w:r>
      <w:r w:rsidRPr="00D8352E">
        <w:rPr>
          <w:rFonts w:hint="cs"/>
          <w:rtl/>
          <w:lang w:bidi="ar-EG"/>
        </w:rPr>
        <w:t>ه</w:t>
      </w:r>
      <w:r w:rsidR="00D531F7">
        <w:rPr>
          <w:rFonts w:hint="cs"/>
          <w:rtl/>
          <w:lang w:bidi="ar-EG"/>
        </w:rPr>
        <w:t xml:space="preserve"> وفد</w:t>
      </w:r>
      <w:r w:rsidRPr="00D8352E">
        <w:rPr>
          <w:rFonts w:hint="cs"/>
          <w:rtl/>
          <w:lang w:bidi="ar-EG"/>
        </w:rPr>
        <w:t xml:space="preserve"> الولايات المتحدة الأمريكية عن تصنيف الخدمات المتعلقة بتحضير المؤتمرات </w:t>
      </w:r>
      <w:r w:rsidR="00931467">
        <w:rPr>
          <w:rFonts w:hint="cs"/>
          <w:rtl/>
          <w:lang w:bidi="ar-EG"/>
        </w:rPr>
        <w:t xml:space="preserve">والجمعيات </w:t>
      </w:r>
      <w:r w:rsidRPr="00D8352E">
        <w:rPr>
          <w:rFonts w:hint="cs"/>
          <w:rtl/>
          <w:lang w:bidi="ar-EG"/>
        </w:rPr>
        <w:t>والندوات وتنظيمها وعقدها.</w:t>
      </w:r>
    </w:p>
    <w:p w:rsidR="00D8352E" w:rsidRDefault="00D8352E" w:rsidP="00812A17">
      <w:pPr>
        <w:pStyle w:val="NumberedParaAR"/>
        <w:ind w:left="567"/>
        <w:rPr>
          <w:lang w:bidi="ar-EG"/>
        </w:rPr>
      </w:pPr>
      <w:r>
        <w:rPr>
          <w:rFonts w:hint="cs"/>
          <w:rtl/>
          <w:lang w:bidi="ar-EG"/>
        </w:rPr>
        <w:t>ولم يؤد</w:t>
      </w:r>
      <w:r w:rsidR="0073501E">
        <w:rPr>
          <w:rFonts w:hint="cs"/>
          <w:rtl/>
          <w:lang w:bidi="ar-EG"/>
        </w:rPr>
        <w:t>ِ</w:t>
      </w:r>
      <w:r>
        <w:rPr>
          <w:rFonts w:hint="cs"/>
          <w:rtl/>
          <w:lang w:bidi="ar-EG"/>
        </w:rPr>
        <w:t xml:space="preserve"> الاقتراح إلى توافق في الآراء فسحبه </w:t>
      </w:r>
      <w:r w:rsidR="00931467">
        <w:rPr>
          <w:rFonts w:hint="cs"/>
          <w:rtl/>
          <w:lang w:bidi="ar-EG"/>
        </w:rPr>
        <w:t>الوفد</w:t>
      </w:r>
      <w:r>
        <w:rPr>
          <w:rFonts w:hint="cs"/>
          <w:rtl/>
          <w:lang w:bidi="ar-EG"/>
        </w:rPr>
        <w:t>.</w:t>
      </w:r>
    </w:p>
    <w:p w:rsidR="00D8352E" w:rsidRPr="00FA5B29" w:rsidRDefault="00FA5B29" w:rsidP="00812A17">
      <w:pPr>
        <w:pStyle w:val="Heading3"/>
        <w:spacing w:before="0" w:after="240"/>
        <w:rPr>
          <w:b/>
          <w:bCs/>
          <w:u w:val="none"/>
          <w:lang w:bidi="ar-EG"/>
        </w:rPr>
      </w:pPr>
      <w:r>
        <w:rPr>
          <w:rFonts w:hint="cs"/>
          <w:b/>
          <w:bCs/>
          <w:u w:val="none"/>
          <w:rtl/>
          <w:lang w:bidi="ar-EG"/>
        </w:rPr>
        <w:t>(ب)</w:t>
      </w:r>
      <w:r>
        <w:rPr>
          <w:b/>
          <w:bCs/>
          <w:u w:val="none"/>
          <w:rtl/>
          <w:lang w:bidi="ar-EG"/>
        </w:rPr>
        <w:tab/>
      </w:r>
      <w:r w:rsidR="008D5B8E">
        <w:rPr>
          <w:rFonts w:hint="cs"/>
          <w:b/>
          <w:bCs/>
          <w:u w:val="none"/>
          <w:rtl/>
          <w:lang w:bidi="ar-EG"/>
        </w:rPr>
        <w:t>الموزعات</w:t>
      </w:r>
    </w:p>
    <w:p w:rsidR="00FA5B29" w:rsidRDefault="0073501E" w:rsidP="00812A17">
      <w:pPr>
        <w:pStyle w:val="NumberedParaAR"/>
        <w:rPr>
          <w:lang w:bidi="ar-EG"/>
        </w:rPr>
      </w:pPr>
      <w:r>
        <w:rPr>
          <w:rFonts w:hint="cs"/>
          <w:rtl/>
          <w:lang w:bidi="ar-EG"/>
        </w:rPr>
        <w:t xml:space="preserve">استندت المناقشات إلى </w:t>
      </w:r>
      <w:hyperlink r:id="rId16" w:history="1">
        <w:r w:rsidRPr="0073501E">
          <w:rPr>
            <w:rStyle w:val="Hyperlink"/>
            <w:rFonts w:hint="cs"/>
            <w:rtl/>
            <w:lang w:bidi="ar-EG"/>
          </w:rPr>
          <w:t>المرفق 3</w:t>
        </w:r>
      </w:hyperlink>
      <w:r>
        <w:rPr>
          <w:rFonts w:hint="cs"/>
          <w:rtl/>
          <w:lang w:bidi="ar-EG"/>
        </w:rPr>
        <w:t xml:space="preserve"> من المشروع </w:t>
      </w:r>
      <w:hyperlink r:id="rId17" w:history="1">
        <w:r w:rsidRPr="000E0730">
          <w:rPr>
            <w:rFonts w:eastAsia="SimSun"/>
            <w:color w:val="0000FF"/>
            <w:szCs w:val="22"/>
            <w:u w:val="single"/>
            <w:lang w:eastAsia="zh-CN"/>
          </w:rPr>
          <w:t>CE272</w:t>
        </w:r>
      </w:hyperlink>
      <w:r w:rsidR="00931467">
        <w:rPr>
          <w:rFonts w:hint="cs"/>
          <w:rtl/>
          <w:lang w:bidi="ar-EG"/>
        </w:rPr>
        <w:t xml:space="preserve"> الذي يعرض اقتراحا قدم</w:t>
      </w:r>
      <w:r>
        <w:rPr>
          <w:rFonts w:hint="cs"/>
          <w:rtl/>
          <w:lang w:bidi="ar-EG"/>
        </w:rPr>
        <w:t>ه</w:t>
      </w:r>
      <w:r w:rsidR="00931467">
        <w:rPr>
          <w:rFonts w:hint="cs"/>
          <w:rtl/>
          <w:lang w:bidi="ar-EG"/>
        </w:rPr>
        <w:t xml:space="preserve"> وفد</w:t>
      </w:r>
      <w:r>
        <w:rPr>
          <w:rFonts w:hint="cs"/>
          <w:rtl/>
          <w:lang w:bidi="ar-EG"/>
        </w:rPr>
        <w:t xml:space="preserve"> الولايات المتحدة الأمريكية عن تصنيف </w:t>
      </w:r>
      <w:r w:rsidR="008D5B8E">
        <w:rPr>
          <w:rFonts w:hint="cs"/>
          <w:rtl/>
          <w:lang w:bidi="ar-EG"/>
        </w:rPr>
        <w:t>الموزعات</w:t>
      </w:r>
      <w:r>
        <w:rPr>
          <w:rFonts w:hint="cs"/>
          <w:rtl/>
          <w:lang w:bidi="ar-EG"/>
        </w:rPr>
        <w:t>.</w:t>
      </w:r>
    </w:p>
    <w:p w:rsidR="0073501E" w:rsidRDefault="0073501E" w:rsidP="00812A17">
      <w:pPr>
        <w:pStyle w:val="NumberedParaAR"/>
        <w:ind w:left="567"/>
        <w:rPr>
          <w:lang w:bidi="ar-EG"/>
        </w:rPr>
      </w:pPr>
      <w:r>
        <w:rPr>
          <w:rFonts w:hint="cs"/>
          <w:rtl/>
          <w:lang w:bidi="ar-EG"/>
        </w:rPr>
        <w:t xml:space="preserve">ولم يؤدِ الاقتراح إلى توافق في الآراء فسحبه </w:t>
      </w:r>
      <w:r w:rsidR="00931467">
        <w:rPr>
          <w:rFonts w:hint="cs"/>
          <w:rtl/>
          <w:lang w:bidi="ar-EG"/>
        </w:rPr>
        <w:t>الوفد</w:t>
      </w:r>
      <w:r>
        <w:rPr>
          <w:rFonts w:hint="cs"/>
          <w:rtl/>
          <w:lang w:bidi="ar-EG"/>
        </w:rPr>
        <w:t>.</w:t>
      </w:r>
    </w:p>
    <w:p w:rsidR="0073501E" w:rsidRDefault="0073501E" w:rsidP="00812A17">
      <w:pPr>
        <w:pStyle w:val="Heading3"/>
        <w:spacing w:before="0" w:after="240"/>
        <w:rPr>
          <w:b/>
          <w:bCs/>
          <w:u w:val="none"/>
          <w:rtl/>
          <w:lang w:bidi="ar-EG"/>
        </w:rPr>
      </w:pPr>
      <w:r w:rsidRPr="0073501E">
        <w:rPr>
          <w:rFonts w:hint="cs"/>
          <w:b/>
          <w:bCs/>
          <w:u w:val="none"/>
          <w:rtl/>
          <w:lang w:bidi="ar-EG"/>
        </w:rPr>
        <w:t>(ج)</w:t>
      </w:r>
      <w:r w:rsidRPr="0073501E">
        <w:rPr>
          <w:b/>
          <w:bCs/>
          <w:u w:val="none"/>
          <w:rtl/>
          <w:lang w:bidi="ar-EG"/>
        </w:rPr>
        <w:tab/>
      </w:r>
      <w:r w:rsidRPr="0073501E">
        <w:rPr>
          <w:rFonts w:hint="cs"/>
          <w:b/>
          <w:bCs/>
          <w:u w:val="none"/>
          <w:rtl/>
          <w:lang w:bidi="ar-EG"/>
        </w:rPr>
        <w:t>مراجعة</w:t>
      </w:r>
      <w:r>
        <w:rPr>
          <w:rFonts w:hint="cs"/>
          <w:b/>
          <w:bCs/>
          <w:u w:val="none"/>
          <w:rtl/>
          <w:lang w:bidi="ar-EG"/>
        </w:rPr>
        <w:t xml:space="preserve"> عناوين الأصناف</w:t>
      </w:r>
    </w:p>
    <w:p w:rsidR="0073501E" w:rsidRDefault="0073501E" w:rsidP="00812A17">
      <w:pPr>
        <w:pStyle w:val="NumberedParaAR"/>
        <w:rPr>
          <w:lang w:bidi="ar-EG"/>
        </w:rPr>
      </w:pPr>
      <w:r w:rsidRPr="00223874">
        <w:rPr>
          <w:rFonts w:hint="cs"/>
          <w:rtl/>
          <w:lang w:bidi="ar-EG"/>
        </w:rPr>
        <w:t xml:space="preserve">استندت </w:t>
      </w:r>
      <w:r w:rsidR="00223874" w:rsidRPr="00223874">
        <w:rPr>
          <w:rFonts w:hint="cs"/>
          <w:rtl/>
          <w:lang w:bidi="ar-EG"/>
        </w:rPr>
        <w:t xml:space="preserve">المناقشات إلى </w:t>
      </w:r>
      <w:hyperlink r:id="rId18" w:history="1">
        <w:r w:rsidR="00223874" w:rsidRPr="00223874">
          <w:rPr>
            <w:rFonts w:eastAsia="SimSun"/>
            <w:color w:val="0000FF"/>
            <w:u w:val="single"/>
            <w:rtl/>
            <w:lang w:eastAsia="zh-CN"/>
          </w:rPr>
          <w:t>المرفق 4</w:t>
        </w:r>
      </w:hyperlink>
      <w:r w:rsidR="00223874" w:rsidRPr="00223874">
        <w:rPr>
          <w:rFonts w:hint="cs"/>
          <w:rtl/>
          <w:lang w:bidi="ar-EG"/>
        </w:rPr>
        <w:t xml:space="preserve"> من المشروع </w:t>
      </w:r>
      <w:hyperlink r:id="rId19" w:history="1">
        <w:r w:rsidR="00223874" w:rsidRPr="00223874">
          <w:rPr>
            <w:rFonts w:eastAsia="SimSun"/>
            <w:color w:val="0000FF"/>
            <w:u w:val="single"/>
            <w:lang w:eastAsia="zh-CN"/>
          </w:rPr>
          <w:t>CE272</w:t>
        </w:r>
      </w:hyperlink>
      <w:r w:rsidR="00223874" w:rsidRPr="00223874">
        <w:rPr>
          <w:rFonts w:hint="cs"/>
          <w:rtl/>
          <w:lang w:bidi="ar-EG"/>
        </w:rPr>
        <w:t xml:space="preserve"> </w:t>
      </w:r>
      <w:r w:rsidR="00223874">
        <w:rPr>
          <w:rFonts w:hint="cs"/>
          <w:rtl/>
          <w:lang w:bidi="ar-EG"/>
        </w:rPr>
        <w:t>الذي يحتوي على اقتراح مشترك قدمته</w:t>
      </w:r>
      <w:r w:rsidR="00931467">
        <w:rPr>
          <w:rFonts w:hint="cs"/>
          <w:rtl/>
          <w:lang w:bidi="ar-EG"/>
        </w:rPr>
        <w:t xml:space="preserve"> وفود</w:t>
      </w:r>
      <w:r w:rsidR="00223874">
        <w:rPr>
          <w:rFonts w:hint="cs"/>
          <w:rtl/>
          <w:lang w:bidi="ar-EG"/>
        </w:rPr>
        <w:t xml:space="preserve"> اليابان وسويسرا والولايات المتحدة الأمريكية والمكتب الأوروبي للملكية الفكرية والمكتب الدولي لتغيير تسعة عناوين أصناف وملاحظاتها</w:t>
      </w:r>
      <w:r w:rsidR="00223874">
        <w:rPr>
          <w:rFonts w:hint="eastAsia"/>
          <w:rtl/>
          <w:lang w:bidi="ar-EG"/>
        </w:rPr>
        <w:t> </w:t>
      </w:r>
      <w:r w:rsidR="00223874">
        <w:rPr>
          <w:rFonts w:hint="cs"/>
          <w:rtl/>
          <w:lang w:bidi="ar-EG"/>
        </w:rPr>
        <w:t>التوضيحية.</w:t>
      </w:r>
    </w:p>
    <w:p w:rsidR="00223874" w:rsidRDefault="008D5B8E" w:rsidP="00812A17">
      <w:pPr>
        <w:pStyle w:val="NumberedParaAR"/>
        <w:ind w:left="567"/>
        <w:rPr>
          <w:lang w:bidi="ar-EG"/>
        </w:rPr>
      </w:pPr>
      <w:r>
        <w:rPr>
          <w:rFonts w:hint="cs"/>
          <w:rtl/>
          <w:lang w:bidi="ar-EG"/>
        </w:rPr>
        <w:t>و</w:t>
      </w:r>
      <w:r w:rsidR="00223874">
        <w:rPr>
          <w:rFonts w:hint="cs"/>
          <w:rtl/>
          <w:lang w:bidi="ar-EG"/>
        </w:rPr>
        <w:t xml:space="preserve">وافقت اللجنة على الاقتراح بعد إدخال تغييرات طفيفة. ويمكن الاطلاع على قرارات اللجنة عبر صفحة المشروع </w:t>
      </w:r>
      <w:hyperlink r:id="rId20" w:history="1">
        <w:r w:rsidR="00223874" w:rsidRPr="000E0730">
          <w:rPr>
            <w:rFonts w:eastAsia="SimSun"/>
            <w:color w:val="0000FF"/>
            <w:szCs w:val="22"/>
            <w:u w:val="single"/>
            <w:lang w:eastAsia="zh-CN"/>
          </w:rPr>
          <w:t>CE270</w:t>
        </w:r>
      </w:hyperlink>
      <w:r w:rsidR="00223874">
        <w:rPr>
          <w:rFonts w:hint="cs"/>
          <w:rtl/>
          <w:lang w:bidi="ar-EG"/>
        </w:rPr>
        <w:t xml:space="preserve"> على المنتدى الإلكتروني.</w:t>
      </w:r>
    </w:p>
    <w:p w:rsidR="00223874" w:rsidRDefault="00223874" w:rsidP="00812A17">
      <w:pPr>
        <w:pStyle w:val="NumberedParaAR"/>
        <w:rPr>
          <w:lang w:bidi="ar-EG"/>
        </w:rPr>
      </w:pPr>
      <w:r>
        <w:rPr>
          <w:rFonts w:hint="cs"/>
          <w:rtl/>
          <w:lang w:bidi="ar-EG"/>
        </w:rPr>
        <w:t>وذكرت وفود اليابان وسويسرا والولايات المتحدة الأمريكية والمكتب الأوروبي للملكية الفكرية والمكتب الدولي أنها تود توسيع نطاق عمل المراجعة ليشمل أصناف</w:t>
      </w:r>
      <w:r w:rsidR="00931467">
        <w:rPr>
          <w:rFonts w:hint="cs"/>
          <w:rtl/>
          <w:lang w:bidi="ar-EG"/>
        </w:rPr>
        <w:t>اً</w:t>
      </w:r>
      <w:r>
        <w:rPr>
          <w:rFonts w:hint="cs"/>
          <w:rtl/>
          <w:lang w:bidi="ar-EG"/>
        </w:rPr>
        <w:t xml:space="preserve"> أخرى من التصنيف.</w:t>
      </w:r>
    </w:p>
    <w:p w:rsidR="00223874" w:rsidRDefault="008D5B8E" w:rsidP="00812A17">
      <w:pPr>
        <w:pStyle w:val="Heading3"/>
        <w:spacing w:before="0" w:after="240"/>
        <w:rPr>
          <w:b/>
          <w:bCs/>
          <w:u w:val="none"/>
          <w:rtl/>
          <w:lang w:bidi="ar-EG"/>
        </w:rPr>
      </w:pPr>
      <w:r>
        <w:rPr>
          <w:rFonts w:hint="cs"/>
          <w:b/>
          <w:bCs/>
          <w:u w:val="none"/>
          <w:rtl/>
          <w:lang w:bidi="ar-EG"/>
        </w:rPr>
        <w:t>(د)</w:t>
      </w:r>
      <w:r>
        <w:rPr>
          <w:b/>
          <w:bCs/>
          <w:u w:val="none"/>
          <w:rtl/>
          <w:lang w:bidi="ar-EG"/>
        </w:rPr>
        <w:tab/>
      </w:r>
      <w:r w:rsidR="00E653DF" w:rsidRPr="00E653DF">
        <w:rPr>
          <w:b/>
          <w:bCs/>
          <w:u w:val="none"/>
          <w:rtl/>
          <w:lang w:bidi="ar-EG"/>
        </w:rPr>
        <w:t>مسائل متعلقة بالإملاء والترجمة</w:t>
      </w:r>
    </w:p>
    <w:p w:rsidR="008D5B8E" w:rsidRDefault="008D5B8E" w:rsidP="00812A17">
      <w:pPr>
        <w:pStyle w:val="NumberedParaAR"/>
        <w:rPr>
          <w:lang w:bidi="ar-EG"/>
        </w:rPr>
      </w:pPr>
      <w:r w:rsidRPr="008D5B8E">
        <w:rPr>
          <w:rFonts w:hint="cs"/>
          <w:rtl/>
          <w:lang w:bidi="ar-EG"/>
        </w:rPr>
        <w:t xml:space="preserve">استندت المناقشات إلى </w:t>
      </w:r>
      <w:hyperlink r:id="rId21" w:history="1">
        <w:r w:rsidRPr="008D5B8E">
          <w:rPr>
            <w:rFonts w:eastAsia="SimSun"/>
            <w:color w:val="0000FF"/>
            <w:u w:val="single"/>
            <w:rtl/>
            <w:lang w:eastAsia="zh-CN"/>
          </w:rPr>
          <w:t>المرفق 5</w:t>
        </w:r>
      </w:hyperlink>
      <w:r w:rsidRPr="008D5B8E">
        <w:rPr>
          <w:rFonts w:hint="cs"/>
          <w:rtl/>
          <w:lang w:bidi="ar-EG"/>
        </w:rPr>
        <w:t xml:space="preserve"> من المشروع </w:t>
      </w:r>
      <w:hyperlink r:id="rId22" w:history="1">
        <w:r w:rsidRPr="008D5B8E">
          <w:rPr>
            <w:rFonts w:eastAsia="SimSun"/>
            <w:color w:val="0000FF"/>
            <w:u w:val="single"/>
            <w:lang w:eastAsia="zh-CN"/>
          </w:rPr>
          <w:t>CE272</w:t>
        </w:r>
      </w:hyperlink>
      <w:r w:rsidRPr="008D5B8E">
        <w:rPr>
          <w:rFonts w:hint="cs"/>
          <w:rtl/>
          <w:lang w:bidi="ar-EG"/>
        </w:rPr>
        <w:t xml:space="preserve"> </w:t>
      </w:r>
      <w:r>
        <w:rPr>
          <w:rFonts w:hint="cs"/>
          <w:rtl/>
          <w:lang w:bidi="ar-EG"/>
        </w:rPr>
        <w:t>الذي يحتوي على اقتراح قدمه المكتب الدولي عن مسائل الإملاء والترجمة.</w:t>
      </w:r>
    </w:p>
    <w:p w:rsidR="008D5B8E" w:rsidRDefault="008D5B8E" w:rsidP="00812A17">
      <w:pPr>
        <w:pStyle w:val="NumberedParaAR"/>
        <w:ind w:left="567"/>
        <w:rPr>
          <w:lang w:bidi="ar-EG"/>
        </w:rPr>
      </w:pPr>
      <w:r>
        <w:rPr>
          <w:rFonts w:hint="cs"/>
          <w:rtl/>
          <w:lang w:bidi="ar-EG"/>
        </w:rPr>
        <w:t>واعتمدت اللجنة عددا</w:t>
      </w:r>
      <w:r w:rsidR="00931467">
        <w:rPr>
          <w:rFonts w:hint="cs"/>
          <w:rtl/>
          <w:lang w:bidi="ar-EG"/>
        </w:rPr>
        <w:t>ً</w:t>
      </w:r>
      <w:r>
        <w:rPr>
          <w:rFonts w:hint="cs"/>
          <w:rtl/>
          <w:lang w:bidi="ar-EG"/>
        </w:rPr>
        <w:t xml:space="preserve"> من التغييرات. ويمكن الاطلاع على قرارات اللجنة عبر صفحة المشروع </w:t>
      </w:r>
      <w:hyperlink r:id="rId23" w:history="1">
        <w:r w:rsidRPr="000E0730">
          <w:rPr>
            <w:rFonts w:eastAsia="SimSun"/>
            <w:color w:val="0000FF"/>
            <w:szCs w:val="22"/>
            <w:u w:val="single"/>
            <w:lang w:eastAsia="zh-CN"/>
          </w:rPr>
          <w:t>CE270</w:t>
        </w:r>
      </w:hyperlink>
      <w:r>
        <w:rPr>
          <w:rFonts w:hint="cs"/>
          <w:rtl/>
          <w:lang w:bidi="ar-EG"/>
        </w:rPr>
        <w:t xml:space="preserve"> على</w:t>
      </w:r>
      <w:r w:rsidR="00931467">
        <w:rPr>
          <w:rFonts w:hint="eastAsia"/>
          <w:rtl/>
          <w:lang w:bidi="ar-EG"/>
        </w:rPr>
        <w:t> </w:t>
      </w:r>
      <w:r>
        <w:rPr>
          <w:rFonts w:hint="cs"/>
          <w:rtl/>
          <w:lang w:bidi="ar-EG"/>
        </w:rPr>
        <w:t>المنتدى</w:t>
      </w:r>
      <w:r>
        <w:rPr>
          <w:rFonts w:hint="eastAsia"/>
          <w:rtl/>
          <w:lang w:bidi="ar-EG"/>
        </w:rPr>
        <w:t> </w:t>
      </w:r>
      <w:r>
        <w:rPr>
          <w:rFonts w:hint="cs"/>
          <w:rtl/>
          <w:lang w:bidi="ar-EG"/>
        </w:rPr>
        <w:t>الإلكتروني.</w:t>
      </w:r>
    </w:p>
    <w:p w:rsidR="008D5B8E" w:rsidRDefault="00E653DF" w:rsidP="00812A17">
      <w:pPr>
        <w:pStyle w:val="Heading1"/>
        <w:spacing w:before="0" w:after="240" w:line="360" w:lineRule="exact"/>
        <w:rPr>
          <w:rtl/>
          <w:lang w:bidi="ar-EG"/>
        </w:rPr>
      </w:pPr>
      <w:r w:rsidRPr="00E653DF">
        <w:rPr>
          <w:rtl/>
          <w:lang w:bidi="ar-EG"/>
        </w:rPr>
        <w:t>متابعة المناقشات الخاصة بتصنيف الحلويات</w:t>
      </w:r>
    </w:p>
    <w:p w:rsidR="008D5B8E" w:rsidRDefault="008D5B8E" w:rsidP="00812A17">
      <w:pPr>
        <w:pStyle w:val="NumberedParaAR"/>
        <w:rPr>
          <w:lang w:bidi="ar-EG"/>
        </w:rPr>
      </w:pPr>
      <w:r>
        <w:rPr>
          <w:rFonts w:hint="cs"/>
          <w:rtl/>
          <w:lang w:bidi="ar-EG"/>
        </w:rPr>
        <w:t>نظرا</w:t>
      </w:r>
      <w:r w:rsidR="00931467">
        <w:rPr>
          <w:rFonts w:hint="cs"/>
          <w:rtl/>
          <w:lang w:bidi="ar-EG"/>
        </w:rPr>
        <w:t>ً</w:t>
      </w:r>
      <w:r>
        <w:rPr>
          <w:rFonts w:hint="cs"/>
          <w:rtl/>
          <w:lang w:bidi="ar-EG"/>
        </w:rPr>
        <w:t xml:space="preserve"> إلى عدد الاقتراحات المقدمة إلى اللجنة وتعق</w:t>
      </w:r>
      <w:r w:rsidR="00931467">
        <w:rPr>
          <w:rFonts w:hint="cs"/>
          <w:rtl/>
          <w:lang w:bidi="ar-EG"/>
        </w:rPr>
        <w:t>ُّ</w:t>
      </w:r>
      <w:r>
        <w:rPr>
          <w:rFonts w:hint="cs"/>
          <w:rtl/>
          <w:lang w:bidi="ar-EG"/>
        </w:rPr>
        <w:t>دها، لم يتسنَ مناقشة هذا البند خلال الدورة.</w:t>
      </w:r>
    </w:p>
    <w:p w:rsidR="008D5B8E" w:rsidRDefault="008D5B8E" w:rsidP="00812A17">
      <w:pPr>
        <w:pStyle w:val="NumberedParaAR"/>
        <w:rPr>
          <w:lang w:bidi="ar-EG"/>
        </w:rPr>
      </w:pPr>
      <w:r>
        <w:rPr>
          <w:rFonts w:hint="cs"/>
          <w:rtl/>
          <w:lang w:bidi="ar-EG"/>
        </w:rPr>
        <w:t xml:space="preserve">وأشارت اللجنة </w:t>
      </w:r>
      <w:r w:rsidR="00E20094">
        <w:rPr>
          <w:rFonts w:hint="cs"/>
          <w:rtl/>
          <w:lang w:bidi="ar-EG"/>
        </w:rPr>
        <w:t>إلى أن المكتب الدولي سيعد</w:t>
      </w:r>
      <w:r w:rsidR="00931467">
        <w:rPr>
          <w:rFonts w:hint="cs"/>
          <w:rtl/>
          <w:lang w:bidi="ar-EG"/>
        </w:rPr>
        <w:t>ّ</w:t>
      </w:r>
      <w:r w:rsidR="00E20094">
        <w:rPr>
          <w:rFonts w:hint="cs"/>
          <w:rtl/>
          <w:lang w:bidi="ar-EG"/>
        </w:rPr>
        <w:t xml:space="preserve"> وثيقة موجزة عن وضع المشروع ستُنشر على صفحة المشروع </w:t>
      </w:r>
      <w:hyperlink r:id="rId24" w:history="1">
        <w:r w:rsidR="00E20094" w:rsidRPr="000E0730">
          <w:rPr>
            <w:rFonts w:eastAsia="SimSun"/>
            <w:color w:val="0000FF"/>
            <w:szCs w:val="22"/>
            <w:u w:val="single"/>
            <w:lang w:eastAsia="zh-CN"/>
          </w:rPr>
          <w:t>SP001</w:t>
        </w:r>
      </w:hyperlink>
      <w:r w:rsidR="00E20094">
        <w:rPr>
          <w:rFonts w:hint="cs"/>
          <w:rtl/>
          <w:lang w:bidi="ar-EG"/>
        </w:rPr>
        <w:t xml:space="preserve"> </w:t>
      </w:r>
      <w:r w:rsidR="00931467">
        <w:rPr>
          <w:rFonts w:hint="cs"/>
          <w:rtl/>
          <w:lang w:bidi="ar-EG"/>
        </w:rPr>
        <w:t>في</w:t>
      </w:r>
      <w:r w:rsidR="00E20094">
        <w:rPr>
          <w:rFonts w:hint="cs"/>
          <w:rtl/>
          <w:lang w:bidi="ar-EG"/>
        </w:rPr>
        <w:t xml:space="preserve"> المنتدى الإلكتروني. وإذا لم تُنشر أي أفكار أو اقتراحات بحلول الدورة التالية، </w:t>
      </w:r>
      <w:r w:rsidR="00931467">
        <w:rPr>
          <w:rFonts w:hint="cs"/>
          <w:rtl/>
          <w:lang w:bidi="ar-EG"/>
        </w:rPr>
        <w:t>اعتُبر</w:t>
      </w:r>
      <w:r w:rsidR="00E20094">
        <w:rPr>
          <w:rFonts w:hint="cs"/>
          <w:rtl/>
          <w:lang w:bidi="ar-EG"/>
        </w:rPr>
        <w:t xml:space="preserve"> المشروع مغلقا</w:t>
      </w:r>
      <w:r w:rsidR="00931467">
        <w:rPr>
          <w:rFonts w:hint="cs"/>
          <w:rtl/>
          <w:lang w:bidi="ar-EG"/>
        </w:rPr>
        <w:t>ً</w:t>
      </w:r>
      <w:r w:rsidR="00E20094">
        <w:rPr>
          <w:rFonts w:hint="cs"/>
          <w:rtl/>
          <w:lang w:bidi="ar-EG"/>
        </w:rPr>
        <w:t>.</w:t>
      </w:r>
    </w:p>
    <w:p w:rsidR="00E20094" w:rsidRDefault="00E653DF" w:rsidP="00812A17">
      <w:pPr>
        <w:pStyle w:val="Heading1"/>
        <w:spacing w:before="0" w:after="240" w:line="360" w:lineRule="exact"/>
        <w:rPr>
          <w:rtl/>
          <w:lang w:bidi="ar-EG"/>
        </w:rPr>
      </w:pPr>
      <w:r w:rsidRPr="00E653DF">
        <w:rPr>
          <w:rtl/>
          <w:lang w:bidi="ar-EG"/>
        </w:rPr>
        <w:lastRenderedPageBreak/>
        <w:t>متابعة المناقشات الخاصة بإضافة منتجات وطنية أو إقليمية مميزة إلى القائمة الأبجدية</w:t>
      </w:r>
    </w:p>
    <w:p w:rsidR="00E20094" w:rsidRDefault="00E20094" w:rsidP="00812A17">
      <w:pPr>
        <w:pStyle w:val="NumberedParaAR"/>
        <w:keepNext/>
        <w:rPr>
          <w:lang w:bidi="ar-EG"/>
        </w:rPr>
      </w:pPr>
      <w:r>
        <w:rPr>
          <w:rFonts w:hint="cs"/>
          <w:rtl/>
          <w:lang w:bidi="ar-EG"/>
        </w:rPr>
        <w:t>نظرا</w:t>
      </w:r>
      <w:r w:rsidR="00931467">
        <w:rPr>
          <w:rFonts w:hint="cs"/>
          <w:rtl/>
          <w:lang w:bidi="ar-EG"/>
        </w:rPr>
        <w:t>ً</w:t>
      </w:r>
      <w:r>
        <w:rPr>
          <w:rFonts w:hint="cs"/>
          <w:rtl/>
          <w:lang w:bidi="ar-EG"/>
        </w:rPr>
        <w:t xml:space="preserve"> إلى عدد الاقتراحات المقدمة إلى اللجنة وتعقدها، لم يتسنَ مناقشة هذا البند خلال الدورة.</w:t>
      </w:r>
    </w:p>
    <w:p w:rsidR="00E20094" w:rsidRDefault="00E20094" w:rsidP="00812A17">
      <w:pPr>
        <w:pStyle w:val="NumberedParaAR"/>
        <w:rPr>
          <w:lang w:bidi="ar-EG"/>
        </w:rPr>
      </w:pPr>
      <w:r>
        <w:rPr>
          <w:rFonts w:hint="cs"/>
          <w:rtl/>
          <w:lang w:bidi="ar-EG"/>
        </w:rPr>
        <w:t>وأشارت اللجنة إلى أن المكتب الدولي سيعد</w:t>
      </w:r>
      <w:r w:rsidR="00931467">
        <w:rPr>
          <w:rFonts w:hint="cs"/>
          <w:rtl/>
          <w:lang w:bidi="ar-EG"/>
        </w:rPr>
        <w:t>ّ</w:t>
      </w:r>
      <w:r>
        <w:rPr>
          <w:rFonts w:hint="cs"/>
          <w:rtl/>
          <w:lang w:bidi="ar-EG"/>
        </w:rPr>
        <w:t xml:space="preserve"> وثيقة موجزة عن وضع المشروع ستُنشر على صفحة المشروع </w:t>
      </w:r>
      <w:hyperlink r:id="rId25" w:history="1">
        <w:r w:rsidRPr="000E0730">
          <w:rPr>
            <w:rFonts w:eastAsia="SimSun"/>
            <w:color w:val="0000FF"/>
            <w:szCs w:val="22"/>
            <w:u w:val="single"/>
            <w:lang w:eastAsia="zh-CN"/>
          </w:rPr>
          <w:t>RP001</w:t>
        </w:r>
      </w:hyperlink>
      <w:r>
        <w:rPr>
          <w:rFonts w:hint="cs"/>
          <w:rtl/>
          <w:lang w:bidi="ar-EG"/>
        </w:rPr>
        <w:t xml:space="preserve"> </w:t>
      </w:r>
      <w:r w:rsidR="00931467">
        <w:rPr>
          <w:rFonts w:hint="cs"/>
          <w:rtl/>
          <w:lang w:bidi="ar-EG"/>
        </w:rPr>
        <w:t>في</w:t>
      </w:r>
      <w:r>
        <w:rPr>
          <w:rFonts w:hint="cs"/>
          <w:rtl/>
          <w:lang w:bidi="ar-EG"/>
        </w:rPr>
        <w:t xml:space="preserve"> المنتدى الإلكتروني. وإذا لم تُنشر أي أفكار أو اقتراحات بحلول موعد الدورة التالية، </w:t>
      </w:r>
      <w:r w:rsidR="00931467">
        <w:rPr>
          <w:rFonts w:hint="cs"/>
          <w:rtl/>
          <w:lang w:bidi="ar-EG"/>
        </w:rPr>
        <w:t>اعتُبر</w:t>
      </w:r>
      <w:r>
        <w:rPr>
          <w:rFonts w:hint="cs"/>
          <w:rtl/>
          <w:lang w:bidi="ar-EG"/>
        </w:rPr>
        <w:t xml:space="preserve"> المشروع مغلقا</w:t>
      </w:r>
      <w:r w:rsidR="00931467">
        <w:rPr>
          <w:rFonts w:hint="cs"/>
          <w:rtl/>
          <w:lang w:bidi="ar-EG"/>
        </w:rPr>
        <w:t>ً</w:t>
      </w:r>
      <w:r>
        <w:rPr>
          <w:rFonts w:hint="cs"/>
          <w:rtl/>
          <w:lang w:bidi="ar-EG"/>
        </w:rPr>
        <w:t>.</w:t>
      </w:r>
    </w:p>
    <w:p w:rsidR="00E20094" w:rsidRDefault="00E653DF" w:rsidP="00812A17">
      <w:pPr>
        <w:pStyle w:val="Heading1"/>
        <w:spacing w:before="0" w:after="240" w:line="360" w:lineRule="exact"/>
        <w:rPr>
          <w:rtl/>
          <w:lang w:bidi="ar-EG"/>
        </w:rPr>
      </w:pPr>
      <w:r w:rsidRPr="00E653DF">
        <w:rPr>
          <w:rtl/>
          <w:lang w:bidi="ar-EG"/>
        </w:rPr>
        <w:t>معلومات عن تطوير نظام إدارة المراجعة والمنصة الشبكية لتصنيف نيس (</w:t>
      </w:r>
      <w:r w:rsidRPr="00E653DF">
        <w:rPr>
          <w:lang w:bidi="ar-EG"/>
        </w:rPr>
        <w:t>NCLPUB</w:t>
      </w:r>
      <w:r w:rsidRPr="00E653DF">
        <w:rPr>
          <w:rtl/>
          <w:lang w:bidi="ar-EG"/>
        </w:rPr>
        <w:t>)</w:t>
      </w:r>
    </w:p>
    <w:p w:rsidR="00E20094" w:rsidRPr="00483C20" w:rsidRDefault="00E20094" w:rsidP="00812A17">
      <w:pPr>
        <w:pStyle w:val="NumberedParaAR"/>
        <w:rPr>
          <w:lang w:bidi="ar-EG"/>
        </w:rPr>
      </w:pPr>
      <w:r w:rsidRPr="00483C20">
        <w:rPr>
          <w:rFonts w:hint="cs"/>
          <w:rtl/>
          <w:lang w:bidi="ar-EG"/>
        </w:rPr>
        <w:t xml:space="preserve">استندت المناقشات إلى </w:t>
      </w:r>
      <w:hyperlink r:id="rId26" w:history="1">
        <w:r w:rsidRPr="00483C20">
          <w:rPr>
            <w:rFonts w:eastAsia="SimSun"/>
            <w:color w:val="0000FF"/>
            <w:u w:val="single"/>
            <w:rtl/>
            <w:lang w:eastAsia="zh-CN"/>
          </w:rPr>
          <w:t>المرفق 6</w:t>
        </w:r>
      </w:hyperlink>
      <w:r w:rsidRPr="00483C20">
        <w:rPr>
          <w:rFonts w:hint="cs"/>
          <w:rtl/>
          <w:lang w:bidi="ar-EG"/>
        </w:rPr>
        <w:t xml:space="preserve"> من المشروع </w:t>
      </w:r>
      <w:hyperlink r:id="rId27" w:history="1">
        <w:r w:rsidRPr="00483C20">
          <w:rPr>
            <w:rStyle w:val="Hyperlink"/>
            <w:lang w:bidi="ar-EG"/>
          </w:rPr>
          <w:t>CE272</w:t>
        </w:r>
      </w:hyperlink>
      <w:r w:rsidRPr="00483C20">
        <w:rPr>
          <w:rFonts w:hint="cs"/>
          <w:rtl/>
          <w:lang w:bidi="ar-EG"/>
        </w:rPr>
        <w:t xml:space="preserve"> و</w:t>
      </w:r>
      <w:hyperlink r:id="rId28" w:history="1">
        <w:r w:rsidR="00483C20" w:rsidRPr="00483C20">
          <w:rPr>
            <w:rFonts w:eastAsia="SimSun"/>
            <w:color w:val="0000FF"/>
            <w:u w:val="single"/>
            <w:rtl/>
            <w:lang w:eastAsia="zh-CN"/>
          </w:rPr>
          <w:t>عرض</w:t>
        </w:r>
      </w:hyperlink>
      <w:r w:rsidRPr="00483C20">
        <w:rPr>
          <w:rFonts w:hint="cs"/>
          <w:rtl/>
          <w:lang w:bidi="ar-EG"/>
        </w:rPr>
        <w:t xml:space="preserve"> قدمه المكتب الدولي عن وضع مشروع نظام إدارة المراجعة وإدخال بعض التحسينات في </w:t>
      </w:r>
      <w:r w:rsidR="00E653DF" w:rsidRPr="00E653DF">
        <w:rPr>
          <w:rtl/>
          <w:lang w:bidi="ar-EG"/>
        </w:rPr>
        <w:t>المنصة الشبكية لتصنيف نيس (</w:t>
      </w:r>
      <w:r w:rsidR="00E653DF" w:rsidRPr="00E653DF">
        <w:rPr>
          <w:lang w:bidi="ar-EG"/>
        </w:rPr>
        <w:t>NCLPUB</w:t>
      </w:r>
      <w:r w:rsidR="00E653DF" w:rsidRPr="00E653DF">
        <w:rPr>
          <w:rtl/>
          <w:lang w:bidi="ar-EG"/>
        </w:rPr>
        <w:t>)</w:t>
      </w:r>
      <w:r w:rsidRPr="00483C20">
        <w:rPr>
          <w:rFonts w:hint="cs"/>
          <w:rtl/>
          <w:lang w:bidi="ar-EG"/>
        </w:rPr>
        <w:t>.</w:t>
      </w:r>
    </w:p>
    <w:p w:rsidR="00E20094" w:rsidRPr="00812A17" w:rsidRDefault="00483C20" w:rsidP="00812A17">
      <w:pPr>
        <w:pStyle w:val="NumberedParaAR"/>
        <w:rPr>
          <w:spacing w:val="-2"/>
          <w:lang w:bidi="ar-EG"/>
        </w:rPr>
      </w:pPr>
      <w:r w:rsidRPr="00812A17">
        <w:rPr>
          <w:rFonts w:hint="cs"/>
          <w:spacing w:val="-2"/>
          <w:rtl/>
          <w:lang w:bidi="ar-EG"/>
        </w:rPr>
        <w:t xml:space="preserve">وأشارت اللجنة إلى أن المكتب الدولي يعمل على تحسين </w:t>
      </w:r>
      <w:r w:rsidR="00D37D7A" w:rsidRPr="00812A17">
        <w:rPr>
          <w:rFonts w:hint="cs"/>
          <w:spacing w:val="-2"/>
          <w:rtl/>
          <w:lang w:bidi="ar-EG"/>
        </w:rPr>
        <w:t xml:space="preserve">المنصة الشبكية </w:t>
      </w:r>
      <w:r w:rsidR="00E653DF" w:rsidRPr="00812A17">
        <w:rPr>
          <w:rFonts w:hint="cs"/>
          <w:spacing w:val="-2"/>
          <w:rtl/>
          <w:lang w:bidi="ar-EG"/>
        </w:rPr>
        <w:t>للتصنيف</w:t>
      </w:r>
      <w:r w:rsidRPr="00812A17">
        <w:rPr>
          <w:rFonts w:hint="cs"/>
          <w:spacing w:val="-2"/>
          <w:rtl/>
          <w:lang w:bidi="ar-EG"/>
        </w:rPr>
        <w:t>. وأضافت أن المكتب الدولي أطلق مشروعا</w:t>
      </w:r>
      <w:r w:rsidR="00931467" w:rsidRPr="00812A17">
        <w:rPr>
          <w:rFonts w:hint="cs"/>
          <w:spacing w:val="-2"/>
          <w:rtl/>
          <w:lang w:bidi="ar-EG"/>
        </w:rPr>
        <w:t>ً</w:t>
      </w:r>
      <w:r w:rsidRPr="00812A17">
        <w:rPr>
          <w:rFonts w:hint="cs"/>
          <w:spacing w:val="-2"/>
          <w:rtl/>
          <w:lang w:bidi="ar-EG"/>
        </w:rPr>
        <w:t xml:space="preserve"> لتوفير حل معلوماتي </w:t>
      </w:r>
      <w:r w:rsidR="00931467" w:rsidRPr="00812A17">
        <w:rPr>
          <w:rFonts w:hint="cs"/>
          <w:spacing w:val="-2"/>
          <w:rtl/>
          <w:lang w:bidi="ar-EG"/>
        </w:rPr>
        <w:t>يساعد</w:t>
      </w:r>
      <w:r w:rsidRPr="00812A17">
        <w:rPr>
          <w:rFonts w:hint="cs"/>
          <w:spacing w:val="-2"/>
          <w:rtl/>
          <w:lang w:bidi="ar-EG"/>
        </w:rPr>
        <w:t xml:space="preserve"> المكتب الدولي والمكاتب الوطنية </w:t>
      </w:r>
      <w:r w:rsidR="00931467" w:rsidRPr="00812A17">
        <w:rPr>
          <w:rFonts w:hint="cs"/>
          <w:spacing w:val="-2"/>
          <w:rtl/>
          <w:lang w:bidi="ar-EG"/>
        </w:rPr>
        <w:t>في</w:t>
      </w:r>
      <w:r w:rsidRPr="00812A17">
        <w:rPr>
          <w:rFonts w:hint="cs"/>
          <w:spacing w:val="-2"/>
          <w:rtl/>
          <w:lang w:bidi="ar-EG"/>
        </w:rPr>
        <w:t xml:space="preserve"> إدارة بيانات تصنيفات نيس وفيينا ولوكارنو ومراجعتها.</w:t>
      </w:r>
    </w:p>
    <w:p w:rsidR="00483C20" w:rsidRDefault="00483C20" w:rsidP="00812A17">
      <w:pPr>
        <w:pStyle w:val="NumberedParaAR"/>
        <w:rPr>
          <w:lang w:bidi="ar-EG"/>
        </w:rPr>
      </w:pPr>
      <w:r>
        <w:rPr>
          <w:rFonts w:hint="cs"/>
          <w:rtl/>
          <w:lang w:bidi="ar-EG"/>
        </w:rPr>
        <w:t xml:space="preserve">وبعد أن قدَّم المكتب الدولي عرضه، </w:t>
      </w:r>
      <w:r w:rsidR="00812A17">
        <w:rPr>
          <w:rFonts w:hint="cs"/>
          <w:rtl/>
          <w:lang w:bidi="ar-EG"/>
        </w:rPr>
        <w:t>أعرب</w:t>
      </w:r>
      <w:r>
        <w:rPr>
          <w:rFonts w:hint="cs"/>
          <w:rtl/>
          <w:lang w:bidi="ar-EG"/>
        </w:rPr>
        <w:t xml:space="preserve"> </w:t>
      </w:r>
      <w:r w:rsidR="00812A17">
        <w:rPr>
          <w:rFonts w:hint="cs"/>
          <w:rtl/>
          <w:lang w:bidi="ar-EG"/>
        </w:rPr>
        <w:t>وفد</w:t>
      </w:r>
      <w:r>
        <w:rPr>
          <w:rFonts w:hint="cs"/>
          <w:rtl/>
          <w:lang w:bidi="ar-EG"/>
        </w:rPr>
        <w:t xml:space="preserve"> </w:t>
      </w:r>
      <w:r w:rsidR="00812A17">
        <w:rPr>
          <w:rFonts w:hint="cs"/>
          <w:rtl/>
          <w:lang w:bidi="ar-EG"/>
        </w:rPr>
        <w:t>عن قلقه من</w:t>
      </w:r>
      <w:r>
        <w:rPr>
          <w:rFonts w:hint="cs"/>
          <w:rtl/>
          <w:lang w:bidi="ar-EG"/>
        </w:rPr>
        <w:t xml:space="preserve"> فقدان بعض وظائف البحث في </w:t>
      </w:r>
      <w:r w:rsidR="00D37D7A">
        <w:rPr>
          <w:rFonts w:hint="cs"/>
          <w:rtl/>
          <w:lang w:bidi="ar-EG"/>
        </w:rPr>
        <w:t xml:space="preserve">محفوظات المنصة الشبكية </w:t>
      </w:r>
      <w:r w:rsidR="00E653DF">
        <w:rPr>
          <w:rFonts w:hint="cs"/>
          <w:rtl/>
          <w:lang w:bidi="ar-EG"/>
        </w:rPr>
        <w:t>ل</w:t>
      </w:r>
      <w:r w:rsidR="00D37D7A">
        <w:rPr>
          <w:rFonts w:hint="cs"/>
          <w:rtl/>
          <w:lang w:bidi="ar-EG"/>
        </w:rPr>
        <w:t>لتصنيف</w:t>
      </w:r>
      <w:r>
        <w:rPr>
          <w:rFonts w:hint="cs"/>
          <w:rtl/>
          <w:lang w:bidi="ar-EG"/>
        </w:rPr>
        <w:t>. وسأل آخر المكتب الدولي عن إمكانية تعزيز استخدام المنتدى الإلكتروني. وتساءل أيضا</w:t>
      </w:r>
      <w:r w:rsidR="00812A17">
        <w:rPr>
          <w:rFonts w:hint="cs"/>
          <w:rtl/>
          <w:lang w:bidi="ar-EG"/>
        </w:rPr>
        <w:t>ً</w:t>
      </w:r>
      <w:r>
        <w:rPr>
          <w:rFonts w:hint="cs"/>
          <w:rtl/>
          <w:lang w:bidi="ar-EG"/>
        </w:rPr>
        <w:t xml:space="preserve"> عن إمكانية إدراج وظائف التصويت الشبكي في المنتدى الإلكتروني بغية تمكين كل البلدان الأعضاء من الإعراب عن اختيارها النهائي. وسيتيح ذلك للمكتب الدولي تقليص مدة دورات اللجنة </w:t>
      </w:r>
      <w:r w:rsidR="00D37D7A">
        <w:rPr>
          <w:rFonts w:hint="cs"/>
          <w:rtl/>
          <w:lang w:bidi="ar-EG"/>
        </w:rPr>
        <w:t>كثيرا</w:t>
      </w:r>
      <w:r w:rsidR="00812A17">
        <w:rPr>
          <w:rFonts w:hint="cs"/>
          <w:rtl/>
          <w:lang w:bidi="ar-EG"/>
        </w:rPr>
        <w:t>ً</w:t>
      </w:r>
      <w:r>
        <w:rPr>
          <w:rFonts w:hint="cs"/>
          <w:rtl/>
          <w:lang w:bidi="ar-EG"/>
        </w:rPr>
        <w:t>.</w:t>
      </w:r>
    </w:p>
    <w:p w:rsidR="00483C20" w:rsidRDefault="00E653DF" w:rsidP="00812A17">
      <w:pPr>
        <w:pStyle w:val="Heading1"/>
        <w:spacing w:before="0" w:after="240" w:line="360" w:lineRule="exact"/>
        <w:rPr>
          <w:lang w:bidi="ar-EG"/>
        </w:rPr>
      </w:pPr>
      <w:r w:rsidRPr="00E653DF">
        <w:rPr>
          <w:rtl/>
          <w:lang w:bidi="ar-EG"/>
        </w:rPr>
        <w:t xml:space="preserve">تعديلات في </w:t>
      </w:r>
      <w:r>
        <w:rPr>
          <w:rFonts w:hint="cs"/>
          <w:rtl/>
          <w:lang w:bidi="ar-EG"/>
        </w:rPr>
        <w:t>المادة</w:t>
      </w:r>
      <w:r w:rsidRPr="00E653DF">
        <w:rPr>
          <w:rtl/>
          <w:lang w:bidi="ar-EG"/>
        </w:rPr>
        <w:t xml:space="preserve"> 7(1) من النظام الداخلي للجنة خبراء اتحاد نيس</w:t>
      </w:r>
    </w:p>
    <w:p w:rsidR="00483C20" w:rsidRPr="00A21B3E" w:rsidRDefault="00483C20" w:rsidP="00812A17">
      <w:pPr>
        <w:pStyle w:val="NumberedParaAR"/>
        <w:rPr>
          <w:lang w:bidi="ar-EG"/>
        </w:rPr>
      </w:pPr>
      <w:r w:rsidRPr="00A21B3E">
        <w:rPr>
          <w:rFonts w:hint="cs"/>
          <w:rtl/>
          <w:lang w:bidi="ar-EG"/>
        </w:rPr>
        <w:t xml:space="preserve">استندت المناقشات إلى </w:t>
      </w:r>
      <w:hyperlink r:id="rId29" w:history="1">
        <w:r w:rsidR="00A21B3E" w:rsidRPr="00A21B3E">
          <w:rPr>
            <w:rFonts w:eastAsia="SimSun"/>
            <w:color w:val="0000FF"/>
            <w:u w:val="single"/>
            <w:rtl/>
            <w:lang w:eastAsia="zh-CN"/>
          </w:rPr>
          <w:t>المرفق 7</w:t>
        </w:r>
      </w:hyperlink>
      <w:r w:rsidR="00A21B3E" w:rsidRPr="00A21B3E">
        <w:rPr>
          <w:rFonts w:hint="cs"/>
          <w:rtl/>
          <w:lang w:bidi="ar-EG"/>
        </w:rPr>
        <w:t xml:space="preserve"> من المشروع </w:t>
      </w:r>
      <w:hyperlink r:id="rId30" w:history="1">
        <w:r w:rsidR="00A21B3E" w:rsidRPr="00A21B3E">
          <w:rPr>
            <w:rStyle w:val="Hyperlink"/>
            <w:lang w:bidi="ar-EG"/>
          </w:rPr>
          <w:t>CE272</w:t>
        </w:r>
      </w:hyperlink>
      <w:r w:rsidR="00A21B3E" w:rsidRPr="00A21B3E">
        <w:rPr>
          <w:rFonts w:hint="cs"/>
          <w:rtl/>
          <w:lang w:bidi="ar-EG"/>
        </w:rPr>
        <w:t xml:space="preserve"> الذي يحتوي على تعديلات تخص المادة 7(1) من</w:t>
      </w:r>
      <w:r w:rsidR="00812A17">
        <w:rPr>
          <w:rFonts w:hint="eastAsia"/>
          <w:rtl/>
          <w:lang w:bidi="ar-EG"/>
        </w:rPr>
        <w:t> </w:t>
      </w:r>
      <w:r w:rsidR="00A21B3E" w:rsidRPr="00A21B3E">
        <w:rPr>
          <w:rFonts w:hint="cs"/>
          <w:rtl/>
          <w:lang w:bidi="ar-EG"/>
        </w:rPr>
        <w:t>النظام</w:t>
      </w:r>
      <w:r w:rsidR="00812A17">
        <w:rPr>
          <w:rFonts w:hint="eastAsia"/>
          <w:rtl/>
          <w:lang w:bidi="ar-EG"/>
        </w:rPr>
        <w:t> </w:t>
      </w:r>
      <w:r w:rsidR="00A21B3E" w:rsidRPr="00A21B3E">
        <w:rPr>
          <w:rFonts w:hint="cs"/>
          <w:rtl/>
          <w:lang w:bidi="ar-EG"/>
        </w:rPr>
        <w:t>الداخلي للجنة خبراء اتحاد نيس.</w:t>
      </w:r>
    </w:p>
    <w:p w:rsidR="00A21B3E" w:rsidRPr="00A21B3E" w:rsidRDefault="00A21B3E" w:rsidP="00812A17">
      <w:pPr>
        <w:pStyle w:val="NumberedParaAR"/>
        <w:ind w:left="567"/>
        <w:rPr>
          <w:lang w:bidi="ar-EG"/>
        </w:rPr>
      </w:pPr>
      <w:r w:rsidRPr="00A21B3E">
        <w:rPr>
          <w:rFonts w:hint="cs"/>
          <w:rtl/>
          <w:lang w:bidi="ar-EG"/>
        </w:rPr>
        <w:t>واعتمدت اللجنة التعديلات الخاصة بالمادة 7(1) من نظامها الداخلي بصيغته المبيَّنة في المرفق الثالث من</w:t>
      </w:r>
      <w:r w:rsidRPr="00A21B3E">
        <w:rPr>
          <w:rFonts w:hint="eastAsia"/>
          <w:rtl/>
          <w:lang w:bidi="ar-EG"/>
        </w:rPr>
        <w:t> </w:t>
      </w:r>
      <w:r w:rsidRPr="00A21B3E">
        <w:rPr>
          <w:rFonts w:hint="cs"/>
          <w:rtl/>
          <w:lang w:bidi="ar-EG"/>
        </w:rPr>
        <w:t>هذا</w:t>
      </w:r>
      <w:r w:rsidRPr="00A21B3E">
        <w:rPr>
          <w:rFonts w:hint="eastAsia"/>
          <w:rtl/>
          <w:lang w:bidi="ar-EG"/>
        </w:rPr>
        <w:t> </w:t>
      </w:r>
      <w:r w:rsidRPr="00A21B3E">
        <w:rPr>
          <w:rFonts w:hint="cs"/>
          <w:rtl/>
          <w:lang w:bidi="ar-EG"/>
        </w:rPr>
        <w:t>التقرير.</w:t>
      </w:r>
    </w:p>
    <w:p w:rsidR="00A21B3E" w:rsidRDefault="00E653DF" w:rsidP="00812A17">
      <w:pPr>
        <w:pStyle w:val="Heading1"/>
        <w:spacing w:before="0" w:after="240" w:line="360" w:lineRule="exact"/>
        <w:rPr>
          <w:lang w:bidi="ar-EG"/>
        </w:rPr>
      </w:pPr>
      <w:r w:rsidRPr="00E653DF">
        <w:rPr>
          <w:rtl/>
          <w:lang w:bidi="ar-EG"/>
        </w:rPr>
        <w:t>طول فترة المراجعة المقبلة لتعديلات تصنيف نيس (المادة 3(7)(ب) من اتفاق نيس)</w:t>
      </w:r>
    </w:p>
    <w:p w:rsidR="00A21B3E" w:rsidRDefault="00A21B3E" w:rsidP="00812A17">
      <w:pPr>
        <w:pStyle w:val="NumberedParaAR"/>
        <w:ind w:left="567"/>
        <w:rPr>
          <w:lang w:bidi="ar-EG"/>
        </w:rPr>
      </w:pPr>
      <w:r>
        <w:rPr>
          <w:rFonts w:hint="cs"/>
          <w:rtl/>
          <w:lang w:bidi="ar-EG"/>
        </w:rPr>
        <w:t>وفقا</w:t>
      </w:r>
      <w:r w:rsidR="00812A17">
        <w:rPr>
          <w:rFonts w:hint="cs"/>
          <w:rtl/>
          <w:lang w:bidi="ar-EG"/>
        </w:rPr>
        <w:t>ً</w:t>
      </w:r>
      <w:r>
        <w:rPr>
          <w:rFonts w:hint="cs"/>
          <w:rtl/>
          <w:lang w:bidi="ar-EG"/>
        </w:rPr>
        <w:t xml:space="preserve"> للمادة 7 من النظام الداخلي، حدد</w:t>
      </w:r>
      <w:r w:rsidR="00E653DF">
        <w:rPr>
          <w:rFonts w:hint="cs"/>
          <w:rtl/>
          <w:lang w:bidi="ar-EG"/>
        </w:rPr>
        <w:t>ت</w:t>
      </w:r>
      <w:r>
        <w:rPr>
          <w:rFonts w:hint="cs"/>
          <w:rtl/>
          <w:lang w:bidi="ar-EG"/>
        </w:rPr>
        <w:t xml:space="preserve"> اللجنة </w:t>
      </w:r>
      <w:r w:rsidR="00E653DF">
        <w:rPr>
          <w:rFonts w:hint="cs"/>
          <w:rtl/>
          <w:lang w:bidi="ar-EG"/>
        </w:rPr>
        <w:t>فترة</w:t>
      </w:r>
      <w:r>
        <w:rPr>
          <w:rFonts w:hint="cs"/>
          <w:rtl/>
          <w:lang w:bidi="ar-EG"/>
        </w:rPr>
        <w:t xml:space="preserve"> المراجعة التالية لتعديلات التصنيف </w:t>
      </w:r>
      <w:r>
        <w:rPr>
          <w:rtl/>
          <w:lang w:bidi="ar-EG"/>
        </w:rPr>
        <w:t>–</w:t>
      </w:r>
      <w:r>
        <w:rPr>
          <w:rFonts w:hint="cs"/>
          <w:rtl/>
          <w:lang w:bidi="ar-EG"/>
        </w:rPr>
        <w:t xml:space="preserve"> أي نقل سلع أو</w:t>
      </w:r>
      <w:r>
        <w:rPr>
          <w:rFonts w:hint="eastAsia"/>
          <w:rtl/>
          <w:lang w:bidi="ar-EG"/>
        </w:rPr>
        <w:t> </w:t>
      </w:r>
      <w:r>
        <w:rPr>
          <w:rFonts w:hint="cs"/>
          <w:rtl/>
          <w:lang w:bidi="ar-EG"/>
        </w:rPr>
        <w:t xml:space="preserve">خدمات من صنف إلى آخر أو إنشاء أي صنف جديد </w:t>
      </w:r>
      <w:r>
        <w:rPr>
          <w:rtl/>
          <w:lang w:bidi="ar-EG"/>
        </w:rPr>
        <w:t>–</w:t>
      </w:r>
      <w:r>
        <w:rPr>
          <w:rFonts w:hint="cs"/>
          <w:rtl/>
          <w:lang w:bidi="ar-EG"/>
        </w:rPr>
        <w:t xml:space="preserve"> بخمس سنوات.</w:t>
      </w:r>
    </w:p>
    <w:p w:rsidR="00A21B3E" w:rsidRDefault="00A21B3E" w:rsidP="00812A17">
      <w:pPr>
        <w:pStyle w:val="Heading1"/>
        <w:spacing w:before="0" w:after="240" w:line="360" w:lineRule="exact"/>
        <w:rPr>
          <w:lang w:bidi="ar-EG"/>
        </w:rPr>
      </w:pPr>
      <w:r>
        <w:rPr>
          <w:rFonts w:hint="cs"/>
          <w:rtl/>
          <w:lang w:bidi="ar-EG"/>
        </w:rPr>
        <w:t>الدورة المقبلة للجنة الخبراء</w:t>
      </w:r>
    </w:p>
    <w:p w:rsidR="00A21B3E" w:rsidRDefault="00A21B3E" w:rsidP="00812A17">
      <w:pPr>
        <w:pStyle w:val="NumberedParaAR"/>
        <w:rPr>
          <w:lang w:bidi="ar-EG"/>
        </w:rPr>
      </w:pPr>
      <w:r>
        <w:rPr>
          <w:rFonts w:hint="cs"/>
          <w:rtl/>
          <w:lang w:bidi="ar-EG"/>
        </w:rPr>
        <w:t xml:space="preserve">أشارت اللجنة إلى أن دورتها الثامنة والعشرين ستُعقد </w:t>
      </w:r>
      <w:r w:rsidR="00812A17">
        <w:rPr>
          <w:rFonts w:hint="cs"/>
          <w:rtl/>
          <w:lang w:bidi="ar-EG"/>
        </w:rPr>
        <w:t xml:space="preserve">مبدئياً </w:t>
      </w:r>
      <w:r>
        <w:rPr>
          <w:rFonts w:hint="cs"/>
          <w:rtl/>
          <w:lang w:bidi="ar-EG"/>
        </w:rPr>
        <w:t>في جنيف في شهر أبريل أو مايو 2018.</w:t>
      </w:r>
    </w:p>
    <w:p w:rsidR="00A21B3E" w:rsidRDefault="00A21B3E" w:rsidP="00812A17">
      <w:pPr>
        <w:pStyle w:val="Heading1"/>
        <w:spacing w:before="0" w:after="240" w:line="360" w:lineRule="exact"/>
        <w:rPr>
          <w:lang w:bidi="ar-EG"/>
        </w:rPr>
      </w:pPr>
      <w:r>
        <w:rPr>
          <w:rFonts w:hint="cs"/>
          <w:rtl/>
          <w:lang w:bidi="ar-EG"/>
        </w:rPr>
        <w:t>اختتام الدورة</w:t>
      </w:r>
    </w:p>
    <w:p w:rsidR="00A21B3E" w:rsidRDefault="00A21B3E" w:rsidP="00812A17">
      <w:pPr>
        <w:pStyle w:val="NumberedParaAR"/>
        <w:spacing w:after="200"/>
        <w:rPr>
          <w:lang w:bidi="ar-EG"/>
        </w:rPr>
      </w:pPr>
      <w:r>
        <w:rPr>
          <w:rFonts w:hint="cs"/>
          <w:rtl/>
          <w:lang w:bidi="ar-EG"/>
        </w:rPr>
        <w:t>اختتم الرئيس الدورة.</w:t>
      </w:r>
    </w:p>
    <w:p w:rsidR="00A21B3E" w:rsidRDefault="00A21B3E" w:rsidP="00812A17">
      <w:pPr>
        <w:pStyle w:val="DecisionParaAR"/>
        <w:rPr>
          <w:lang w:bidi="ar-EG"/>
        </w:rPr>
      </w:pPr>
      <w:r>
        <w:rPr>
          <w:rFonts w:hint="cs"/>
          <w:rtl/>
          <w:lang w:bidi="ar-EG"/>
        </w:rPr>
        <w:t>اعتمدت لجنة الخبراء بالإجماع هذا التقرير بطريقة إلكترونية في 2 يونيو 2017.</w:t>
      </w:r>
    </w:p>
    <w:p w:rsidR="00A21B3E" w:rsidRPr="00E20094" w:rsidRDefault="00A21B3E" w:rsidP="00812A17">
      <w:pPr>
        <w:pStyle w:val="EndofDocumentAR"/>
        <w:rPr>
          <w:lang w:bidi="ar-EG"/>
        </w:rPr>
      </w:pPr>
      <w:r>
        <w:rPr>
          <w:rFonts w:hint="cs"/>
          <w:rtl/>
          <w:lang w:bidi="ar-EG"/>
        </w:rPr>
        <w:t>[تلي ذلك المرفقات]</w:t>
      </w:r>
    </w:p>
    <w:sectPr w:rsidR="00A21B3E" w:rsidRPr="00E20094" w:rsidSect="00EB7752">
      <w:headerReference w:type="default" r:id="rId3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F5C" w:rsidRDefault="009D4F5C">
      <w:r>
        <w:separator/>
      </w:r>
    </w:p>
  </w:endnote>
  <w:endnote w:type="continuationSeparator" w:id="0">
    <w:p w:rsidR="009D4F5C" w:rsidRDefault="009D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F5C" w:rsidRDefault="009D4F5C" w:rsidP="009622BF">
      <w:pPr>
        <w:bidi/>
      </w:pPr>
      <w:bookmarkStart w:id="0" w:name="OLE_LINK1"/>
      <w:bookmarkStart w:id="1" w:name="OLE_LINK2"/>
      <w:r>
        <w:separator/>
      </w:r>
      <w:bookmarkEnd w:id="0"/>
      <w:bookmarkEnd w:id="1"/>
    </w:p>
  </w:footnote>
  <w:footnote w:type="continuationSeparator" w:id="0">
    <w:p w:rsidR="009D4F5C" w:rsidRDefault="009D4F5C" w:rsidP="009622BF">
      <w:pPr>
        <w:bidi/>
      </w:pPr>
      <w:r>
        <w:separator/>
      </w:r>
    </w:p>
  </w:footnote>
  <w:footnote w:id="1">
    <w:p w:rsidR="00743A02" w:rsidRDefault="00743A02" w:rsidP="00743A02">
      <w:pPr>
        <w:pStyle w:val="FootnoteText"/>
        <w:ind w:left="283" w:hanging="283"/>
      </w:pPr>
      <w:r>
        <w:rPr>
          <w:rStyle w:val="FootnoteReference"/>
        </w:rPr>
        <w:footnoteRef/>
      </w:r>
      <w:r>
        <w:rPr>
          <w:rFonts w:hint="cs"/>
          <w:rtl/>
        </w:rPr>
        <w:tab/>
        <w:t>المادة 3(7)(ب) من اتفاق نيس: "</w:t>
      </w:r>
      <w:r w:rsidRPr="00743A02">
        <w:rPr>
          <w:rtl/>
        </w:rPr>
        <w:t>تتخذ القرارات المتعلقة باعتماد التعديلات على التصنيف بأغلبية أربعة أخماس بلدان الاتحاد الخاص الممثلة والمصوتة. ويقصد بالتعديل أي نقل للسلع أو الخدمات من صنف إلى آخر أو إنشاء أي صنف جديد</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404708" w:rsidP="009F118E">
    <w:r w:rsidRPr="00404708">
      <w:t>CLIM/CE/2</w:t>
    </w:r>
    <w:r w:rsidR="007901EA">
      <w:t>7</w:t>
    </w:r>
    <w:r w:rsidR="009F118E">
      <w:t>/2</w:t>
    </w:r>
  </w:p>
  <w:p w:rsidR="002F77FC" w:rsidRDefault="002F77FC" w:rsidP="00D61541">
    <w:r>
      <w:fldChar w:fldCharType="begin"/>
    </w:r>
    <w:r>
      <w:instrText xml:space="preserve"> PAGE  \* MERGEFORMAT </w:instrText>
    </w:r>
    <w:r>
      <w:fldChar w:fldCharType="separate"/>
    </w:r>
    <w:r w:rsidR="00666DF5">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3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4E7C"/>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0730"/>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A30"/>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3874"/>
    <w:rsid w:val="00226B82"/>
    <w:rsid w:val="00227103"/>
    <w:rsid w:val="00230249"/>
    <w:rsid w:val="00230D5F"/>
    <w:rsid w:val="00231BE3"/>
    <w:rsid w:val="00232C51"/>
    <w:rsid w:val="00233414"/>
    <w:rsid w:val="00233D69"/>
    <w:rsid w:val="00234E82"/>
    <w:rsid w:val="00235C9D"/>
    <w:rsid w:val="00241080"/>
    <w:rsid w:val="002412D4"/>
    <w:rsid w:val="00241F78"/>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400"/>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4708"/>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C20"/>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585"/>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6DF5"/>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01E"/>
    <w:rsid w:val="00735C8A"/>
    <w:rsid w:val="00735FE2"/>
    <w:rsid w:val="0073719A"/>
    <w:rsid w:val="00737C62"/>
    <w:rsid w:val="00737C91"/>
    <w:rsid w:val="0074130E"/>
    <w:rsid w:val="00743937"/>
    <w:rsid w:val="00743A02"/>
    <w:rsid w:val="00744889"/>
    <w:rsid w:val="00744910"/>
    <w:rsid w:val="00745BA4"/>
    <w:rsid w:val="00745E8A"/>
    <w:rsid w:val="007462E8"/>
    <w:rsid w:val="00746F2D"/>
    <w:rsid w:val="0074734F"/>
    <w:rsid w:val="00750177"/>
    <w:rsid w:val="0075057F"/>
    <w:rsid w:val="0075066D"/>
    <w:rsid w:val="00751458"/>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01EA"/>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998"/>
    <w:rsid w:val="00811AB3"/>
    <w:rsid w:val="00812A17"/>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B8E"/>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467"/>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C77"/>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4F5C"/>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18E"/>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1B3E"/>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62"/>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00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37D7A"/>
    <w:rsid w:val="00D40559"/>
    <w:rsid w:val="00D405B8"/>
    <w:rsid w:val="00D41493"/>
    <w:rsid w:val="00D4200A"/>
    <w:rsid w:val="00D4267F"/>
    <w:rsid w:val="00D441E9"/>
    <w:rsid w:val="00D44425"/>
    <w:rsid w:val="00D44FC8"/>
    <w:rsid w:val="00D45D8F"/>
    <w:rsid w:val="00D50332"/>
    <w:rsid w:val="00D52B95"/>
    <w:rsid w:val="00D531F7"/>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52E"/>
    <w:rsid w:val="00D83CD3"/>
    <w:rsid w:val="00D83E51"/>
    <w:rsid w:val="00D84719"/>
    <w:rsid w:val="00D856EA"/>
    <w:rsid w:val="00D85ACD"/>
    <w:rsid w:val="00D86460"/>
    <w:rsid w:val="00D912D5"/>
    <w:rsid w:val="00D917ED"/>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094"/>
    <w:rsid w:val="00E20FBC"/>
    <w:rsid w:val="00E244CA"/>
    <w:rsid w:val="00E2512D"/>
    <w:rsid w:val="00E2548C"/>
    <w:rsid w:val="00E2662B"/>
    <w:rsid w:val="00E26736"/>
    <w:rsid w:val="00E268AC"/>
    <w:rsid w:val="00E27986"/>
    <w:rsid w:val="00E27D23"/>
    <w:rsid w:val="00E30A8A"/>
    <w:rsid w:val="00E31BC7"/>
    <w:rsid w:val="00E31E7F"/>
    <w:rsid w:val="00E3285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3DF"/>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D2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B29"/>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400"/>
    <w:rPr>
      <w:rFonts w:ascii="Arial" w:hAnsi="Arial" w:cs="Arial"/>
      <w:sz w:val="22"/>
    </w:rPr>
  </w:style>
  <w:style w:type="paragraph" w:styleId="Heading1">
    <w:name w:val="heading 1"/>
    <w:basedOn w:val="Normal"/>
    <w:next w:val="Normal"/>
    <w:qFormat/>
    <w:rsid w:val="00336400"/>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336400"/>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336400"/>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336400"/>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73501E"/>
    <w:rPr>
      <w:color w:val="0000FF" w:themeColor="hyperlink"/>
      <w:u w:val="single"/>
    </w:rPr>
  </w:style>
  <w:style w:type="character" w:styleId="CommentReference">
    <w:name w:val="annotation reference"/>
    <w:basedOn w:val="DefaultParagraphFont"/>
    <w:rsid w:val="00E20094"/>
    <w:rPr>
      <w:sz w:val="16"/>
      <w:szCs w:val="16"/>
    </w:rPr>
  </w:style>
  <w:style w:type="paragraph" w:styleId="CommentSubject">
    <w:name w:val="annotation subject"/>
    <w:basedOn w:val="CommentText"/>
    <w:next w:val="CommentText"/>
    <w:link w:val="CommentSubjectChar"/>
    <w:rsid w:val="00E20094"/>
    <w:rPr>
      <w:b/>
      <w:bCs/>
      <w:sz w:val="20"/>
    </w:rPr>
  </w:style>
  <w:style w:type="character" w:customStyle="1" w:styleId="CommentTextChar">
    <w:name w:val="Comment Text Char"/>
    <w:basedOn w:val="DefaultParagraphFont"/>
    <w:link w:val="CommentText"/>
    <w:semiHidden/>
    <w:rsid w:val="00E20094"/>
    <w:rPr>
      <w:rFonts w:ascii="Arial" w:hAnsi="Arial" w:cs="Arial"/>
      <w:sz w:val="18"/>
    </w:rPr>
  </w:style>
  <w:style w:type="character" w:customStyle="1" w:styleId="CommentSubjectChar">
    <w:name w:val="Comment Subject Char"/>
    <w:basedOn w:val="CommentTextChar"/>
    <w:link w:val="CommentSubject"/>
    <w:rsid w:val="00E20094"/>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400"/>
    <w:rPr>
      <w:rFonts w:ascii="Arial" w:hAnsi="Arial" w:cs="Arial"/>
      <w:sz w:val="22"/>
    </w:rPr>
  </w:style>
  <w:style w:type="paragraph" w:styleId="Heading1">
    <w:name w:val="heading 1"/>
    <w:basedOn w:val="Normal"/>
    <w:next w:val="Normal"/>
    <w:qFormat/>
    <w:rsid w:val="00336400"/>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336400"/>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336400"/>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336400"/>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73501E"/>
    <w:rPr>
      <w:color w:val="0000FF" w:themeColor="hyperlink"/>
      <w:u w:val="single"/>
    </w:rPr>
  </w:style>
  <w:style w:type="character" w:styleId="CommentReference">
    <w:name w:val="annotation reference"/>
    <w:basedOn w:val="DefaultParagraphFont"/>
    <w:rsid w:val="00E20094"/>
    <w:rPr>
      <w:sz w:val="16"/>
      <w:szCs w:val="16"/>
    </w:rPr>
  </w:style>
  <w:style w:type="paragraph" w:styleId="CommentSubject">
    <w:name w:val="annotation subject"/>
    <w:basedOn w:val="CommentText"/>
    <w:next w:val="CommentText"/>
    <w:link w:val="CommentSubjectChar"/>
    <w:rsid w:val="00E20094"/>
    <w:rPr>
      <w:b/>
      <w:bCs/>
      <w:sz w:val="20"/>
    </w:rPr>
  </w:style>
  <w:style w:type="character" w:customStyle="1" w:styleId="CommentTextChar">
    <w:name w:val="Comment Text Char"/>
    <w:basedOn w:val="DefaultParagraphFont"/>
    <w:link w:val="CommentText"/>
    <w:semiHidden/>
    <w:rsid w:val="00E20094"/>
    <w:rPr>
      <w:rFonts w:ascii="Arial" w:hAnsi="Arial" w:cs="Arial"/>
      <w:sz w:val="18"/>
    </w:rPr>
  </w:style>
  <w:style w:type="character" w:customStyle="1" w:styleId="CommentSubjectChar">
    <w:name w:val="Comment Subject Char"/>
    <w:basedOn w:val="CommentTextChar"/>
    <w:link w:val="CommentSubject"/>
    <w:rsid w:val="00E20094"/>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wipo.int/nef/public/nice/en/project/1525/CE282" TargetMode="External"/><Relationship Id="rId18" Type="http://schemas.openxmlformats.org/officeDocument/2006/relationships/hyperlink" Target="https://www3.wipo.int/nef/nef-projects/ce272/ce272-a04_ibcl.pdf" TargetMode="External"/><Relationship Id="rId26" Type="http://schemas.openxmlformats.org/officeDocument/2006/relationships/hyperlink" Target="https://www3.wipo.int/nef/nef-projects/ce272/ce272-a06_ibde.pdf" TargetMode="External"/><Relationship Id="rId3" Type="http://schemas.openxmlformats.org/officeDocument/2006/relationships/styles" Target="styles.xml"/><Relationship Id="rId21" Type="http://schemas.openxmlformats.org/officeDocument/2006/relationships/hyperlink" Target="https://www3.wipo.int/nef/nef-projects/ce272/ce272-a05_ibsp.pdf" TargetMode="External"/><Relationship Id="rId7" Type="http://schemas.openxmlformats.org/officeDocument/2006/relationships/footnotes" Target="footnotes.xml"/><Relationship Id="rId12" Type="http://schemas.openxmlformats.org/officeDocument/2006/relationships/hyperlink" Target="https://www3.wipo.int/nef/public/nice/en/project/1517/CE270" TargetMode="External"/><Relationship Id="rId17" Type="http://schemas.openxmlformats.org/officeDocument/2006/relationships/hyperlink" Target="https://www3.wipo.int/nef/public/nice/en/project/1507/CE272" TargetMode="External"/><Relationship Id="rId25" Type="http://schemas.openxmlformats.org/officeDocument/2006/relationships/hyperlink" Target="https://www3.wipo.int/nef/public/nice/en/project/1486/RP0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wipo.int/nef/nef-projects/ce272/ce272-a03_ibdi.pdf" TargetMode="External"/><Relationship Id="rId20" Type="http://schemas.openxmlformats.org/officeDocument/2006/relationships/hyperlink" Target="https://www3.wipo.int/nef/public/nice/en/project/1517/CE270" TargetMode="External"/><Relationship Id="rId29" Type="http://schemas.openxmlformats.org/officeDocument/2006/relationships/hyperlink" Target="https://www3.wipo.int/nef/nef-projects/ce272/ce272-a07_ibam.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nef/public/nice/en/project/1507/CE272" TargetMode="External"/><Relationship Id="rId24" Type="http://schemas.openxmlformats.org/officeDocument/2006/relationships/hyperlink" Target="https://www3.wipo.int/nef/public/nice/en/project/1522/SP00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wipo.int/nef/public/nice/en/project/1507/CE272" TargetMode="External"/><Relationship Id="rId23" Type="http://schemas.openxmlformats.org/officeDocument/2006/relationships/hyperlink" Target="https://www3.wipo.int/nef/public/nice/en/project/1517/CE270" TargetMode="External"/><Relationship Id="rId28" Type="http://schemas.openxmlformats.org/officeDocument/2006/relationships/hyperlink" Target="http://www.wipo.int/classifications/nice/en/ITsupport/Documentation/presentations.html" TargetMode="External"/><Relationship Id="rId10" Type="http://schemas.openxmlformats.org/officeDocument/2006/relationships/hyperlink" Target="https://www3.wipo.int/nef/nef-projects/ce272/ce272-a01_ibva.pdf" TargetMode="External"/><Relationship Id="rId19" Type="http://schemas.openxmlformats.org/officeDocument/2006/relationships/hyperlink" Target="https://www3.wipo.int/nef/public/nice/en/project/1507/CE272"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nef/nef-projects/ce272/ce272-a02_ibco.pdf" TargetMode="External"/><Relationship Id="rId22" Type="http://schemas.openxmlformats.org/officeDocument/2006/relationships/hyperlink" Target="https://www3.wipo.int/nef/public/nice/en/project/1507/CE272" TargetMode="External"/><Relationship Id="rId27" Type="http://schemas.openxmlformats.org/officeDocument/2006/relationships/hyperlink" Target="https://www3.wipo.int/nef/public/nice/en/project/1507/CE272" TargetMode="External"/><Relationship Id="rId30" Type="http://schemas.openxmlformats.org/officeDocument/2006/relationships/hyperlink" Target="https://www3.wipo.int/nef/public/nice/en/project/1507/CE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3B21C-18CA-4B3C-B178-9D4B371C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7523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CLIM/CE/27/2 (Arabic)</vt:lpstr>
    </vt:vector>
  </TitlesOfParts>
  <Company>World Intellectual Property Organization</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CLIM/CE/27/2 (Arabic)</dc:title>
  <dc:creator>Ahmed Hassan</dc:creator>
  <cp:lastModifiedBy>2018 (CE27)</cp:lastModifiedBy>
  <cp:revision>2</cp:revision>
  <cp:lastPrinted>2017-06-09T09:36:00Z</cp:lastPrinted>
  <dcterms:created xsi:type="dcterms:W3CDTF">2017-06-12T07:19:00Z</dcterms:created>
  <dcterms:modified xsi:type="dcterms:W3CDTF">2017-06-12T07:19:00Z</dcterms:modified>
</cp:coreProperties>
</file>