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AD8" w14:textId="78C29A6F" w:rsidR="00E550E5" w:rsidRPr="001F6BB8" w:rsidRDefault="00E550E5" w:rsidP="00E550E5">
      <w:pPr>
        <w:pStyle w:val="Header"/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sz w:val="22"/>
          <w:szCs w:val="22"/>
          <w:lang w:val="sv-SE"/>
        </w:rPr>
      </w:pPr>
    </w:p>
    <w:p w14:paraId="11D7BA80" w14:textId="7A87A2E4" w:rsidR="00E550E5" w:rsidRPr="001F6BB8" w:rsidRDefault="00E550E5" w:rsidP="00D022FD">
      <w:pPr>
        <w:bidi/>
        <w:ind w:left="0"/>
        <w:rPr>
          <w:rFonts w:asciiTheme="minorHAnsi" w:hAnsiTheme="minorHAnsi" w:cstheme="minorHAnsi"/>
          <w:sz w:val="22"/>
          <w:szCs w:val="22"/>
          <w:lang w:val="sv-SE"/>
        </w:rPr>
      </w:pPr>
      <w:r w:rsidRPr="001F6BB8">
        <w:rPr>
          <w:rFonts w:asciiTheme="minorHAnsi" w:hAnsiTheme="minorHAnsi" w:cstheme="minorHAnsi"/>
          <w:sz w:val="22"/>
          <w:szCs w:val="22"/>
          <w:rtl/>
        </w:rPr>
        <w:t>المرفق الثاني</w:t>
      </w:r>
      <w:r w:rsidR="001F6BB8">
        <w:rPr>
          <w:rFonts w:asciiTheme="minorHAnsi" w:hAnsiTheme="minorHAnsi" w:cstheme="minorHAnsi"/>
          <w:sz w:val="22"/>
          <w:szCs w:val="22"/>
        </w:rPr>
        <w:br/>
      </w:r>
      <w:r w:rsidRPr="001F6BB8">
        <w:rPr>
          <w:rFonts w:asciiTheme="minorHAnsi" w:hAnsiTheme="minorHAnsi" w:cstheme="minorHAnsi"/>
          <w:sz w:val="22"/>
          <w:szCs w:val="22"/>
          <w:rtl/>
        </w:rPr>
        <w:t>(انظر</w:t>
      </w:r>
      <w:r w:rsidR="00405D4B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1F6BB8">
        <w:rPr>
          <w:rFonts w:asciiTheme="minorHAnsi" w:hAnsiTheme="minorHAnsi" w:cstheme="minorHAnsi"/>
          <w:sz w:val="22"/>
          <w:szCs w:val="22"/>
          <w:rtl/>
        </w:rPr>
        <w:t xml:space="preserve"> الفقرة 5 من هذا التقرير)</w:t>
      </w:r>
    </w:p>
    <w:p w14:paraId="1C1A85A9" w14:textId="7FA66C36" w:rsidR="008C0FE2" w:rsidRPr="001F6BB8" w:rsidRDefault="00B65601" w:rsidP="00D022FD">
      <w:pPr>
        <w:bidi/>
        <w:ind w:left="0"/>
        <w:rPr>
          <w:rFonts w:asciiTheme="minorHAnsi" w:hAnsiTheme="minorHAnsi" w:cstheme="minorHAnsi"/>
          <w:sz w:val="24"/>
          <w:szCs w:val="24"/>
        </w:rPr>
      </w:pPr>
      <w:r w:rsidRPr="001F6BB8">
        <w:rPr>
          <w:rFonts w:asciiTheme="minorHAnsi" w:hAnsiTheme="minorHAnsi" w:cstheme="minorHAnsi"/>
          <w:sz w:val="24"/>
          <w:szCs w:val="24"/>
          <w:rtl/>
        </w:rPr>
        <w:t>جدول ال</w:t>
      </w:r>
      <w:r w:rsidR="001F6BB8">
        <w:rPr>
          <w:rFonts w:asciiTheme="minorHAnsi" w:hAnsiTheme="minorHAnsi" w:cstheme="minorHAnsi" w:hint="cs"/>
          <w:sz w:val="24"/>
          <w:szCs w:val="24"/>
          <w:rtl/>
        </w:rPr>
        <w:t>أ</w:t>
      </w:r>
      <w:r w:rsidRPr="001F6BB8">
        <w:rPr>
          <w:rFonts w:asciiTheme="minorHAnsi" w:hAnsiTheme="minorHAnsi" w:cstheme="minorHAnsi"/>
          <w:sz w:val="24"/>
          <w:szCs w:val="24"/>
          <w:rtl/>
        </w:rPr>
        <w:t>عمال</w:t>
      </w:r>
    </w:p>
    <w:tbl>
      <w:tblPr>
        <w:bidiVisual/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1F6BB8" w14:paraId="3F1D1EE2" w14:textId="77777777" w:rsidTr="001F6BB8">
        <w:trPr>
          <w:cantSplit/>
          <w:tblHeader/>
        </w:trPr>
        <w:tc>
          <w:tcPr>
            <w:tcW w:w="7654" w:type="dxa"/>
          </w:tcPr>
          <w:p w14:paraId="408670F9" w14:textId="77777777" w:rsidR="00E550E5" w:rsidRPr="001F6BB8" w:rsidRDefault="00E550E5" w:rsidP="00597621">
            <w:pPr>
              <w:bidi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00A8CC5D" w14:textId="77777777" w:rsidR="00E550E5" w:rsidRPr="001F6BB8" w:rsidRDefault="00B65601" w:rsidP="00597621">
            <w:pPr>
              <w:tabs>
                <w:tab w:val="left" w:pos="992"/>
              </w:tabs>
              <w:bidi/>
              <w:ind w:left="-142" w:right="-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u w:val="single"/>
                <w:rtl/>
              </w:rPr>
              <w:t>الفقرات</w:t>
            </w:r>
          </w:p>
          <w:p w14:paraId="66B4BF55" w14:textId="77777777" w:rsidR="00E550E5" w:rsidRPr="001F6BB8" w:rsidRDefault="00E550E5" w:rsidP="00597621">
            <w:pPr>
              <w:pStyle w:val="TitleofDoc"/>
              <w:tabs>
                <w:tab w:val="left" w:pos="992"/>
              </w:tabs>
              <w:bidi/>
              <w:spacing w:before="0"/>
              <w:ind w:left="-142" w:right="-142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caps w:val="0"/>
                <w:sz w:val="22"/>
                <w:szCs w:val="22"/>
                <w:rtl/>
              </w:rPr>
              <w:tab/>
              <w:t>(المرفقات)</w:t>
            </w:r>
          </w:p>
        </w:tc>
      </w:tr>
      <w:tr w:rsidR="00E550E5" w:rsidRPr="001F6BB8" w14:paraId="736E8A09" w14:textId="77777777" w:rsidTr="001F6BB8">
        <w:trPr>
          <w:cantSplit/>
          <w:tblHeader/>
        </w:trPr>
        <w:tc>
          <w:tcPr>
            <w:tcW w:w="7654" w:type="dxa"/>
          </w:tcPr>
          <w:p w14:paraId="5B36A4D5" w14:textId="77777777" w:rsidR="00E550E5" w:rsidRPr="001F6BB8" w:rsidRDefault="00E550E5" w:rsidP="00597621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A5E6C53" w14:textId="77777777" w:rsidR="00E550E5" w:rsidRPr="001F6BB8" w:rsidRDefault="00E550E5" w:rsidP="00781E6A">
            <w:pPr>
              <w:bidi/>
              <w:ind w:left="-1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078" w:rsidRPr="001F6BB8" w14:paraId="7A773495" w14:textId="77777777" w:rsidTr="001F6BB8">
        <w:trPr>
          <w:cantSplit/>
        </w:trPr>
        <w:tc>
          <w:tcPr>
            <w:tcW w:w="7654" w:type="dxa"/>
          </w:tcPr>
          <w:p w14:paraId="72B26BF5" w14:textId="2BADA165" w:rsidR="00FA6078" w:rsidRPr="001F6BB8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bidi/>
              <w:ind w:hanging="1696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افتتاح الدورة</w:t>
            </w:r>
          </w:p>
        </w:tc>
        <w:tc>
          <w:tcPr>
            <w:tcW w:w="2328" w:type="dxa"/>
          </w:tcPr>
          <w:p w14:paraId="41E49D66" w14:textId="77777777" w:rsidR="00FA6078" w:rsidRPr="001F6BB8" w:rsidRDefault="00FA6078" w:rsidP="00E550E5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2</w:t>
            </w:r>
          </w:p>
        </w:tc>
      </w:tr>
      <w:tr w:rsidR="00574316" w:rsidRPr="001F6BB8" w14:paraId="3D251656" w14:textId="77777777" w:rsidTr="001F6BB8">
        <w:trPr>
          <w:cantSplit/>
        </w:trPr>
        <w:tc>
          <w:tcPr>
            <w:tcW w:w="7654" w:type="dxa"/>
          </w:tcPr>
          <w:p w14:paraId="4A2932DC" w14:textId="77777777" w:rsidR="00574316" w:rsidRPr="001F6BB8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bidi/>
              <w:ind w:hanging="1696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انتخاب الرئيس ونائبي الرئيس</w:t>
            </w:r>
          </w:p>
        </w:tc>
        <w:tc>
          <w:tcPr>
            <w:tcW w:w="2328" w:type="dxa"/>
          </w:tcPr>
          <w:p w14:paraId="29911025" w14:textId="77777777" w:rsidR="00574316" w:rsidRPr="001F6BB8" w:rsidRDefault="00172A32" w:rsidP="00E550E5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3</w:t>
            </w:r>
          </w:p>
        </w:tc>
      </w:tr>
      <w:tr w:rsidR="00FA6078" w:rsidRPr="001F6BB8" w14:paraId="11C22244" w14:textId="77777777" w:rsidTr="001F6BB8">
        <w:trPr>
          <w:cantSplit/>
        </w:trPr>
        <w:tc>
          <w:tcPr>
            <w:tcW w:w="7654" w:type="dxa"/>
          </w:tcPr>
          <w:p w14:paraId="52D6B23D" w14:textId="49D7A686" w:rsidR="00FA6078" w:rsidRPr="001F6BB8" w:rsidRDefault="001F6BB8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اعتماد</w:t>
            </w:r>
            <w:r w:rsidR="00FA6078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جدول الأعمال</w:t>
            </w:r>
            <w:r w:rsidR="00FA6078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F660B2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</w:r>
            <w:r w:rsidR="00B65601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انظر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(ي)</w:t>
            </w:r>
            <w:r w:rsidR="00B65601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هذه الوثيقة.</w:t>
            </w:r>
          </w:p>
        </w:tc>
        <w:tc>
          <w:tcPr>
            <w:tcW w:w="2328" w:type="dxa"/>
          </w:tcPr>
          <w:p w14:paraId="1180B590" w14:textId="43EA6E8D" w:rsidR="00FA6078" w:rsidRPr="001F6BB8" w:rsidRDefault="00FA6078" w:rsidP="00135828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5</w:t>
            </w: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  <w:t xml:space="preserve">     (</w:t>
            </w:r>
            <w:r w:rsidR="001F6BB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</w:t>
            </w: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ثاني)</w:t>
            </w:r>
          </w:p>
        </w:tc>
      </w:tr>
      <w:tr w:rsidR="00FA6078" w:rsidRPr="001F6BB8" w14:paraId="5DADBC7C" w14:textId="77777777" w:rsidTr="001F6BB8">
        <w:trPr>
          <w:cantSplit/>
        </w:trPr>
        <w:tc>
          <w:tcPr>
            <w:tcW w:w="7654" w:type="dxa"/>
          </w:tcPr>
          <w:p w14:paraId="5FA95315" w14:textId="53B76963" w:rsidR="00FA6078" w:rsidRPr="001F6BB8" w:rsidRDefault="001F6BB8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النظر في اقتراحات التعديلات والإضافات على الإصدار الرابع عشر من تصنيف لوكارنو 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</w:rPr>
              <w:t>–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قتر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حات م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تنوع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ة</w:t>
            </w:r>
            <w:r w:rsidR="00FA6078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  <w:t>انظر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(ي)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المشروع </w:t>
            </w:r>
            <w:hyperlink r:id="rId7" w:history="1">
              <w:r w:rsidR="00574316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LO162</w:t>
              </w:r>
            </w:hyperlink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،</w:t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hyperlink r:id="rId8" w:history="1">
              <w:r w:rsidR="00574316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الم</w:t>
              </w:r>
              <w:r>
                <w:rPr>
                  <w:rStyle w:val="Hyperlink"/>
                  <w:rFonts w:asciiTheme="minorHAnsi" w:hAnsiTheme="minorHAnsi" w:cstheme="minorHAnsi" w:hint="cs"/>
                  <w:sz w:val="22"/>
                  <w:szCs w:val="22"/>
                  <w:rtl/>
                </w:rPr>
                <w:t>رف</w:t>
              </w:r>
              <w:r w:rsidR="00574316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ق 2</w:t>
              </w:r>
            </w:hyperlink>
            <w:r w:rsidR="0016297D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</w:tc>
        <w:tc>
          <w:tcPr>
            <w:tcW w:w="2328" w:type="dxa"/>
          </w:tcPr>
          <w:p w14:paraId="7DE5384C" w14:textId="7704661B" w:rsidR="00FA6078" w:rsidRPr="001F6BB8" w:rsidRDefault="00225C62" w:rsidP="00611AE2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574316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8E2B35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9 - 11</w:t>
            </w:r>
          </w:p>
        </w:tc>
      </w:tr>
      <w:tr w:rsidR="008E2B35" w:rsidRPr="001F6BB8" w14:paraId="5CDC46BF" w14:textId="77777777" w:rsidTr="001F6BB8">
        <w:trPr>
          <w:cantSplit/>
        </w:trPr>
        <w:tc>
          <w:tcPr>
            <w:tcW w:w="7654" w:type="dxa"/>
          </w:tcPr>
          <w:p w14:paraId="7A51887D" w14:textId="44B62CFC" w:rsidR="008E2B35" w:rsidRPr="001F6BB8" w:rsidRDefault="008E2B35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bidi/>
              <w:ind w:hanging="1696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مناقشات </w:t>
            </w:r>
            <w:r w:rsidR="001F6BB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بشأن </w:t>
            </w: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موضوع "التصاميم الافتراضية"</w:t>
            </w:r>
          </w:p>
        </w:tc>
        <w:tc>
          <w:tcPr>
            <w:tcW w:w="2328" w:type="dxa"/>
          </w:tcPr>
          <w:p w14:paraId="24EE165A" w14:textId="611D70F2" w:rsidR="008E2B35" w:rsidRPr="001F6BB8" w:rsidRDefault="008E2B35" w:rsidP="005B4F89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12 - 14</w:t>
            </w:r>
          </w:p>
        </w:tc>
      </w:tr>
      <w:tr w:rsidR="00E510B2" w:rsidRPr="001F6BB8" w14:paraId="0F6B38A4" w14:textId="77777777" w:rsidTr="001F6BB8">
        <w:trPr>
          <w:cantSplit/>
        </w:trPr>
        <w:tc>
          <w:tcPr>
            <w:tcW w:w="7654" w:type="dxa"/>
          </w:tcPr>
          <w:p w14:paraId="6D24CB11" w14:textId="342781CD" w:rsidR="00E510B2" w:rsidRPr="001F6BB8" w:rsidRDefault="001F6BB8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إجراء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</w:rPr>
              <w:t>ال</w:t>
            </w:r>
            <w:r w:rsidRPr="001F6BB8">
              <w:rPr>
                <w:rFonts w:asciiTheme="minorHAnsi" w:hAnsiTheme="minorHAnsi" w:cs="Calibri"/>
                <w:sz w:val="22"/>
                <w:szCs w:val="22"/>
                <w:rtl/>
              </w:rPr>
              <w:t>مراجعة الجديد بواسطة أداة إدارة مراجعة تصنيف لوكارنو (</w:t>
            </w:r>
            <w:r w:rsidRPr="001F6BB8">
              <w:rPr>
                <w:rFonts w:asciiTheme="minorHAnsi" w:hAnsiTheme="minorHAnsi" w:cstheme="minorHAnsi"/>
                <w:sz w:val="22"/>
                <w:szCs w:val="22"/>
              </w:rPr>
              <w:t>LOCRMS</w:t>
            </w:r>
            <w:r w:rsidRPr="001F6BB8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</w:rPr>
              <w:t>–</w:t>
            </w:r>
            <w:r w:rsidR="00DF47F7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1F6BB8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إدراج </w:t>
            </w:r>
            <w:r w:rsidR="00DF47F7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التصويت على مرحلتين</w:t>
            </w:r>
            <w:r w:rsidR="00FF2C7C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FF2C7C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  <w:t>انظر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(ي)</w:t>
            </w:r>
            <w:r w:rsidR="00FF2C7C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المشروع </w:t>
            </w:r>
            <w:hyperlink r:id="rId9" w:history="1">
              <w:r w:rsidR="00FF2C7C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LO162</w:t>
              </w:r>
            </w:hyperlink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، </w:t>
            </w:r>
            <w:hyperlink r:id="rId10" w:history="1">
              <w:r w:rsidR="00FF2C7C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الم</w:t>
              </w:r>
              <w:r>
                <w:rPr>
                  <w:rStyle w:val="Hyperlink"/>
                  <w:rFonts w:asciiTheme="minorHAnsi" w:hAnsiTheme="minorHAnsi" w:cstheme="minorHAnsi" w:hint="cs"/>
                  <w:sz w:val="22"/>
                  <w:szCs w:val="22"/>
                  <w:rtl/>
                </w:rPr>
                <w:t>رف</w:t>
              </w:r>
              <w:r w:rsidR="00FF2C7C" w:rsidRPr="001F6BB8">
                <w:rPr>
                  <w:rStyle w:val="Hyperlink"/>
                  <w:rFonts w:asciiTheme="minorHAnsi" w:hAnsiTheme="minorHAnsi" w:cstheme="minorHAnsi"/>
                  <w:sz w:val="22"/>
                  <w:szCs w:val="22"/>
                  <w:rtl/>
                </w:rPr>
                <w:t>ق 1</w:t>
              </w:r>
            </w:hyperlink>
            <w:r w:rsidR="00FF2C7C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</w:tc>
        <w:tc>
          <w:tcPr>
            <w:tcW w:w="2328" w:type="dxa"/>
          </w:tcPr>
          <w:p w14:paraId="378F4C34" w14:textId="7E62FF32" w:rsidR="00E510B2" w:rsidRPr="001F6BB8" w:rsidRDefault="00E51D24" w:rsidP="00FF2C7C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8E2B35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br/>
            </w:r>
            <w:r w:rsidR="00E510B2"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15</w:t>
            </w:r>
            <w:r w:rsidR="001F6BB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، 16</w:t>
            </w:r>
          </w:p>
        </w:tc>
      </w:tr>
      <w:tr w:rsidR="00611AE2" w:rsidRPr="001F6BB8" w14:paraId="27C6C15B" w14:textId="77777777" w:rsidTr="001F6BB8">
        <w:trPr>
          <w:cantSplit/>
        </w:trPr>
        <w:tc>
          <w:tcPr>
            <w:tcW w:w="7654" w:type="dxa"/>
          </w:tcPr>
          <w:p w14:paraId="1F68A593" w14:textId="143D98EB" w:rsidR="00611AE2" w:rsidRPr="001F6BB8" w:rsidRDefault="00611AE2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الدورة القادمة للجنة الخبراء. بدء </w:t>
            </w:r>
            <w:r w:rsidR="001F6BB8" w:rsidRPr="001F6BB8">
              <w:rPr>
                <w:rFonts w:asciiTheme="minorHAnsi" w:hAnsiTheme="minorHAnsi" w:cs="Calibri"/>
                <w:sz w:val="22"/>
                <w:szCs w:val="22"/>
                <w:rtl/>
              </w:rPr>
              <w:t>نفاذ الإصدار المقبل</w:t>
            </w:r>
          </w:p>
        </w:tc>
        <w:tc>
          <w:tcPr>
            <w:tcW w:w="2328" w:type="dxa"/>
          </w:tcPr>
          <w:p w14:paraId="0CA4C283" w14:textId="29E57CDF" w:rsidR="00611AE2" w:rsidRPr="001F6BB8" w:rsidRDefault="00733792" w:rsidP="009760B4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17 - 19</w:t>
            </w:r>
          </w:p>
        </w:tc>
      </w:tr>
      <w:tr w:rsidR="00611AE2" w:rsidRPr="001F6BB8" w14:paraId="0A4A39D4" w14:textId="77777777" w:rsidTr="001F6BB8">
        <w:trPr>
          <w:cantSplit/>
        </w:trPr>
        <w:tc>
          <w:tcPr>
            <w:tcW w:w="7654" w:type="dxa"/>
          </w:tcPr>
          <w:p w14:paraId="0EF48884" w14:textId="77777777" w:rsidR="00611AE2" w:rsidRPr="001F6BB8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bidi/>
              <w:ind w:hanging="1696"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اختتام الدورة</w:t>
            </w:r>
          </w:p>
        </w:tc>
        <w:tc>
          <w:tcPr>
            <w:tcW w:w="2328" w:type="dxa"/>
          </w:tcPr>
          <w:p w14:paraId="5625FC3B" w14:textId="6772BF5C" w:rsidR="00611AE2" w:rsidRPr="001F6BB8" w:rsidRDefault="008E2B35" w:rsidP="009760B4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F6BB8">
              <w:rPr>
                <w:rFonts w:asciiTheme="minorHAnsi" w:hAnsiTheme="minorHAnsi" w:cstheme="minorHAnsi"/>
                <w:sz w:val="22"/>
                <w:szCs w:val="22"/>
                <w:rtl/>
              </w:rPr>
              <w:t>20</w:t>
            </w:r>
          </w:p>
        </w:tc>
      </w:tr>
    </w:tbl>
    <w:p w14:paraId="5C993E0D" w14:textId="77777777" w:rsidR="002C1EEE" w:rsidRPr="001F6BB8" w:rsidRDefault="002C1EEE" w:rsidP="002C1EEE">
      <w:pPr>
        <w:pStyle w:val="BodyText"/>
        <w:bidi/>
        <w:ind w:right="-1"/>
        <w:rPr>
          <w:rFonts w:asciiTheme="minorHAnsi" w:hAnsiTheme="minorHAnsi" w:cstheme="minorHAnsi"/>
          <w:i/>
          <w:sz w:val="22"/>
          <w:szCs w:val="22"/>
        </w:rPr>
      </w:pPr>
    </w:p>
    <w:p w14:paraId="7DEE4FDC" w14:textId="6C4A483F" w:rsidR="00E550E5" w:rsidRPr="001F6BB8" w:rsidRDefault="00E550E5" w:rsidP="00E550E5">
      <w:pPr>
        <w:pStyle w:val="EndofDocument0"/>
        <w:bidi/>
        <w:rPr>
          <w:rFonts w:asciiTheme="minorHAnsi" w:hAnsiTheme="minorHAnsi" w:cstheme="minorHAnsi"/>
          <w:sz w:val="22"/>
          <w:szCs w:val="22"/>
          <w:lang w:val="en-US"/>
        </w:rPr>
      </w:pPr>
      <w:r w:rsidRPr="001F6BB8">
        <w:rPr>
          <w:rFonts w:asciiTheme="minorHAnsi" w:hAnsiTheme="minorHAnsi" w:cstheme="minorHAnsi"/>
          <w:sz w:val="22"/>
          <w:szCs w:val="22"/>
          <w:rtl/>
        </w:rPr>
        <w:t>[يلي ذلك المرفق الثالث]</w:t>
      </w:r>
    </w:p>
    <w:sectPr w:rsidR="00E550E5" w:rsidRPr="001F6BB8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5EE" w14:textId="77777777" w:rsidR="00C0443D" w:rsidRDefault="00C0443D">
      <w:pPr>
        <w:bidi/>
      </w:pPr>
      <w:r>
        <w:rPr>
          <w:rtl/>
        </w:rPr>
        <w:separator/>
      </w:r>
    </w:p>
  </w:endnote>
  <w:endnote w:type="continuationSeparator" w:id="0">
    <w:p w14:paraId="1E162B2B" w14:textId="77777777" w:rsidR="00C0443D" w:rsidRDefault="00C0443D">
      <w:pPr>
        <w:bidi/>
      </w:pPr>
      <w:r>
        <w:rPr>
          <w:rtl/>
        </w:rPr>
        <w:separator/>
      </w:r>
    </w:p>
    <w:p w14:paraId="5382D122" w14:textId="77777777" w:rsidR="00C0443D" w:rsidRDefault="00C0443D">
      <w:pPr>
        <w:pStyle w:val="Footer"/>
        <w:bidi/>
        <w:spacing w:after="60"/>
        <w:rPr>
          <w:sz w:val="17"/>
        </w:rPr>
      </w:pPr>
      <w:r>
        <w:rPr>
          <w:sz w:val="17"/>
          <w:szCs w:val="17"/>
          <w:rtl/>
        </w:rPr>
        <w:t>[تابع التعليق من الصفحة السابقة]</w:t>
      </w:r>
    </w:p>
  </w:endnote>
  <w:endnote w:type="continuationNotice" w:id="1">
    <w:p w14:paraId="31C9F27B" w14:textId="77777777" w:rsidR="00C0443D" w:rsidRDefault="00C0443D">
      <w:pPr>
        <w:bidi/>
        <w:spacing w:before="60"/>
        <w:jc w:val="right"/>
        <w:rPr>
          <w:sz w:val="17"/>
        </w:rPr>
      </w:pPr>
      <w:r>
        <w:rPr>
          <w:sz w:val="17"/>
          <w:szCs w:val="17"/>
          <w:rtl/>
        </w:rPr>
        <w:t>[تابع التعليق الختامي في الصفحة التالية]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BCE" w14:textId="658E620A" w:rsidR="00E72613" w:rsidRDefault="00E72613" w:rsidP="00E72613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D95" w14:textId="0A5F92BE" w:rsidR="00E72613" w:rsidRDefault="00E72613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AFA" w14:textId="2253F80B" w:rsidR="009760B4" w:rsidRDefault="009760B4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D327" w14:textId="77777777" w:rsidR="00C0443D" w:rsidRDefault="00C0443D">
      <w:pPr>
        <w:bidi/>
      </w:pPr>
      <w:r>
        <w:rPr>
          <w:rtl/>
        </w:rPr>
        <w:separator/>
      </w:r>
    </w:p>
  </w:footnote>
  <w:footnote w:type="continuationSeparator" w:id="0">
    <w:p w14:paraId="725D797E" w14:textId="77777777" w:rsidR="00C0443D" w:rsidRDefault="00C0443D">
      <w:pPr>
        <w:bidi/>
      </w:pPr>
      <w:r>
        <w:rPr>
          <w:rtl/>
        </w:rPr>
        <w:separator/>
      </w:r>
    </w:p>
    <w:p w14:paraId="070AB8B5" w14:textId="77777777" w:rsidR="00C0443D" w:rsidRDefault="00C0443D">
      <w:pPr>
        <w:pStyle w:val="Footer"/>
        <w:bidi/>
        <w:spacing w:after="60"/>
        <w:rPr>
          <w:sz w:val="17"/>
        </w:rPr>
      </w:pPr>
      <w:r>
        <w:rPr>
          <w:sz w:val="17"/>
          <w:szCs w:val="17"/>
          <w:rtl/>
        </w:rPr>
        <w:t>[تابع الحاشية من الصفحة السابقة]</w:t>
      </w:r>
    </w:p>
  </w:footnote>
  <w:footnote w:type="continuationNotice" w:id="1">
    <w:p w14:paraId="1D77AD35" w14:textId="77777777" w:rsidR="00C0443D" w:rsidRDefault="00C0443D">
      <w:pPr>
        <w:bidi/>
        <w:spacing w:before="60"/>
        <w:jc w:val="right"/>
        <w:rPr>
          <w:sz w:val="17"/>
        </w:rPr>
      </w:pPr>
      <w:r>
        <w:rPr>
          <w:sz w:val="17"/>
          <w:szCs w:val="17"/>
          <w:rtl/>
        </w:rPr>
        <w:t>[تابع الحاشية في الصفحة التالية]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2C4" w14:textId="77777777" w:rsidR="00E72613" w:rsidRPr="00E72613" w:rsidRDefault="00E72613" w:rsidP="00E72613">
    <w:pPr>
      <w:pStyle w:val="Header"/>
      <w:bidi/>
      <w:rPr>
        <w:lang w:val="fr-CH"/>
      </w:rPr>
    </w:pPr>
    <w:r w:rsidRPr="00E72613">
      <w:rPr>
        <w:rtl/>
      </w:rPr>
      <w:t>CLIM/CE/21/1 Prov. Rev. 1</w:t>
    </w:r>
  </w:p>
  <w:p w14:paraId="6D021C60" w14:textId="77777777" w:rsidR="00E72613" w:rsidRPr="00E72613" w:rsidRDefault="00E72613" w:rsidP="00E72613">
    <w:pPr>
      <w:pStyle w:val="Header"/>
      <w:bidi/>
      <w:rPr>
        <w:lang w:val="fr-CH"/>
      </w:rPr>
    </w:pPr>
    <w:r w:rsidRPr="00E72613">
      <w:rPr>
        <w:rtl/>
      </w:rPr>
      <w:t xml:space="preserve">صفحة </w:t>
    </w:r>
    <w:r>
      <w:rPr>
        <w:rtl/>
      </w:rPr>
      <w:fldChar w:fldCharType="begin"/>
    </w:r>
    <w:r w:rsidRPr="00E72613">
      <w:rPr>
        <w:rtl/>
      </w:rPr>
      <w:instrText xml:space="preserve"> PAGE  \* MERGEFORMAT </w:instrText>
    </w:r>
    <w:r>
      <w:rPr>
        <w:rtl/>
      </w:rPr>
      <w:fldChar w:fldCharType="separate"/>
    </w:r>
    <w:r w:rsidRPr="00E72613">
      <w:rPr>
        <w:noProof/>
        <w:rtl/>
      </w:rPr>
      <w:t>1</w:t>
    </w:r>
    <w:r>
      <w:rPr>
        <w:rtl/>
      </w:rPr>
      <w:fldChar w:fldCharType="end"/>
    </w:r>
  </w:p>
  <w:p w14:paraId="05079167" w14:textId="77777777" w:rsidR="00E72613" w:rsidRPr="00E72613" w:rsidRDefault="00E72613" w:rsidP="00E72613">
    <w:pPr>
      <w:pStyle w:val="Header"/>
      <w:bidi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ED" w14:textId="77777777" w:rsidR="00FF4502" w:rsidRPr="00E72613" w:rsidRDefault="002E3B0D" w:rsidP="00123FA7">
    <w:pPr>
      <w:pStyle w:val="Header"/>
      <w:bidi/>
      <w:rPr>
        <w:lang w:val="fr-CH"/>
      </w:rPr>
    </w:pPr>
    <w:bookmarkStart w:id="1" w:name="Code2"/>
    <w:bookmarkEnd w:id="1"/>
    <w:r w:rsidRPr="00E72613">
      <w:rPr>
        <w:rtl/>
      </w:rPr>
      <w:t>CLIM/CE/21/1 Prov. Rev. 1</w:t>
    </w:r>
  </w:p>
  <w:p w14:paraId="7761310E" w14:textId="77777777" w:rsidR="00FF4502" w:rsidRPr="00E72613" w:rsidRDefault="006719DA" w:rsidP="00123FA7">
    <w:pPr>
      <w:pStyle w:val="Header"/>
      <w:bidi/>
      <w:rPr>
        <w:lang w:val="fr-CH"/>
      </w:rPr>
    </w:pPr>
    <w:r w:rsidRPr="00E72613">
      <w:rPr>
        <w:rtl/>
      </w:rPr>
      <w:t xml:space="preserve">صفحة </w:t>
    </w:r>
    <w:r w:rsidR="00FF4502">
      <w:rPr>
        <w:rtl/>
      </w:rPr>
      <w:fldChar w:fldCharType="begin"/>
    </w:r>
    <w:r w:rsidR="00FF4502" w:rsidRPr="00E72613">
      <w:rPr>
        <w:rtl/>
      </w:rPr>
      <w:instrText xml:space="preserve"> PAGE  \* MERGEFORMAT </w:instrText>
    </w:r>
    <w:r w:rsidR="00FF4502">
      <w:rPr>
        <w:rtl/>
      </w:rPr>
      <w:fldChar w:fldCharType="separate"/>
    </w:r>
    <w:r w:rsidR="00706B9F" w:rsidRPr="00E72613">
      <w:rPr>
        <w:noProof/>
        <w:rtl/>
      </w:rPr>
      <w:t>1</w:t>
    </w:r>
    <w:r w:rsidR="00FF4502">
      <w:rPr>
        <w:rtl/>
      </w:rPr>
      <w:fldChar w:fldCharType="end"/>
    </w:r>
  </w:p>
  <w:p w14:paraId="66A3DEDE" w14:textId="77777777" w:rsidR="00FF4502" w:rsidRPr="00E72613" w:rsidRDefault="00FF4502" w:rsidP="00123FA7">
    <w:pPr>
      <w:pStyle w:val="Header"/>
      <w:bidi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9400" w14:textId="77777777" w:rsidR="001F6BB8" w:rsidRPr="00F73F58" w:rsidRDefault="001F6BB8" w:rsidP="001F6BB8">
    <w:pPr>
      <w:pStyle w:val="Header"/>
      <w:tabs>
        <w:tab w:val="clear" w:pos="4536"/>
        <w:tab w:val="clear" w:pos="9072"/>
      </w:tabs>
      <w:jc w:val="left"/>
      <w:rPr>
        <w:sz w:val="22"/>
        <w:szCs w:val="22"/>
      </w:rPr>
    </w:pPr>
    <w:r>
      <w:rPr>
        <w:sz w:val="22"/>
        <w:szCs w:val="22"/>
        <w:lang w:val="sv-SE"/>
      </w:rPr>
      <w:t>CEL/16/2</w:t>
    </w:r>
  </w:p>
  <w:p w14:paraId="605C562E" w14:textId="28DB2141" w:rsidR="00AD1B13" w:rsidRPr="001F6BB8" w:rsidRDefault="00AD1B13" w:rsidP="001F6BB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FullWidth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FullWidth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arabicAlpha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arabicAlpha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arabicAlpha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FullWidth"/>
      <w:lvlText w:val="%1."/>
      <w:lvlJc w:val="left"/>
      <w:pPr>
        <w:ind w:left="1378" w:hanging="360"/>
      </w:pPr>
    </w:lvl>
    <w:lvl w:ilvl="1" w:tplc="04090019" w:tentative="1">
      <w:start w:val="1"/>
      <w:numFmt w:val="arabicAlpha"/>
      <w:lvlText w:val="%2."/>
      <w:lvlJc w:val="left"/>
      <w:pPr>
        <w:ind w:left="2098" w:hanging="360"/>
      </w:pPr>
    </w:lvl>
    <w:lvl w:ilvl="2" w:tplc="0409001B" w:tentative="1">
      <w:start w:val="1"/>
      <w:numFmt w:val="arabicAbjad"/>
      <w:lvlText w:val="%3."/>
      <w:lvlJc w:val="right"/>
      <w:pPr>
        <w:ind w:left="2818" w:hanging="180"/>
      </w:pPr>
    </w:lvl>
    <w:lvl w:ilvl="3" w:tplc="0409000F" w:tentative="1">
      <w:start w:val="1"/>
      <w:numFmt w:val="decimalFullWidth"/>
      <w:lvlText w:val="%4."/>
      <w:lvlJc w:val="left"/>
      <w:pPr>
        <w:ind w:left="3538" w:hanging="360"/>
      </w:pPr>
    </w:lvl>
    <w:lvl w:ilvl="4" w:tplc="04090019" w:tentative="1">
      <w:start w:val="1"/>
      <w:numFmt w:val="arabicAlpha"/>
      <w:lvlText w:val="%5."/>
      <w:lvlJc w:val="left"/>
      <w:pPr>
        <w:ind w:left="4258" w:hanging="360"/>
      </w:pPr>
    </w:lvl>
    <w:lvl w:ilvl="5" w:tplc="0409001B" w:tentative="1">
      <w:start w:val="1"/>
      <w:numFmt w:val="arabicAbjad"/>
      <w:lvlText w:val="%6."/>
      <w:lvlJc w:val="right"/>
      <w:pPr>
        <w:ind w:left="4978" w:hanging="180"/>
      </w:pPr>
    </w:lvl>
    <w:lvl w:ilvl="6" w:tplc="0409000F" w:tentative="1">
      <w:start w:val="1"/>
      <w:numFmt w:val="decimalFullWidth"/>
      <w:lvlText w:val="%7."/>
      <w:lvlJc w:val="left"/>
      <w:pPr>
        <w:ind w:left="5698" w:hanging="360"/>
      </w:pPr>
    </w:lvl>
    <w:lvl w:ilvl="7" w:tplc="04090019" w:tentative="1">
      <w:start w:val="1"/>
      <w:numFmt w:val="arabicAlpha"/>
      <w:lvlText w:val="%8."/>
      <w:lvlJc w:val="left"/>
      <w:pPr>
        <w:ind w:left="6418" w:hanging="360"/>
      </w:pPr>
    </w:lvl>
    <w:lvl w:ilvl="8" w:tplc="0409001B" w:tentative="1">
      <w:start w:val="1"/>
      <w:numFmt w:val="arabicAbjad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FullWidth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arabicAlpha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FullWidth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arabicAbjad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FullWidth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arabicAlpha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arabicAbjad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FullWidth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arabicAlpha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arabicAbjad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000547123">
    <w:abstractNumId w:val="1"/>
  </w:num>
  <w:num w:numId="2" w16cid:durableId="1790509725">
    <w:abstractNumId w:val="5"/>
  </w:num>
  <w:num w:numId="3" w16cid:durableId="409625014">
    <w:abstractNumId w:val="2"/>
  </w:num>
  <w:num w:numId="4" w16cid:durableId="1612318467">
    <w:abstractNumId w:val="0"/>
  </w:num>
  <w:num w:numId="5" w16cid:durableId="1911578327">
    <w:abstractNumId w:val="4"/>
  </w:num>
  <w:num w:numId="6" w16cid:durableId="17196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35878"/>
    <w:rsid w:val="00037441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1F6BB8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1BE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03C0A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05D4B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5E3E37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299C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64C8"/>
    <w:rsid w:val="00747DF3"/>
    <w:rsid w:val="0075005E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A18B5"/>
    <w:rsid w:val="008C0FE2"/>
    <w:rsid w:val="008C3482"/>
    <w:rsid w:val="008C3B58"/>
    <w:rsid w:val="008C6189"/>
    <w:rsid w:val="008D753F"/>
    <w:rsid w:val="008E2B35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25E3D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0B33"/>
    <w:rsid w:val="00A91AC0"/>
    <w:rsid w:val="00A93545"/>
    <w:rsid w:val="00AA79D9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443D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7F7"/>
    <w:rsid w:val="00DF4D14"/>
    <w:rsid w:val="00DF6DE8"/>
    <w:rsid w:val="00E00A5C"/>
    <w:rsid w:val="00E10987"/>
    <w:rsid w:val="00E12B59"/>
    <w:rsid w:val="00E12C21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83300"/>
    <w:rsid w:val="00E9654D"/>
    <w:rsid w:val="00EB30F0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E5E2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692F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link w:val="HeaderChar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F6BB8"/>
    <w:rPr>
      <w:color w:val="808080"/>
    </w:rPr>
  </w:style>
  <w:style w:type="character" w:customStyle="1" w:styleId="HeaderChar">
    <w:name w:val="Header Char"/>
    <w:basedOn w:val="DefaultParagraphFont"/>
    <w:link w:val="Header"/>
    <w:rsid w:val="001F6BB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السنة الثانية</vt:lpstr>
    </vt:vector>
  </TitlesOfParts>
  <Company>WIPO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السنة الثانية</dc:title>
  <dc:subject>جدول الاعمال</dc:subject>
  <dc:creator>Carminati</dc:creator>
  <cp:keywords>FOR OFFICIAL USE ONLY</cp:keywords>
  <cp:lastModifiedBy>CARMINATI Christine</cp:lastModifiedBy>
  <cp:revision>2</cp:revision>
  <cp:lastPrinted>2023-11-10T18:03:00Z</cp:lastPrinted>
  <dcterms:created xsi:type="dcterms:W3CDTF">2023-11-13T14:48:00Z</dcterms:created>
  <dcterms:modified xsi:type="dcterms:W3CDTF">2023-11-13T14:48:00Z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2023-11-10T18:01:58Z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880306ba-54c6-42c0-98f7-72b2d11cf339</vt:lpwstr>
  </property>
  <property fmtid="{D5CDD505-2E9C-101B-9397-08002B2CF9AE}" pid="14" name="MSIP_Label_20773ee6-353b-4fb9-a59d-0b94c8c67bea_ContentBits">
    <vt:lpwstr>0</vt:lpwstr>
  </property>
</Properties>
</file>