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B31E1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B31E10" w:rsidRDefault="00163F61" w:rsidP="003C2450">
            <w:pPr>
              <w:keepNext/>
              <w:keepLines/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B31E10" w:rsidRDefault="000320BD" w:rsidP="003C2450">
            <w:pPr>
              <w:keepNext/>
              <w:keepLines/>
              <w:rPr>
                <w:lang w:val="es-ES"/>
              </w:rPr>
            </w:pPr>
            <w:r w:rsidRPr="00B31E10">
              <w:rPr>
                <w:noProof/>
                <w:lang w:eastAsia="en-US"/>
              </w:rPr>
              <w:drawing>
                <wp:inline distT="0" distB="0" distL="0" distR="0" wp14:anchorId="5B7717AE" wp14:editId="02D4602E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B31E10" w:rsidRDefault="00163F61" w:rsidP="003C2450">
            <w:pPr>
              <w:keepNext/>
              <w:keepLines/>
              <w:jc w:val="right"/>
              <w:rPr>
                <w:lang w:val="es-ES"/>
              </w:rPr>
            </w:pPr>
          </w:p>
        </w:tc>
      </w:tr>
      <w:tr w:rsidR="00C44825" w:rsidRPr="00B31E1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C44825" w:rsidRPr="00B31E10" w:rsidRDefault="00C44825" w:rsidP="00B32B66">
            <w:pPr>
              <w:jc w:val="right"/>
              <w:rPr>
                <w:rFonts w:ascii="Arial Black" w:hAnsi="Arial Black"/>
                <w:caps/>
                <w:sz w:val="15"/>
                <w:highlight w:val="yellow"/>
                <w:lang w:val="es-ES"/>
              </w:rPr>
            </w:pPr>
            <w:bookmarkStart w:id="0" w:name="Original"/>
            <w:bookmarkEnd w:id="0"/>
          </w:p>
        </w:tc>
      </w:tr>
    </w:tbl>
    <w:p w:rsidR="00163F61" w:rsidRPr="00B31E10" w:rsidRDefault="00C44825" w:rsidP="00C44825">
      <w:pPr>
        <w:jc w:val="right"/>
        <w:rPr>
          <w:rFonts w:ascii="Arial Black" w:hAnsi="Arial Black"/>
          <w:caps/>
          <w:sz w:val="15"/>
          <w:lang w:val="es-ES"/>
        </w:rPr>
      </w:pPr>
      <w:r w:rsidRPr="00B31E10">
        <w:rPr>
          <w:rFonts w:ascii="Arial Black" w:hAnsi="Arial Black"/>
          <w:caps/>
          <w:sz w:val="15"/>
          <w:lang w:val="es-ES"/>
        </w:rPr>
        <w:t>AVISO INFORMATIVO N</w:t>
      </w:r>
      <w:proofErr w:type="gramStart"/>
      <w:r w:rsidRPr="00B31E10">
        <w:rPr>
          <w:rFonts w:ascii="Arial Black" w:hAnsi="Arial Black"/>
          <w:caps/>
          <w:sz w:val="15"/>
          <w:lang w:val="es-ES"/>
        </w:rPr>
        <w:t>.º</w:t>
      </w:r>
      <w:proofErr w:type="gramEnd"/>
      <w:r w:rsidRPr="00B31E10">
        <w:rPr>
          <w:rFonts w:ascii="Arial Black" w:hAnsi="Arial Black"/>
          <w:caps/>
          <w:sz w:val="15"/>
          <w:lang w:val="es-ES"/>
        </w:rPr>
        <w:t xml:space="preserve"> </w:t>
      </w:r>
      <w:r w:rsidR="000A58D4">
        <w:rPr>
          <w:rFonts w:ascii="Arial Black" w:hAnsi="Arial Black"/>
          <w:caps/>
          <w:sz w:val="15"/>
          <w:lang w:val="es-ES"/>
        </w:rPr>
        <w:t>13</w:t>
      </w:r>
      <w:r w:rsidRPr="00B31E10">
        <w:rPr>
          <w:rFonts w:ascii="Arial Black" w:hAnsi="Arial Black"/>
          <w:caps/>
          <w:sz w:val="15"/>
          <w:lang w:val="es-ES"/>
        </w:rPr>
        <w:t>/2018</w:t>
      </w:r>
    </w:p>
    <w:p w:rsidR="00163F61" w:rsidRPr="00B31E10" w:rsidRDefault="00163F61" w:rsidP="008B2CC1">
      <w:pPr>
        <w:rPr>
          <w:lang w:val="es-ES"/>
        </w:rPr>
      </w:pPr>
    </w:p>
    <w:p w:rsidR="00163F61" w:rsidRPr="00B31E10" w:rsidRDefault="00163F61" w:rsidP="00CC5016">
      <w:pPr>
        <w:rPr>
          <w:lang w:val="es-ES"/>
        </w:rPr>
      </w:pPr>
    </w:p>
    <w:p w:rsidR="00163F61" w:rsidRPr="00B31E10" w:rsidRDefault="00163F61" w:rsidP="00CC5016">
      <w:pPr>
        <w:rPr>
          <w:lang w:val="es-ES"/>
        </w:rPr>
      </w:pPr>
    </w:p>
    <w:p w:rsidR="00163F61" w:rsidRPr="00B31E10" w:rsidRDefault="00DA0CCE" w:rsidP="00CC501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B31E10">
        <w:rPr>
          <w:b/>
          <w:bCs/>
          <w:sz w:val="28"/>
          <w:szCs w:val="28"/>
          <w:lang w:val="es-ES"/>
        </w:rPr>
        <w:t>Protocolo de Madrid relativo al Registro Internacional de Marcas</w:t>
      </w:r>
    </w:p>
    <w:p w:rsidR="00163F61" w:rsidRPr="00B31E10" w:rsidRDefault="00163F61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163F61" w:rsidRPr="00B31E10" w:rsidRDefault="00163F61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163F61" w:rsidRPr="00B31E10" w:rsidRDefault="00163F61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610FD9" w:rsidRPr="00B31E10" w:rsidRDefault="00DA0CCE" w:rsidP="00610FD9">
      <w:pPr>
        <w:rPr>
          <w:b/>
          <w:bCs/>
          <w:sz w:val="24"/>
          <w:szCs w:val="24"/>
          <w:lang w:val="es-ES"/>
        </w:rPr>
      </w:pPr>
      <w:r w:rsidRPr="00B31E10">
        <w:rPr>
          <w:b/>
          <w:bCs/>
          <w:sz w:val="24"/>
          <w:szCs w:val="24"/>
          <w:lang w:val="es-ES"/>
        </w:rPr>
        <w:t>Modificaciones de la Ley de Propiedad Industrial de México</w:t>
      </w:r>
    </w:p>
    <w:p w:rsidR="009831AA" w:rsidRPr="00B31E10" w:rsidRDefault="009831AA" w:rsidP="00610FD9">
      <w:pPr>
        <w:rPr>
          <w:szCs w:val="22"/>
          <w:lang w:val="es-ES"/>
        </w:rPr>
      </w:pPr>
    </w:p>
    <w:p w:rsidR="00F25CD6" w:rsidRPr="00B31E10" w:rsidRDefault="00DA0CCE" w:rsidP="00DA0CCE">
      <w:pPr>
        <w:pStyle w:val="ONUME"/>
        <w:rPr>
          <w:lang w:val="es-ES"/>
        </w:rPr>
      </w:pPr>
      <w:r w:rsidRPr="00B31E10">
        <w:rPr>
          <w:lang w:val="es-ES"/>
        </w:rPr>
        <w:t xml:space="preserve">El Instituto Mexicano de la Propiedad Industrial (IMPI) ha </w:t>
      </w:r>
      <w:r w:rsidR="007B1B5D" w:rsidRPr="00B31E10">
        <w:rPr>
          <w:lang w:val="es-ES"/>
        </w:rPr>
        <w:t>remitido</w:t>
      </w:r>
      <w:r w:rsidRPr="00B31E10">
        <w:rPr>
          <w:lang w:val="es-ES"/>
        </w:rPr>
        <w:t xml:space="preserve"> </w:t>
      </w:r>
      <w:r w:rsidR="001B44A0" w:rsidRPr="00B31E10">
        <w:rPr>
          <w:lang w:val="es-ES"/>
        </w:rPr>
        <w:t xml:space="preserve">información </w:t>
      </w:r>
      <w:r w:rsidRPr="00B31E10">
        <w:rPr>
          <w:lang w:val="es-ES"/>
        </w:rPr>
        <w:t>a la Oficina Internacional de la Organización Mundial de la Propiedad Intelectual (OMPI) sobre las modificaciones de la Ley de Propiedad Industrial de México que entraron en vigor el</w:t>
      </w:r>
      <w:r w:rsidR="000A58D4">
        <w:rPr>
          <w:lang w:val="es-ES"/>
        </w:rPr>
        <w:t> </w:t>
      </w:r>
      <w:r w:rsidRPr="00B31E10">
        <w:rPr>
          <w:lang w:val="es-ES"/>
        </w:rPr>
        <w:t>10</w:t>
      </w:r>
      <w:r w:rsidR="000A58D4">
        <w:rPr>
          <w:lang w:val="es-ES"/>
        </w:rPr>
        <w:t> </w:t>
      </w:r>
      <w:r w:rsidRPr="00B31E10">
        <w:rPr>
          <w:lang w:val="es-ES"/>
        </w:rPr>
        <w:t>de</w:t>
      </w:r>
      <w:r w:rsidR="000A58D4">
        <w:rPr>
          <w:lang w:val="es-ES"/>
        </w:rPr>
        <w:t> </w:t>
      </w:r>
      <w:r w:rsidRPr="00B31E10">
        <w:rPr>
          <w:lang w:val="es-ES"/>
        </w:rPr>
        <w:t>agosto de 2018</w:t>
      </w:r>
      <w:r w:rsidR="0066227C" w:rsidRPr="00B31E10">
        <w:rPr>
          <w:lang w:val="es-ES"/>
        </w:rPr>
        <w:t xml:space="preserve"> </w:t>
      </w:r>
      <w:r w:rsidRPr="00B31E10">
        <w:rPr>
          <w:lang w:val="es-ES"/>
        </w:rPr>
        <w:t>y ha solicitado que dicha información se ponga a disposición de los</w:t>
      </w:r>
      <w:r w:rsidR="000A58D4">
        <w:rPr>
          <w:lang w:val="es-ES"/>
        </w:rPr>
        <w:t> </w:t>
      </w:r>
      <w:r w:rsidRPr="00B31E10">
        <w:rPr>
          <w:lang w:val="es-ES"/>
        </w:rPr>
        <w:t>usuarios del Sistema de Madrid.</w:t>
      </w:r>
      <w:r w:rsidR="00F25CD6" w:rsidRPr="00B31E10">
        <w:rPr>
          <w:lang w:val="es-ES"/>
        </w:rPr>
        <w:t xml:space="preserve">  </w:t>
      </w:r>
    </w:p>
    <w:p w:rsidR="00F25CD6" w:rsidRPr="00B31E10" w:rsidRDefault="00DA0CCE" w:rsidP="00E35F02">
      <w:pPr>
        <w:pStyle w:val="ONUME"/>
        <w:rPr>
          <w:lang w:val="es-ES"/>
        </w:rPr>
      </w:pPr>
      <w:r w:rsidRPr="00B31E10">
        <w:rPr>
          <w:lang w:val="es-ES"/>
        </w:rPr>
        <w:t xml:space="preserve">La comunicación enviada por el IMPI </w:t>
      </w:r>
      <w:r w:rsidR="0066227C" w:rsidRPr="00B31E10">
        <w:rPr>
          <w:lang w:val="es-ES"/>
        </w:rPr>
        <w:t>dice</w:t>
      </w:r>
      <w:r w:rsidRPr="00B31E10">
        <w:rPr>
          <w:lang w:val="es-ES"/>
        </w:rPr>
        <w:t xml:space="preserve"> lo siguiente:</w:t>
      </w:r>
    </w:p>
    <w:p w:rsidR="00DA0CCE" w:rsidRPr="00B31E10" w:rsidRDefault="0066227C" w:rsidP="00DA0CCE">
      <w:pPr>
        <w:ind w:left="567"/>
        <w:rPr>
          <w:b/>
          <w:lang w:val="es-ES"/>
        </w:rPr>
      </w:pPr>
      <w:r w:rsidRPr="00B31E10">
        <w:rPr>
          <w:lang w:val="es-ES"/>
        </w:rPr>
        <w:t>“</w:t>
      </w:r>
      <w:r w:rsidR="00DA0CCE" w:rsidRPr="00B31E10">
        <w:rPr>
          <w:b/>
          <w:lang w:val="es-ES"/>
        </w:rPr>
        <w:t>Declaración de uso real y efectivo</w:t>
      </w:r>
    </w:p>
    <w:p w:rsidR="00DA0CCE" w:rsidRPr="00B31E10" w:rsidRDefault="00DA0CCE" w:rsidP="00DA0CCE">
      <w:pPr>
        <w:ind w:left="567"/>
        <w:rPr>
          <w:lang w:val="es-ES"/>
        </w:rPr>
      </w:pPr>
    </w:p>
    <w:p w:rsidR="00F25CD6" w:rsidRPr="00B31E10" w:rsidRDefault="0066227C" w:rsidP="00DA0CCE">
      <w:pPr>
        <w:ind w:left="567"/>
        <w:rPr>
          <w:lang w:val="es-ES"/>
        </w:rPr>
      </w:pPr>
      <w:r w:rsidRPr="00B31E10">
        <w:rPr>
          <w:lang w:val="es-ES"/>
        </w:rPr>
        <w:t>En virtud de esta</w:t>
      </w:r>
      <w:r w:rsidR="003D4C6B" w:rsidRPr="00B31E10">
        <w:rPr>
          <w:lang w:val="es-ES"/>
        </w:rPr>
        <w:t xml:space="preserve"> </w:t>
      </w:r>
      <w:r w:rsidR="00DA0CCE" w:rsidRPr="00B31E10">
        <w:rPr>
          <w:lang w:val="es-ES"/>
        </w:rPr>
        <w:t>modificación</w:t>
      </w:r>
      <w:r w:rsidRPr="00B31E10">
        <w:rPr>
          <w:lang w:val="es-ES"/>
        </w:rPr>
        <w:t>,</w:t>
      </w:r>
      <w:r w:rsidR="00DA0CCE" w:rsidRPr="00B31E10">
        <w:rPr>
          <w:lang w:val="es-ES"/>
        </w:rPr>
        <w:t xml:space="preserve"> los titulares de derechos </w:t>
      </w:r>
      <w:r w:rsidRPr="00B31E10">
        <w:rPr>
          <w:lang w:val="es-ES"/>
        </w:rPr>
        <w:t xml:space="preserve">deben </w:t>
      </w:r>
      <w:r w:rsidR="008800F4" w:rsidRPr="00B31E10">
        <w:rPr>
          <w:lang w:val="es-ES"/>
        </w:rPr>
        <w:t>present</w:t>
      </w:r>
      <w:r w:rsidRPr="00B31E10">
        <w:rPr>
          <w:lang w:val="es-ES"/>
        </w:rPr>
        <w:t>ar</w:t>
      </w:r>
      <w:r w:rsidR="00DA0CCE" w:rsidRPr="00B31E10">
        <w:rPr>
          <w:lang w:val="es-ES"/>
        </w:rPr>
        <w:t xml:space="preserve"> un formulario </w:t>
      </w:r>
      <w:r w:rsidR="003D4C6B" w:rsidRPr="00B31E10">
        <w:rPr>
          <w:lang w:val="es-ES"/>
        </w:rPr>
        <w:t>o</w:t>
      </w:r>
      <w:r w:rsidR="004364EE" w:rsidRPr="00B31E10">
        <w:rPr>
          <w:lang w:val="es-ES"/>
        </w:rPr>
        <w:t xml:space="preserve">ficial </w:t>
      </w:r>
      <w:r w:rsidR="00DA0CCE" w:rsidRPr="00B31E10">
        <w:rPr>
          <w:lang w:val="es-ES"/>
        </w:rPr>
        <w:t>directamente al IMPI</w:t>
      </w:r>
      <w:r w:rsidR="004364EE" w:rsidRPr="00B31E10">
        <w:rPr>
          <w:lang w:val="es-ES"/>
        </w:rPr>
        <w:t xml:space="preserve"> </w:t>
      </w:r>
      <w:r w:rsidR="00DA0CCE" w:rsidRPr="00B31E10">
        <w:rPr>
          <w:lang w:val="es-ES"/>
        </w:rPr>
        <w:t xml:space="preserve">declarando el </w:t>
      </w:r>
      <w:r w:rsidR="00DA0CCE" w:rsidRPr="00B31E10">
        <w:rPr>
          <w:b/>
          <w:lang w:val="es-ES"/>
        </w:rPr>
        <w:t>uso real y efectivo de sus marcas</w:t>
      </w:r>
      <w:r w:rsidR="00DA0CCE" w:rsidRPr="00B31E10">
        <w:rPr>
          <w:lang w:val="es-ES"/>
        </w:rPr>
        <w:t>.</w:t>
      </w:r>
    </w:p>
    <w:p w:rsidR="00DA0CCE" w:rsidRPr="00B31E10" w:rsidRDefault="00DA0CCE" w:rsidP="00DA0CCE">
      <w:pPr>
        <w:ind w:left="567"/>
        <w:rPr>
          <w:lang w:val="es-ES"/>
        </w:rPr>
      </w:pPr>
    </w:p>
    <w:p w:rsidR="00F25CD6" w:rsidRPr="00B31E10" w:rsidRDefault="00DA0CCE" w:rsidP="00DA0CCE">
      <w:pPr>
        <w:ind w:left="567"/>
        <w:rPr>
          <w:lang w:val="es-ES"/>
        </w:rPr>
      </w:pPr>
      <w:r w:rsidRPr="00B31E10">
        <w:rPr>
          <w:lang w:val="es-ES"/>
        </w:rPr>
        <w:t xml:space="preserve">Esta obligación </w:t>
      </w:r>
      <w:r w:rsidR="007110D8" w:rsidRPr="00B31E10">
        <w:rPr>
          <w:lang w:val="es-ES"/>
        </w:rPr>
        <w:t>es aplicable</w:t>
      </w:r>
      <w:r w:rsidRPr="00B31E10">
        <w:rPr>
          <w:lang w:val="es-ES"/>
        </w:rPr>
        <w:t xml:space="preserve"> en dos momentos di</w:t>
      </w:r>
      <w:r w:rsidR="008800F4" w:rsidRPr="00B31E10">
        <w:rPr>
          <w:lang w:val="es-ES"/>
        </w:rPr>
        <w:t>stintos</w:t>
      </w:r>
      <w:r w:rsidRPr="00B31E10">
        <w:rPr>
          <w:lang w:val="es-ES"/>
        </w:rPr>
        <w:t>:</w:t>
      </w:r>
    </w:p>
    <w:p w:rsidR="00DA0CCE" w:rsidRPr="00B31E10" w:rsidRDefault="00DA0CCE" w:rsidP="00DA0CCE">
      <w:pPr>
        <w:ind w:left="567"/>
        <w:rPr>
          <w:lang w:val="es-ES"/>
        </w:rPr>
      </w:pPr>
    </w:p>
    <w:p w:rsidR="00F25CD6" w:rsidRPr="00B31E10" w:rsidRDefault="00DA0CCE" w:rsidP="008800F4">
      <w:pPr>
        <w:pStyle w:val="ListParagraph"/>
        <w:numPr>
          <w:ilvl w:val="0"/>
          <w:numId w:val="13"/>
        </w:numPr>
        <w:ind w:left="1710" w:hanging="630"/>
        <w:rPr>
          <w:b/>
          <w:lang w:val="es-ES"/>
        </w:rPr>
      </w:pPr>
      <w:r w:rsidRPr="00B31E10">
        <w:rPr>
          <w:b/>
          <w:lang w:val="es-ES"/>
        </w:rPr>
        <w:t xml:space="preserve">Al presentar una </w:t>
      </w:r>
      <w:r w:rsidR="001B44A0" w:rsidRPr="00B31E10">
        <w:rPr>
          <w:b/>
          <w:lang w:val="es-ES"/>
        </w:rPr>
        <w:t>solicitud</w:t>
      </w:r>
      <w:r w:rsidR="008800F4" w:rsidRPr="00B31E10">
        <w:rPr>
          <w:b/>
          <w:lang w:val="es-ES"/>
        </w:rPr>
        <w:t xml:space="preserve"> de renovación de </w:t>
      </w:r>
      <w:r w:rsidR="001B44A0" w:rsidRPr="00B31E10">
        <w:rPr>
          <w:b/>
          <w:lang w:val="es-ES"/>
        </w:rPr>
        <w:t xml:space="preserve">registro de </w:t>
      </w:r>
      <w:r w:rsidR="008800F4" w:rsidRPr="00B31E10">
        <w:rPr>
          <w:b/>
          <w:lang w:val="es-ES"/>
        </w:rPr>
        <w:t>marca</w:t>
      </w:r>
      <w:r w:rsidR="002F7051">
        <w:rPr>
          <w:b/>
          <w:lang w:val="es-ES"/>
        </w:rPr>
        <w:t>.</w:t>
      </w:r>
    </w:p>
    <w:p w:rsidR="00DA0CCE" w:rsidRPr="00B31E10" w:rsidRDefault="00DA0CCE" w:rsidP="00DA0CCE">
      <w:pPr>
        <w:ind w:left="567"/>
        <w:rPr>
          <w:lang w:val="es-ES"/>
        </w:rPr>
      </w:pPr>
    </w:p>
    <w:p w:rsidR="00F25CD6" w:rsidRPr="00B31E10" w:rsidRDefault="008800F4" w:rsidP="00DA0CCE">
      <w:pPr>
        <w:ind w:left="567"/>
        <w:rPr>
          <w:lang w:val="es-ES"/>
        </w:rPr>
      </w:pPr>
      <w:r w:rsidRPr="00B31E10">
        <w:rPr>
          <w:lang w:val="es-ES"/>
        </w:rPr>
        <w:t>Al</w:t>
      </w:r>
      <w:r w:rsidR="00DA0CCE" w:rsidRPr="00B31E10">
        <w:rPr>
          <w:lang w:val="es-ES"/>
        </w:rPr>
        <w:t xml:space="preserve"> presentar una solicitud de renovación</w:t>
      </w:r>
      <w:r w:rsidR="007110D8" w:rsidRPr="00B31E10">
        <w:rPr>
          <w:lang w:val="es-ES"/>
        </w:rPr>
        <w:t>, l</w:t>
      </w:r>
      <w:r w:rsidR="00DA0CCE" w:rsidRPr="00B31E10">
        <w:rPr>
          <w:lang w:val="es-ES"/>
        </w:rPr>
        <w:t xml:space="preserve">os titulares de derechos </w:t>
      </w:r>
      <w:r w:rsidR="007110D8" w:rsidRPr="00B31E10">
        <w:rPr>
          <w:lang w:val="es-ES"/>
        </w:rPr>
        <w:t xml:space="preserve">deben presentar </w:t>
      </w:r>
      <w:r w:rsidR="00DA0CCE" w:rsidRPr="00B31E10">
        <w:rPr>
          <w:lang w:val="es-ES"/>
        </w:rPr>
        <w:t xml:space="preserve">una </w:t>
      </w:r>
      <w:r w:rsidRPr="00B31E10">
        <w:rPr>
          <w:lang w:val="es-ES"/>
        </w:rPr>
        <w:t>d</w:t>
      </w:r>
      <w:r w:rsidR="00DA0CCE" w:rsidRPr="00B31E10">
        <w:rPr>
          <w:lang w:val="es-ES"/>
        </w:rPr>
        <w:t xml:space="preserve">eclaración de </w:t>
      </w:r>
      <w:r w:rsidRPr="00B31E10">
        <w:rPr>
          <w:lang w:val="es-ES"/>
        </w:rPr>
        <w:t>u</w:t>
      </w:r>
      <w:r w:rsidR="00DA0CCE" w:rsidRPr="00B31E10">
        <w:rPr>
          <w:lang w:val="es-ES"/>
        </w:rPr>
        <w:t xml:space="preserve">so </w:t>
      </w:r>
      <w:r w:rsidRPr="00B31E10">
        <w:rPr>
          <w:lang w:val="es-ES"/>
        </w:rPr>
        <w:t>r</w:t>
      </w:r>
      <w:r w:rsidR="00DA0CCE" w:rsidRPr="00B31E10">
        <w:rPr>
          <w:lang w:val="es-ES"/>
        </w:rPr>
        <w:t xml:space="preserve">eal y </w:t>
      </w:r>
      <w:r w:rsidRPr="00B31E10">
        <w:rPr>
          <w:lang w:val="es-ES"/>
        </w:rPr>
        <w:t>e</w:t>
      </w:r>
      <w:r w:rsidR="00DA0CCE" w:rsidRPr="00B31E10">
        <w:rPr>
          <w:lang w:val="es-ES"/>
        </w:rPr>
        <w:t>fectiv</w:t>
      </w:r>
      <w:r w:rsidR="00E9746C" w:rsidRPr="00B31E10">
        <w:rPr>
          <w:lang w:val="es-ES"/>
        </w:rPr>
        <w:t>o.</w:t>
      </w:r>
    </w:p>
    <w:p w:rsidR="00DA0CCE" w:rsidRPr="00B31E10" w:rsidRDefault="00DA0CCE" w:rsidP="00DA0CCE">
      <w:pPr>
        <w:ind w:left="567"/>
        <w:rPr>
          <w:lang w:val="es-ES"/>
        </w:rPr>
      </w:pPr>
    </w:p>
    <w:p w:rsidR="00DA0CCE" w:rsidRPr="00B31E10" w:rsidRDefault="00F73A79" w:rsidP="00DA0CCE">
      <w:pPr>
        <w:ind w:left="567"/>
        <w:rPr>
          <w:lang w:val="es-ES"/>
        </w:rPr>
      </w:pPr>
      <w:r w:rsidRPr="00B31E10">
        <w:rPr>
          <w:lang w:val="es-ES"/>
        </w:rPr>
        <w:t>En lo que respecta</w:t>
      </w:r>
      <w:r w:rsidR="00DA0CCE" w:rsidRPr="00B31E10">
        <w:rPr>
          <w:lang w:val="es-ES"/>
        </w:rPr>
        <w:t xml:space="preserve"> a los registros internacionales </w:t>
      </w:r>
      <w:r w:rsidR="007110D8" w:rsidRPr="00B31E10">
        <w:rPr>
          <w:lang w:val="es-ES"/>
        </w:rPr>
        <w:t xml:space="preserve">que se han </w:t>
      </w:r>
      <w:r w:rsidR="00DA0CCE" w:rsidRPr="00B31E10">
        <w:rPr>
          <w:lang w:val="es-ES"/>
        </w:rPr>
        <w:t>renovado en virtud del artículo 7 del Protocolo de Madrid,</w:t>
      </w:r>
      <w:r w:rsidR="00C13947" w:rsidRPr="00B31E10">
        <w:rPr>
          <w:lang w:val="es-ES"/>
        </w:rPr>
        <w:t xml:space="preserve"> el</w:t>
      </w:r>
      <w:r w:rsidR="00DA0CCE" w:rsidRPr="00B31E10">
        <w:rPr>
          <w:lang w:val="es-ES"/>
        </w:rPr>
        <w:t xml:space="preserve"> titular de</w:t>
      </w:r>
      <w:r w:rsidR="00C13947" w:rsidRPr="00B31E10">
        <w:rPr>
          <w:lang w:val="es-ES"/>
        </w:rPr>
        <w:t>l</w:t>
      </w:r>
      <w:r w:rsidR="00DA0CCE" w:rsidRPr="00B31E10">
        <w:rPr>
          <w:lang w:val="es-ES"/>
        </w:rPr>
        <w:t xml:space="preserve"> derecho debe declarar el uso </w:t>
      </w:r>
      <w:r w:rsidR="00C1376C" w:rsidRPr="00B31E10">
        <w:rPr>
          <w:lang w:val="es-ES"/>
        </w:rPr>
        <w:t>real</w:t>
      </w:r>
      <w:r w:rsidR="00DA0CCE" w:rsidRPr="00B31E10">
        <w:rPr>
          <w:lang w:val="es-ES"/>
        </w:rPr>
        <w:t xml:space="preserve"> y efectivo de la marca directamente al IMPI </w:t>
      </w:r>
      <w:r w:rsidR="00DA0CCE" w:rsidRPr="00B31E10">
        <w:rPr>
          <w:b/>
          <w:lang w:val="es-ES"/>
        </w:rPr>
        <w:t xml:space="preserve">dentro de los tres meses siguientes a la </w:t>
      </w:r>
      <w:r w:rsidRPr="00B31E10">
        <w:rPr>
          <w:b/>
          <w:lang w:val="es-ES"/>
        </w:rPr>
        <w:t xml:space="preserve">fecha de </w:t>
      </w:r>
      <w:r w:rsidR="00DA0CCE" w:rsidRPr="00B31E10">
        <w:rPr>
          <w:b/>
          <w:lang w:val="es-ES"/>
        </w:rPr>
        <w:t>notificación de</w:t>
      </w:r>
      <w:r w:rsidR="00C13947" w:rsidRPr="00B31E10">
        <w:rPr>
          <w:b/>
          <w:lang w:val="es-ES"/>
        </w:rPr>
        <w:t xml:space="preserve"> la </w:t>
      </w:r>
      <w:r w:rsidR="00DA0CCE" w:rsidRPr="00B31E10">
        <w:rPr>
          <w:b/>
          <w:lang w:val="es-ES"/>
        </w:rPr>
        <w:t>renovación</w:t>
      </w:r>
      <w:r w:rsidR="001B44A0" w:rsidRPr="00B31E10">
        <w:rPr>
          <w:b/>
          <w:lang w:val="es-ES"/>
        </w:rPr>
        <w:t xml:space="preserve"> del re</w:t>
      </w:r>
      <w:r w:rsidR="001A16E1" w:rsidRPr="00B31E10">
        <w:rPr>
          <w:b/>
          <w:lang w:val="es-ES"/>
        </w:rPr>
        <w:t>gistro</w:t>
      </w:r>
      <w:r w:rsidR="00DA0CCE" w:rsidRPr="00B31E10">
        <w:rPr>
          <w:lang w:val="es-ES"/>
        </w:rPr>
        <w:t xml:space="preserve"> </w:t>
      </w:r>
      <w:r w:rsidR="00E9746C" w:rsidRPr="00B31E10">
        <w:rPr>
          <w:lang w:val="es-ES"/>
        </w:rPr>
        <w:t xml:space="preserve">hecha </w:t>
      </w:r>
      <w:r w:rsidR="00DA0CCE" w:rsidRPr="00B31E10">
        <w:rPr>
          <w:lang w:val="es-ES"/>
        </w:rPr>
        <w:t>por la Oficina Internacional de la OMPI.</w:t>
      </w:r>
    </w:p>
    <w:p w:rsidR="00DA0CCE" w:rsidRPr="00B31E10" w:rsidRDefault="00DA0CCE" w:rsidP="00DA0CCE">
      <w:pPr>
        <w:ind w:left="567"/>
        <w:rPr>
          <w:lang w:val="es-ES"/>
        </w:rPr>
      </w:pPr>
    </w:p>
    <w:p w:rsidR="00F25CD6" w:rsidRPr="00B31E10" w:rsidRDefault="00DA0CCE" w:rsidP="00DA0CCE">
      <w:pPr>
        <w:ind w:left="567"/>
        <w:rPr>
          <w:lang w:val="es-ES"/>
        </w:rPr>
      </w:pPr>
      <w:r w:rsidRPr="00B31E10">
        <w:rPr>
          <w:lang w:val="es-ES"/>
        </w:rPr>
        <w:t xml:space="preserve">Esta obligación se aplicará a todas las </w:t>
      </w:r>
      <w:r w:rsidR="00F73A79" w:rsidRPr="00B31E10">
        <w:rPr>
          <w:lang w:val="es-ES"/>
        </w:rPr>
        <w:t>solicitudes</w:t>
      </w:r>
      <w:r w:rsidRPr="00B31E10">
        <w:rPr>
          <w:lang w:val="es-ES"/>
        </w:rPr>
        <w:t xml:space="preserve"> de reno</w:t>
      </w:r>
      <w:r w:rsidR="00B31E10">
        <w:rPr>
          <w:lang w:val="es-ES"/>
        </w:rPr>
        <w:t>vación presentadas a partir del </w:t>
      </w:r>
      <w:r w:rsidRPr="00B31E10">
        <w:rPr>
          <w:lang w:val="es-ES"/>
        </w:rPr>
        <w:t xml:space="preserve">10 de agosto de 2018, incluidas las relativas a </w:t>
      </w:r>
      <w:r w:rsidR="00F73A79" w:rsidRPr="00B31E10">
        <w:rPr>
          <w:lang w:val="es-ES"/>
        </w:rPr>
        <w:t xml:space="preserve">los </w:t>
      </w:r>
      <w:r w:rsidRPr="00B31E10">
        <w:rPr>
          <w:lang w:val="es-ES"/>
        </w:rPr>
        <w:t xml:space="preserve">registros cuya protección territorial </w:t>
      </w:r>
      <w:r w:rsidR="007B1B5D" w:rsidRPr="00B31E10">
        <w:rPr>
          <w:lang w:val="es-ES"/>
        </w:rPr>
        <w:t>designe a</w:t>
      </w:r>
      <w:r w:rsidRPr="00B31E10">
        <w:rPr>
          <w:lang w:val="es-ES"/>
        </w:rPr>
        <w:t xml:space="preserve"> México en virtud del artículo 3</w:t>
      </w:r>
      <w:r w:rsidRPr="00B31E10">
        <w:rPr>
          <w:i/>
          <w:lang w:val="es-ES"/>
        </w:rPr>
        <w:t>ter</w:t>
      </w:r>
      <w:r w:rsidRPr="00B31E10">
        <w:rPr>
          <w:lang w:val="es-ES"/>
        </w:rPr>
        <w:t xml:space="preserve"> del Protocolo de Madrid.</w:t>
      </w:r>
    </w:p>
    <w:p w:rsidR="00DA0CCE" w:rsidRPr="00B31E10" w:rsidRDefault="00DA0CCE" w:rsidP="00DA0CCE">
      <w:pPr>
        <w:ind w:left="567"/>
        <w:rPr>
          <w:lang w:val="es-ES"/>
        </w:rPr>
      </w:pPr>
    </w:p>
    <w:p w:rsidR="00F25CD6" w:rsidRPr="00B31E10" w:rsidRDefault="00DA0CCE" w:rsidP="00DA0CCE">
      <w:pPr>
        <w:ind w:left="567"/>
        <w:rPr>
          <w:lang w:val="es-ES"/>
        </w:rPr>
      </w:pPr>
      <w:r w:rsidRPr="00B31E10">
        <w:rPr>
          <w:lang w:val="es-ES"/>
        </w:rPr>
        <w:t xml:space="preserve">Esta obligación </w:t>
      </w:r>
      <w:r w:rsidR="00C1376C" w:rsidRPr="00B31E10">
        <w:rPr>
          <w:lang w:val="es-ES"/>
        </w:rPr>
        <w:t>se regirá</w:t>
      </w:r>
      <w:r w:rsidRPr="00B31E10">
        <w:rPr>
          <w:lang w:val="es-ES"/>
        </w:rPr>
        <w:t xml:space="preserve"> por las normas secundarias </w:t>
      </w:r>
      <w:r w:rsidR="000E3C46" w:rsidRPr="00B31E10">
        <w:rPr>
          <w:lang w:val="es-ES"/>
        </w:rPr>
        <w:t>de aplicación de</w:t>
      </w:r>
      <w:r w:rsidRPr="00B31E10">
        <w:rPr>
          <w:lang w:val="es-ES"/>
        </w:rPr>
        <w:t xml:space="preserve"> la</w:t>
      </w:r>
      <w:r w:rsidR="001A16E1" w:rsidRPr="00B31E10">
        <w:rPr>
          <w:lang w:val="es-ES"/>
        </w:rPr>
        <w:t>s</w:t>
      </w:r>
      <w:r w:rsidRPr="00B31E10">
        <w:rPr>
          <w:lang w:val="es-ES"/>
        </w:rPr>
        <w:t xml:space="preserve"> </w:t>
      </w:r>
      <w:r w:rsidR="00C1376C" w:rsidRPr="00B31E10">
        <w:rPr>
          <w:lang w:val="es-ES"/>
        </w:rPr>
        <w:t>modificaci</w:t>
      </w:r>
      <w:r w:rsidR="001A16E1" w:rsidRPr="00B31E10">
        <w:rPr>
          <w:lang w:val="es-ES"/>
        </w:rPr>
        <w:t>ones</w:t>
      </w:r>
      <w:r w:rsidRPr="00B31E10">
        <w:rPr>
          <w:lang w:val="es-ES"/>
        </w:rPr>
        <w:t>.</w:t>
      </w:r>
    </w:p>
    <w:p w:rsidR="00DA0CCE" w:rsidRPr="00B31E10" w:rsidRDefault="00DA0CCE" w:rsidP="00DA0CCE">
      <w:pPr>
        <w:ind w:left="567"/>
        <w:rPr>
          <w:lang w:val="es-ES"/>
        </w:rPr>
      </w:pPr>
    </w:p>
    <w:p w:rsidR="00940647" w:rsidRDefault="001A16E1" w:rsidP="001A16E1">
      <w:pPr>
        <w:ind w:left="567"/>
        <w:rPr>
          <w:lang w:val="es-ES"/>
        </w:rPr>
      </w:pPr>
      <w:r w:rsidRPr="00B31E10">
        <w:rPr>
          <w:lang w:val="es-ES"/>
        </w:rPr>
        <w:t>El incumplimiento de est</w:t>
      </w:r>
      <w:r w:rsidR="000E3C46" w:rsidRPr="00B31E10">
        <w:rPr>
          <w:lang w:val="es-ES"/>
        </w:rPr>
        <w:t xml:space="preserve">a obligación </w:t>
      </w:r>
      <w:r w:rsidRPr="00B31E10">
        <w:rPr>
          <w:lang w:val="es-ES"/>
        </w:rPr>
        <w:t>tendrá como consecuencia que el IMPI declare de oficio la caducidad de la marca</w:t>
      </w:r>
      <w:r w:rsidR="00DA0CCE" w:rsidRPr="00B31E10">
        <w:rPr>
          <w:lang w:val="es-ES"/>
        </w:rPr>
        <w:t>.</w:t>
      </w:r>
    </w:p>
    <w:p w:rsidR="00B31E10" w:rsidRPr="00B31E10" w:rsidRDefault="00B31E10" w:rsidP="001A16E1">
      <w:pPr>
        <w:ind w:left="567"/>
        <w:rPr>
          <w:lang w:val="es-ES"/>
        </w:rPr>
      </w:pPr>
    </w:p>
    <w:p w:rsidR="00FC3550" w:rsidRPr="002F7051" w:rsidRDefault="001B44A0" w:rsidP="002F7051">
      <w:pPr>
        <w:pStyle w:val="ListParagraph"/>
        <w:keepNext/>
        <w:numPr>
          <w:ilvl w:val="0"/>
          <w:numId w:val="13"/>
        </w:numPr>
        <w:ind w:left="1710" w:hanging="630"/>
        <w:rPr>
          <w:b/>
          <w:lang w:val="es-ES"/>
        </w:rPr>
      </w:pPr>
      <w:r w:rsidRPr="00B31E10">
        <w:rPr>
          <w:b/>
          <w:lang w:val="es-ES"/>
        </w:rPr>
        <w:lastRenderedPageBreak/>
        <w:t xml:space="preserve">Durante los tres meses posteriores, contados a partir de </w:t>
      </w:r>
      <w:r w:rsidR="002F7051">
        <w:rPr>
          <w:b/>
          <w:lang w:val="es-ES"/>
        </w:rPr>
        <w:t xml:space="preserve">la fecha en </w:t>
      </w:r>
      <w:r w:rsidRPr="00B31E10">
        <w:rPr>
          <w:b/>
          <w:lang w:val="es-ES"/>
        </w:rPr>
        <w:t>que se</w:t>
      </w:r>
      <w:r w:rsidR="002F7051">
        <w:rPr>
          <w:b/>
          <w:lang w:val="es-ES"/>
        </w:rPr>
        <w:t xml:space="preserve"> </w:t>
      </w:r>
      <w:r w:rsidRPr="002F7051">
        <w:rPr>
          <w:b/>
          <w:lang w:val="es-ES"/>
        </w:rPr>
        <w:t>cumpla el tercer año de haberse otorgado el registro</w:t>
      </w:r>
      <w:r w:rsidR="002F7051" w:rsidRPr="002F7051">
        <w:rPr>
          <w:b/>
          <w:lang w:val="es-ES"/>
        </w:rPr>
        <w:t>.</w:t>
      </w:r>
    </w:p>
    <w:p w:rsidR="00FC3550" w:rsidRPr="00B31E10" w:rsidRDefault="00FC3550" w:rsidP="00EC0329">
      <w:pPr>
        <w:keepNext/>
        <w:ind w:left="567"/>
        <w:rPr>
          <w:lang w:val="es-ES"/>
        </w:rPr>
      </w:pPr>
    </w:p>
    <w:p w:rsidR="00FC3550" w:rsidRPr="00B31E10" w:rsidRDefault="00FC3550" w:rsidP="00FC3550">
      <w:pPr>
        <w:ind w:left="567"/>
        <w:rPr>
          <w:lang w:val="es-ES"/>
        </w:rPr>
      </w:pPr>
      <w:r w:rsidRPr="00B31E10">
        <w:rPr>
          <w:lang w:val="es-ES"/>
        </w:rPr>
        <w:t>Esta obligación se aplica</w:t>
      </w:r>
      <w:r w:rsidR="00037813" w:rsidRPr="00B31E10">
        <w:rPr>
          <w:lang w:val="es-ES"/>
        </w:rPr>
        <w:t>rá</w:t>
      </w:r>
      <w:r w:rsidRPr="00B31E10">
        <w:rPr>
          <w:lang w:val="es-ES"/>
        </w:rPr>
        <w:t xml:space="preserve"> a todas las marcas </w:t>
      </w:r>
      <w:r w:rsidR="00A87E2C" w:rsidRPr="00B31E10">
        <w:rPr>
          <w:lang w:val="es-ES"/>
        </w:rPr>
        <w:t>registradas</w:t>
      </w:r>
      <w:r w:rsidR="00B31E10">
        <w:rPr>
          <w:lang w:val="es-ES"/>
        </w:rPr>
        <w:t xml:space="preserve"> a partir del 10 de agosto de </w:t>
      </w:r>
      <w:r w:rsidRPr="00B31E10">
        <w:rPr>
          <w:lang w:val="es-ES"/>
        </w:rPr>
        <w:t>2018, a</w:t>
      </w:r>
      <w:r w:rsidR="00037813" w:rsidRPr="00B31E10">
        <w:rPr>
          <w:lang w:val="es-ES"/>
        </w:rPr>
        <w:t>u</w:t>
      </w:r>
      <w:r w:rsidRPr="00B31E10">
        <w:rPr>
          <w:lang w:val="es-ES"/>
        </w:rPr>
        <w:t>n cuando su</w:t>
      </w:r>
      <w:r w:rsidR="00A20C99" w:rsidRPr="00B31E10">
        <w:rPr>
          <w:lang w:val="es-ES"/>
        </w:rPr>
        <w:t>s</w:t>
      </w:r>
      <w:r w:rsidRPr="00B31E10">
        <w:rPr>
          <w:lang w:val="es-ES"/>
        </w:rPr>
        <w:t xml:space="preserve"> respectiva</w:t>
      </w:r>
      <w:r w:rsidR="00A20C99" w:rsidRPr="00B31E10">
        <w:rPr>
          <w:lang w:val="es-ES"/>
        </w:rPr>
        <w:t>s</w:t>
      </w:r>
      <w:r w:rsidRPr="00B31E10">
        <w:rPr>
          <w:lang w:val="es-ES"/>
        </w:rPr>
        <w:t xml:space="preserve"> solicitud</w:t>
      </w:r>
      <w:r w:rsidR="00A20C99" w:rsidRPr="00B31E10">
        <w:rPr>
          <w:lang w:val="es-ES"/>
        </w:rPr>
        <w:t>es</w:t>
      </w:r>
      <w:r w:rsidRPr="00B31E10">
        <w:rPr>
          <w:lang w:val="es-ES"/>
        </w:rPr>
        <w:t xml:space="preserve"> h</w:t>
      </w:r>
      <w:r w:rsidR="00545B02" w:rsidRPr="00B31E10">
        <w:rPr>
          <w:lang w:val="es-ES"/>
        </w:rPr>
        <w:t xml:space="preserve">ayan </w:t>
      </w:r>
      <w:r w:rsidRPr="00B31E10">
        <w:rPr>
          <w:lang w:val="es-ES"/>
        </w:rPr>
        <w:t>sido presentada</w:t>
      </w:r>
      <w:r w:rsidR="00C1413F" w:rsidRPr="00B31E10">
        <w:rPr>
          <w:lang w:val="es-ES"/>
        </w:rPr>
        <w:t>s</w:t>
      </w:r>
      <w:r w:rsidR="00545B02" w:rsidRPr="00B31E10">
        <w:rPr>
          <w:lang w:val="es-ES"/>
        </w:rPr>
        <w:t xml:space="preserve"> antes de dicha fecha.</w:t>
      </w:r>
      <w:r w:rsidRPr="00B31E10">
        <w:rPr>
          <w:lang w:val="es-ES"/>
        </w:rPr>
        <w:t xml:space="preserve"> Esta obligación se aplica</w:t>
      </w:r>
      <w:r w:rsidR="0093404A" w:rsidRPr="00B31E10">
        <w:rPr>
          <w:lang w:val="es-ES"/>
        </w:rPr>
        <w:t>rá</w:t>
      </w:r>
      <w:r w:rsidRPr="00B31E10">
        <w:rPr>
          <w:lang w:val="es-ES"/>
        </w:rPr>
        <w:t xml:space="preserve"> también a las marcas relacionadas con registros internacionales.</w:t>
      </w:r>
    </w:p>
    <w:p w:rsidR="00FC3550" w:rsidRPr="00B31E10" w:rsidRDefault="00FC3550" w:rsidP="00FC3550">
      <w:pPr>
        <w:ind w:left="567"/>
        <w:rPr>
          <w:lang w:val="es-ES"/>
        </w:rPr>
      </w:pPr>
    </w:p>
    <w:p w:rsidR="00FC3550" w:rsidRPr="00B31E10" w:rsidRDefault="00FC3550" w:rsidP="00FC3550">
      <w:pPr>
        <w:ind w:left="567"/>
        <w:rPr>
          <w:lang w:val="es-ES"/>
        </w:rPr>
      </w:pPr>
      <w:r w:rsidRPr="00B31E10">
        <w:rPr>
          <w:lang w:val="es-ES"/>
        </w:rPr>
        <w:t>En los casos en que la protección</w:t>
      </w:r>
      <w:r w:rsidR="00C1413F" w:rsidRPr="00B31E10">
        <w:rPr>
          <w:lang w:val="es-ES"/>
        </w:rPr>
        <w:t>,</w:t>
      </w:r>
      <w:r w:rsidRPr="00B31E10">
        <w:rPr>
          <w:lang w:val="es-ES"/>
        </w:rPr>
        <w:t xml:space="preserve"> en virtud de un registro internacional</w:t>
      </w:r>
      <w:r w:rsidR="00C1413F" w:rsidRPr="00B31E10">
        <w:rPr>
          <w:lang w:val="es-ES"/>
        </w:rPr>
        <w:t>,</w:t>
      </w:r>
      <w:r w:rsidRPr="00B31E10">
        <w:rPr>
          <w:lang w:val="es-ES"/>
        </w:rPr>
        <w:t xml:space="preserve"> </w:t>
      </w:r>
      <w:r w:rsidR="00BA28EB">
        <w:rPr>
          <w:lang w:val="es-ES"/>
        </w:rPr>
        <w:t>se haya extendido a</w:t>
      </w:r>
      <w:r w:rsidR="00C1413F" w:rsidRPr="00B31E10">
        <w:rPr>
          <w:lang w:val="es-ES"/>
        </w:rPr>
        <w:t xml:space="preserve"> México, con arreglo a lo dispuesto en </w:t>
      </w:r>
      <w:r w:rsidRPr="00B31E10">
        <w:rPr>
          <w:lang w:val="es-ES"/>
        </w:rPr>
        <w:t xml:space="preserve">el </w:t>
      </w:r>
      <w:r w:rsidR="00C1413F" w:rsidRPr="00B31E10">
        <w:rPr>
          <w:lang w:val="es-ES"/>
        </w:rPr>
        <w:t>A</w:t>
      </w:r>
      <w:r w:rsidRPr="00B31E10">
        <w:rPr>
          <w:lang w:val="es-ES"/>
        </w:rPr>
        <w:t>rtículo 3</w:t>
      </w:r>
      <w:r w:rsidRPr="00B31E10">
        <w:rPr>
          <w:i/>
          <w:lang w:val="es-ES"/>
        </w:rPr>
        <w:t>ter</w:t>
      </w:r>
      <w:r w:rsidRPr="00B31E10">
        <w:rPr>
          <w:lang w:val="es-ES"/>
        </w:rPr>
        <w:t xml:space="preserve"> del Protocolo de Madrid,</w:t>
      </w:r>
      <w:r w:rsidR="00C13947" w:rsidRPr="00B31E10">
        <w:rPr>
          <w:lang w:val="es-ES"/>
        </w:rPr>
        <w:t xml:space="preserve"> el titular del</w:t>
      </w:r>
      <w:r w:rsidR="0093404A" w:rsidRPr="00B31E10">
        <w:rPr>
          <w:lang w:val="es-ES"/>
        </w:rPr>
        <w:t xml:space="preserve"> </w:t>
      </w:r>
      <w:r w:rsidRPr="00B31E10">
        <w:rPr>
          <w:lang w:val="es-ES"/>
        </w:rPr>
        <w:t>derecho deb</w:t>
      </w:r>
      <w:r w:rsidR="00545B02" w:rsidRPr="00B31E10">
        <w:rPr>
          <w:lang w:val="es-ES"/>
        </w:rPr>
        <w:t>e</w:t>
      </w:r>
      <w:r w:rsidR="000E3C46" w:rsidRPr="00B31E10">
        <w:rPr>
          <w:lang w:val="es-ES"/>
        </w:rPr>
        <w:t>rá</w:t>
      </w:r>
      <w:r w:rsidRPr="00B31E10">
        <w:rPr>
          <w:lang w:val="es-ES"/>
        </w:rPr>
        <w:t xml:space="preserve"> declarar el uso </w:t>
      </w:r>
      <w:r w:rsidR="00C1413F" w:rsidRPr="00B31E10">
        <w:rPr>
          <w:lang w:val="es-ES"/>
        </w:rPr>
        <w:t>real</w:t>
      </w:r>
      <w:r w:rsidRPr="00B31E10">
        <w:rPr>
          <w:lang w:val="es-ES"/>
        </w:rPr>
        <w:t xml:space="preserve"> y efectivo dentro de los tres meses siguientes </w:t>
      </w:r>
      <w:r w:rsidR="00C1413F" w:rsidRPr="00B31E10">
        <w:rPr>
          <w:lang w:val="es-ES"/>
        </w:rPr>
        <w:t>a la fecha en que se cumpl</w:t>
      </w:r>
      <w:r w:rsidR="00E35F02" w:rsidRPr="00B31E10">
        <w:rPr>
          <w:lang w:val="es-ES"/>
        </w:rPr>
        <w:t>a</w:t>
      </w:r>
      <w:r w:rsidR="00C1413F" w:rsidRPr="00B31E10">
        <w:rPr>
          <w:lang w:val="es-ES"/>
        </w:rPr>
        <w:t xml:space="preserve">n tres años </w:t>
      </w:r>
      <w:r w:rsidR="00BB51F2" w:rsidRPr="00B31E10">
        <w:rPr>
          <w:lang w:val="es-ES"/>
        </w:rPr>
        <w:t>de</w:t>
      </w:r>
      <w:r w:rsidR="00B74C96">
        <w:rPr>
          <w:lang w:val="es-ES"/>
        </w:rPr>
        <w:t xml:space="preserve"> </w:t>
      </w:r>
      <w:r w:rsidR="00BB51F2" w:rsidRPr="00B31E10">
        <w:rPr>
          <w:lang w:val="es-ES"/>
        </w:rPr>
        <w:t>l</w:t>
      </w:r>
      <w:r w:rsidR="00B74C96">
        <w:rPr>
          <w:lang w:val="es-ES"/>
        </w:rPr>
        <w:t>a concesión del</w:t>
      </w:r>
      <w:r w:rsidR="00BB51F2" w:rsidRPr="00B31E10">
        <w:rPr>
          <w:lang w:val="es-ES"/>
        </w:rPr>
        <w:t xml:space="preserve"> registro</w:t>
      </w:r>
      <w:r w:rsidR="00B74C96">
        <w:rPr>
          <w:lang w:val="es-ES"/>
        </w:rPr>
        <w:t xml:space="preserve"> nacional</w:t>
      </w:r>
      <w:r w:rsidR="00BB51F2" w:rsidRPr="00B31E10">
        <w:rPr>
          <w:lang w:val="es-ES"/>
        </w:rPr>
        <w:t>.</w:t>
      </w:r>
    </w:p>
    <w:p w:rsidR="00C1413F" w:rsidRPr="00B31E10" w:rsidRDefault="00C1413F" w:rsidP="00FC3550">
      <w:pPr>
        <w:ind w:left="567"/>
        <w:rPr>
          <w:lang w:val="es-ES"/>
        </w:rPr>
      </w:pPr>
    </w:p>
    <w:p w:rsidR="00F25CD6" w:rsidRPr="00B31E10" w:rsidRDefault="00C1413F" w:rsidP="00C1413F">
      <w:pPr>
        <w:ind w:left="567"/>
        <w:rPr>
          <w:lang w:val="es-ES"/>
        </w:rPr>
      </w:pPr>
      <w:r w:rsidRPr="00B31E10">
        <w:rPr>
          <w:lang w:val="es-ES"/>
        </w:rPr>
        <w:t>El incumplimiento de este requisito tendrá como consecuencia que</w:t>
      </w:r>
      <w:r w:rsidR="007B1B5D" w:rsidRPr="00B31E10">
        <w:rPr>
          <w:lang w:val="es-ES"/>
        </w:rPr>
        <w:t xml:space="preserve"> el IMPI declare de oficio la caducidad de la marca.</w:t>
      </w:r>
    </w:p>
    <w:p w:rsidR="00275051" w:rsidRPr="00B31E10" w:rsidRDefault="00275051" w:rsidP="00C1413F">
      <w:pPr>
        <w:ind w:left="567"/>
        <w:rPr>
          <w:lang w:val="es-ES"/>
        </w:rPr>
      </w:pPr>
    </w:p>
    <w:p w:rsidR="00F25CD6" w:rsidRPr="00B31E10" w:rsidRDefault="00C13947" w:rsidP="00FC3550">
      <w:pPr>
        <w:ind w:left="567"/>
        <w:rPr>
          <w:lang w:val="es-ES"/>
        </w:rPr>
      </w:pPr>
      <w:r w:rsidRPr="00B31E10">
        <w:rPr>
          <w:lang w:val="es-ES"/>
        </w:rPr>
        <w:t>Por otra parte</w:t>
      </w:r>
      <w:r w:rsidR="00FC3550" w:rsidRPr="00B31E10">
        <w:rPr>
          <w:lang w:val="es-ES"/>
        </w:rPr>
        <w:t xml:space="preserve">, en la </w:t>
      </w:r>
      <w:r w:rsidR="00C1413F" w:rsidRPr="00B31E10">
        <w:rPr>
          <w:lang w:val="es-ES"/>
        </w:rPr>
        <w:t>d</w:t>
      </w:r>
      <w:r w:rsidR="00FC3550" w:rsidRPr="00B31E10">
        <w:rPr>
          <w:lang w:val="es-ES"/>
        </w:rPr>
        <w:t xml:space="preserve">eclaración de uso </w:t>
      </w:r>
      <w:r w:rsidR="00C1413F" w:rsidRPr="00B31E10">
        <w:rPr>
          <w:lang w:val="es-ES"/>
        </w:rPr>
        <w:t>real</w:t>
      </w:r>
      <w:r w:rsidR="00FC3550" w:rsidRPr="00B31E10">
        <w:rPr>
          <w:lang w:val="es-ES"/>
        </w:rPr>
        <w:t xml:space="preserve"> y efectivo</w:t>
      </w:r>
      <w:r w:rsidR="00545B02" w:rsidRPr="00B31E10">
        <w:rPr>
          <w:lang w:val="es-ES"/>
        </w:rPr>
        <w:t xml:space="preserve"> de la marca</w:t>
      </w:r>
      <w:r w:rsidR="00275051" w:rsidRPr="00B31E10">
        <w:rPr>
          <w:lang w:val="es-ES"/>
        </w:rPr>
        <w:t>,</w:t>
      </w:r>
      <w:r w:rsidR="00FC3550" w:rsidRPr="00B31E10">
        <w:rPr>
          <w:lang w:val="es-ES"/>
        </w:rPr>
        <w:t xml:space="preserve"> el titular de</w:t>
      </w:r>
      <w:r w:rsidR="00C1413F" w:rsidRPr="00B31E10">
        <w:rPr>
          <w:lang w:val="es-ES"/>
        </w:rPr>
        <w:t>l</w:t>
      </w:r>
      <w:r w:rsidR="00FC3550" w:rsidRPr="00B31E10">
        <w:rPr>
          <w:lang w:val="es-ES"/>
        </w:rPr>
        <w:t xml:space="preserve"> derecho debe indicar los productos o servicios para los que</w:t>
      </w:r>
      <w:r w:rsidR="00C1413F" w:rsidRPr="00B31E10">
        <w:rPr>
          <w:lang w:val="es-ES"/>
        </w:rPr>
        <w:t xml:space="preserve"> se declara el uso de la marca.</w:t>
      </w:r>
      <w:r w:rsidR="00FC3550" w:rsidRPr="00B31E10">
        <w:rPr>
          <w:lang w:val="es-ES"/>
        </w:rPr>
        <w:t xml:space="preserve"> </w:t>
      </w:r>
      <w:r w:rsidRPr="00B31E10">
        <w:rPr>
          <w:lang w:val="es-ES"/>
        </w:rPr>
        <w:t xml:space="preserve">El alcance de la protección de </w:t>
      </w:r>
      <w:r w:rsidR="00FC3550" w:rsidRPr="00B31E10">
        <w:rPr>
          <w:lang w:val="es-ES"/>
        </w:rPr>
        <w:t xml:space="preserve">la marca continuará para los productos o servicios </w:t>
      </w:r>
      <w:r w:rsidR="002F7051">
        <w:rPr>
          <w:lang w:val="es-ES"/>
        </w:rPr>
        <w:t>respecto de</w:t>
      </w:r>
      <w:r w:rsidR="00FC3550" w:rsidRPr="00B31E10">
        <w:rPr>
          <w:lang w:val="es-ES"/>
        </w:rPr>
        <w:t xml:space="preserve"> los cuales se ha</w:t>
      </w:r>
      <w:r w:rsidR="00275051" w:rsidRPr="00B31E10">
        <w:rPr>
          <w:lang w:val="es-ES"/>
        </w:rPr>
        <w:t>ya</w:t>
      </w:r>
      <w:r w:rsidR="00FC3550" w:rsidRPr="00B31E10">
        <w:rPr>
          <w:lang w:val="es-ES"/>
        </w:rPr>
        <w:t xml:space="preserve"> declarado el uso real y efectivo.</w:t>
      </w:r>
    </w:p>
    <w:p w:rsidR="00FC3550" w:rsidRPr="00B31E10" w:rsidRDefault="00FC3550" w:rsidP="00FC3550">
      <w:pPr>
        <w:ind w:left="567"/>
        <w:rPr>
          <w:lang w:val="es-ES"/>
        </w:rPr>
      </w:pPr>
      <w:bookmarkStart w:id="1" w:name="_GoBack"/>
      <w:bookmarkEnd w:id="1"/>
    </w:p>
    <w:p w:rsidR="00F25CD6" w:rsidRPr="00B31E10" w:rsidRDefault="00275051" w:rsidP="00FC3550">
      <w:pPr>
        <w:ind w:left="567"/>
        <w:rPr>
          <w:lang w:val="es-ES"/>
        </w:rPr>
      </w:pPr>
      <w:r w:rsidRPr="00B31E10">
        <w:rPr>
          <w:lang w:val="es-ES"/>
        </w:rPr>
        <w:t>Asimismo</w:t>
      </w:r>
      <w:r w:rsidR="00FC3550" w:rsidRPr="00B31E10">
        <w:rPr>
          <w:lang w:val="es-ES"/>
        </w:rPr>
        <w:t xml:space="preserve">, en ambos casos de presentación de la </w:t>
      </w:r>
      <w:r w:rsidR="00C1413F" w:rsidRPr="00B31E10">
        <w:rPr>
          <w:lang w:val="es-ES"/>
        </w:rPr>
        <w:t>d</w:t>
      </w:r>
      <w:r w:rsidR="00FC3550" w:rsidRPr="00B31E10">
        <w:rPr>
          <w:lang w:val="es-ES"/>
        </w:rPr>
        <w:t xml:space="preserve">eclaración de </w:t>
      </w:r>
      <w:r w:rsidR="00C1413F" w:rsidRPr="00B31E10">
        <w:rPr>
          <w:lang w:val="es-ES"/>
        </w:rPr>
        <w:t>u</w:t>
      </w:r>
      <w:r w:rsidR="00FC3550" w:rsidRPr="00B31E10">
        <w:rPr>
          <w:lang w:val="es-ES"/>
        </w:rPr>
        <w:t xml:space="preserve">so </w:t>
      </w:r>
      <w:r w:rsidR="00C1413F" w:rsidRPr="00B31E10">
        <w:rPr>
          <w:lang w:val="es-ES"/>
        </w:rPr>
        <w:t>r</w:t>
      </w:r>
      <w:r w:rsidR="00FC3550" w:rsidRPr="00B31E10">
        <w:rPr>
          <w:lang w:val="es-ES"/>
        </w:rPr>
        <w:t xml:space="preserve">eal y </w:t>
      </w:r>
      <w:r w:rsidR="00C1413F" w:rsidRPr="00B31E10">
        <w:rPr>
          <w:lang w:val="es-ES"/>
        </w:rPr>
        <w:t>e</w:t>
      </w:r>
      <w:r w:rsidR="00FC3550" w:rsidRPr="00B31E10">
        <w:rPr>
          <w:lang w:val="es-ES"/>
        </w:rPr>
        <w:t>fectivo, el titular del derecho est</w:t>
      </w:r>
      <w:r w:rsidR="00247962" w:rsidRPr="00B31E10">
        <w:rPr>
          <w:lang w:val="es-ES"/>
        </w:rPr>
        <w:t>á</w:t>
      </w:r>
      <w:r w:rsidR="00FC3550" w:rsidRPr="00B31E10">
        <w:rPr>
          <w:lang w:val="es-ES"/>
        </w:rPr>
        <w:t xml:space="preserve"> obligado </w:t>
      </w:r>
      <w:r w:rsidRPr="00B31E10">
        <w:rPr>
          <w:lang w:val="es-ES"/>
        </w:rPr>
        <w:t>a efectuar</w:t>
      </w:r>
      <w:r w:rsidR="00FC3550" w:rsidRPr="00B31E10">
        <w:rPr>
          <w:lang w:val="es-ES"/>
        </w:rPr>
        <w:t xml:space="preserve"> el pago de la tasa correspondiente, pero no </w:t>
      </w:r>
      <w:r w:rsidR="00545B02" w:rsidRPr="00B31E10">
        <w:rPr>
          <w:lang w:val="es-ES"/>
        </w:rPr>
        <w:t>a presentar pruebas que</w:t>
      </w:r>
      <w:r w:rsidRPr="00B31E10">
        <w:rPr>
          <w:lang w:val="es-ES"/>
        </w:rPr>
        <w:t xml:space="preserve"> dem</w:t>
      </w:r>
      <w:r w:rsidR="00545B02" w:rsidRPr="00B31E10">
        <w:rPr>
          <w:lang w:val="es-ES"/>
        </w:rPr>
        <w:t>uestren</w:t>
      </w:r>
      <w:r w:rsidRPr="00B31E10">
        <w:rPr>
          <w:lang w:val="es-ES"/>
        </w:rPr>
        <w:t xml:space="preserve"> el</w:t>
      </w:r>
      <w:r w:rsidR="00FC3550" w:rsidRPr="00B31E10">
        <w:rPr>
          <w:lang w:val="es-ES"/>
        </w:rPr>
        <w:t xml:space="preserve"> uso de la marca.</w:t>
      </w:r>
    </w:p>
    <w:p w:rsidR="00FC3550" w:rsidRPr="00B31E10" w:rsidRDefault="00FC3550" w:rsidP="00FC3550">
      <w:pPr>
        <w:ind w:left="567"/>
        <w:rPr>
          <w:lang w:val="es-ES"/>
        </w:rPr>
      </w:pPr>
    </w:p>
    <w:p w:rsidR="00FC3550" w:rsidRPr="00B31E10" w:rsidRDefault="00FC3550" w:rsidP="00FC3550">
      <w:pPr>
        <w:ind w:left="567"/>
        <w:rPr>
          <w:lang w:val="es-ES"/>
        </w:rPr>
      </w:pPr>
      <w:r w:rsidRPr="00B31E10">
        <w:rPr>
          <w:lang w:val="es-ES"/>
        </w:rPr>
        <w:t xml:space="preserve">La declaración de uso real y efectivo de la marca debe ser </w:t>
      </w:r>
      <w:proofErr w:type="gramStart"/>
      <w:r w:rsidRPr="00B31E10">
        <w:rPr>
          <w:lang w:val="es-ES"/>
        </w:rPr>
        <w:t>presentada</w:t>
      </w:r>
      <w:proofErr w:type="gramEnd"/>
      <w:r w:rsidRPr="00B31E10">
        <w:rPr>
          <w:lang w:val="es-ES"/>
        </w:rPr>
        <w:t xml:space="preserve"> por </w:t>
      </w:r>
      <w:r w:rsidR="00455E44" w:rsidRPr="00B31E10">
        <w:rPr>
          <w:lang w:val="es-ES"/>
        </w:rPr>
        <w:t>un</w:t>
      </w:r>
      <w:r w:rsidRPr="00B31E10">
        <w:rPr>
          <w:lang w:val="es-ES"/>
        </w:rPr>
        <w:t xml:space="preserve"> </w:t>
      </w:r>
      <w:r w:rsidR="00545B02" w:rsidRPr="00B31E10">
        <w:rPr>
          <w:lang w:val="es-ES"/>
        </w:rPr>
        <w:t>mandatario</w:t>
      </w:r>
      <w:r w:rsidRPr="00B31E10">
        <w:rPr>
          <w:lang w:val="es-ES"/>
        </w:rPr>
        <w:t xml:space="preserve"> autorizado del titular</w:t>
      </w:r>
      <w:r w:rsidR="00455E44" w:rsidRPr="00B31E10">
        <w:rPr>
          <w:lang w:val="es-ES"/>
        </w:rPr>
        <w:t xml:space="preserve"> </w:t>
      </w:r>
      <w:r w:rsidR="00545B02" w:rsidRPr="00B31E10">
        <w:rPr>
          <w:lang w:val="es-ES"/>
        </w:rPr>
        <w:t xml:space="preserve">que disponga de un domicilio local, o por un representante legal en México. </w:t>
      </w:r>
      <w:r w:rsidR="007B1B5D" w:rsidRPr="00B31E10">
        <w:rPr>
          <w:lang w:val="es-ES"/>
        </w:rPr>
        <w:t>A efectos de notificación es necesario un domicilio local.</w:t>
      </w:r>
    </w:p>
    <w:p w:rsidR="00FC3550" w:rsidRPr="00B31E10" w:rsidRDefault="00FC3550" w:rsidP="00EC0329">
      <w:pPr>
        <w:ind w:left="567"/>
        <w:rPr>
          <w:lang w:val="es-ES"/>
        </w:rPr>
      </w:pPr>
    </w:p>
    <w:p w:rsidR="00FC3550" w:rsidRPr="00B31E10" w:rsidRDefault="00FC3550" w:rsidP="00FC3550">
      <w:pPr>
        <w:ind w:left="567"/>
        <w:rPr>
          <w:b/>
          <w:lang w:val="es-ES"/>
        </w:rPr>
      </w:pPr>
      <w:r w:rsidRPr="00B31E10">
        <w:rPr>
          <w:b/>
          <w:lang w:val="es-ES"/>
        </w:rPr>
        <w:t>Nuevos tipos de marcas</w:t>
      </w:r>
    </w:p>
    <w:p w:rsidR="00FC3550" w:rsidRPr="00B31E10" w:rsidRDefault="00FC3550" w:rsidP="00FC3550">
      <w:pPr>
        <w:ind w:left="567"/>
        <w:rPr>
          <w:lang w:val="es-ES"/>
        </w:rPr>
      </w:pPr>
    </w:p>
    <w:p w:rsidR="00F25CD6" w:rsidRPr="00B31E10" w:rsidRDefault="00455E44" w:rsidP="00FC3550">
      <w:pPr>
        <w:ind w:left="567"/>
        <w:rPr>
          <w:lang w:val="es-ES"/>
        </w:rPr>
      </w:pPr>
      <w:r w:rsidRPr="00B31E10">
        <w:rPr>
          <w:lang w:val="es-ES"/>
        </w:rPr>
        <w:t>En virtud de</w:t>
      </w:r>
      <w:r w:rsidR="001C7A0F" w:rsidRPr="00B31E10">
        <w:rPr>
          <w:lang w:val="es-ES"/>
        </w:rPr>
        <w:t xml:space="preserve"> las modificaciones</w:t>
      </w:r>
      <w:r w:rsidR="00FC3550" w:rsidRPr="00B31E10">
        <w:rPr>
          <w:lang w:val="es-ES"/>
        </w:rPr>
        <w:t xml:space="preserve">, el sistema mexicano de marcas </w:t>
      </w:r>
      <w:r w:rsidR="001C7A0F" w:rsidRPr="00B31E10">
        <w:rPr>
          <w:lang w:val="es-ES"/>
        </w:rPr>
        <w:t>permit</w:t>
      </w:r>
      <w:r w:rsidR="00B751EA" w:rsidRPr="00B31E10">
        <w:rPr>
          <w:lang w:val="es-ES"/>
        </w:rPr>
        <w:t>e</w:t>
      </w:r>
      <w:r w:rsidR="001C7A0F" w:rsidRPr="00B31E10">
        <w:rPr>
          <w:lang w:val="es-ES"/>
        </w:rPr>
        <w:t xml:space="preserve"> </w:t>
      </w:r>
      <w:r w:rsidR="00B751EA" w:rsidRPr="00B31E10">
        <w:rPr>
          <w:lang w:val="es-ES"/>
        </w:rPr>
        <w:t xml:space="preserve">ahora </w:t>
      </w:r>
      <w:r w:rsidR="001C7A0F" w:rsidRPr="00B31E10">
        <w:rPr>
          <w:lang w:val="es-ES"/>
        </w:rPr>
        <w:t>registrar</w:t>
      </w:r>
      <w:r w:rsidR="00FC3550" w:rsidRPr="00B31E10">
        <w:rPr>
          <w:lang w:val="es-ES"/>
        </w:rPr>
        <w:t xml:space="preserve"> sonidos, </w:t>
      </w:r>
      <w:r w:rsidR="001C7A0F" w:rsidRPr="00B31E10">
        <w:rPr>
          <w:lang w:val="es-ES"/>
        </w:rPr>
        <w:t>aromas</w:t>
      </w:r>
      <w:r w:rsidR="00FC3550" w:rsidRPr="00B31E10">
        <w:rPr>
          <w:lang w:val="es-ES"/>
        </w:rPr>
        <w:t xml:space="preserve"> y signos holográficos. La concesión de</w:t>
      </w:r>
      <w:r w:rsidR="001C7A0F" w:rsidRPr="00B31E10">
        <w:rPr>
          <w:lang w:val="es-ES"/>
        </w:rPr>
        <w:t xml:space="preserve"> </w:t>
      </w:r>
      <w:r w:rsidR="00FC3550" w:rsidRPr="00B31E10">
        <w:rPr>
          <w:lang w:val="es-ES"/>
        </w:rPr>
        <w:t xml:space="preserve">protección a estos nuevos tipos de marcas </w:t>
      </w:r>
      <w:r w:rsidR="001C7A0F" w:rsidRPr="00B31E10">
        <w:rPr>
          <w:lang w:val="es-ES"/>
        </w:rPr>
        <w:t xml:space="preserve">se someterá a </w:t>
      </w:r>
      <w:r w:rsidR="00FC3550" w:rsidRPr="00B31E10">
        <w:rPr>
          <w:lang w:val="es-ES"/>
        </w:rPr>
        <w:t xml:space="preserve">un examen sustantivo por </w:t>
      </w:r>
      <w:r w:rsidR="001C7A0F" w:rsidRPr="00B31E10">
        <w:rPr>
          <w:lang w:val="es-ES"/>
        </w:rPr>
        <w:t>el</w:t>
      </w:r>
      <w:r w:rsidR="00FC3550" w:rsidRPr="00B31E10">
        <w:rPr>
          <w:lang w:val="es-ES"/>
        </w:rPr>
        <w:t xml:space="preserve"> IMPI.</w:t>
      </w:r>
    </w:p>
    <w:p w:rsidR="00FC3550" w:rsidRPr="00B31E10" w:rsidRDefault="00FC3550" w:rsidP="00FC3550">
      <w:pPr>
        <w:ind w:left="567"/>
        <w:rPr>
          <w:lang w:val="es-ES"/>
        </w:rPr>
      </w:pPr>
    </w:p>
    <w:p w:rsidR="00FC3550" w:rsidRPr="00B31E10" w:rsidRDefault="00FC3550" w:rsidP="00FC3550">
      <w:pPr>
        <w:ind w:left="567"/>
        <w:rPr>
          <w:lang w:val="es-ES"/>
        </w:rPr>
      </w:pPr>
      <w:r w:rsidRPr="00B31E10">
        <w:rPr>
          <w:lang w:val="es-ES"/>
        </w:rPr>
        <w:t>Con la</w:t>
      </w:r>
      <w:r w:rsidR="00CA1E88" w:rsidRPr="00B31E10">
        <w:rPr>
          <w:lang w:val="es-ES"/>
        </w:rPr>
        <w:t>s</w:t>
      </w:r>
      <w:r w:rsidRPr="00B31E10">
        <w:rPr>
          <w:lang w:val="es-ES"/>
        </w:rPr>
        <w:t xml:space="preserve"> modificaci</w:t>
      </w:r>
      <w:r w:rsidR="00CA1E88" w:rsidRPr="00B31E10">
        <w:rPr>
          <w:lang w:val="es-ES"/>
        </w:rPr>
        <w:t>ones</w:t>
      </w:r>
      <w:r w:rsidRPr="00B31E10">
        <w:rPr>
          <w:lang w:val="es-ES"/>
        </w:rPr>
        <w:t>, también pueden</w:t>
      </w:r>
      <w:r w:rsidR="00CA1E88" w:rsidRPr="00B31E10">
        <w:rPr>
          <w:lang w:val="es-ES"/>
        </w:rPr>
        <w:t xml:space="preserve"> ser</w:t>
      </w:r>
      <w:r w:rsidRPr="00B31E10">
        <w:rPr>
          <w:lang w:val="es-ES"/>
        </w:rPr>
        <w:t xml:space="preserve"> una marca los siguientes signos: </w:t>
      </w:r>
      <w:r w:rsidR="0043789E" w:rsidRPr="00B31E10">
        <w:rPr>
          <w:lang w:val="es-ES"/>
        </w:rPr>
        <w:t>el conjunto</w:t>
      </w:r>
      <w:r w:rsidRPr="00B31E10">
        <w:rPr>
          <w:lang w:val="es-ES"/>
        </w:rPr>
        <w:t xml:space="preserve"> de elementos operativos y de imagen</w:t>
      </w:r>
      <w:r w:rsidR="00CA1E88" w:rsidRPr="00B31E10">
        <w:rPr>
          <w:lang w:val="es-ES"/>
        </w:rPr>
        <w:t>,</w:t>
      </w:r>
      <w:r w:rsidRPr="00B31E10">
        <w:rPr>
          <w:lang w:val="es-ES"/>
        </w:rPr>
        <w:t xml:space="preserve"> inclu</w:t>
      </w:r>
      <w:r w:rsidR="00CA1E88" w:rsidRPr="00B31E10">
        <w:rPr>
          <w:lang w:val="es-ES"/>
        </w:rPr>
        <w:t>idos</w:t>
      </w:r>
      <w:r w:rsidRPr="00B31E10">
        <w:rPr>
          <w:lang w:val="es-ES"/>
        </w:rPr>
        <w:t xml:space="preserve">, entre otros, el tamaño, el </w:t>
      </w:r>
      <w:r w:rsidR="00F25CD6" w:rsidRPr="00B31E10">
        <w:rPr>
          <w:lang w:val="es-ES"/>
        </w:rPr>
        <w:t>diseño</w:t>
      </w:r>
      <w:r w:rsidRPr="00B31E10">
        <w:rPr>
          <w:lang w:val="es-ES"/>
        </w:rPr>
        <w:t>, el color, la</w:t>
      </w:r>
      <w:r w:rsidR="00F25CD6" w:rsidRPr="00B31E10">
        <w:rPr>
          <w:lang w:val="es-ES"/>
        </w:rPr>
        <w:t xml:space="preserve"> disposición de la</w:t>
      </w:r>
      <w:r w:rsidRPr="00B31E10">
        <w:rPr>
          <w:lang w:val="es-ES"/>
        </w:rPr>
        <w:t xml:space="preserve"> forma, la etiqueta, el e</w:t>
      </w:r>
      <w:r w:rsidR="0067474D" w:rsidRPr="00B31E10">
        <w:rPr>
          <w:lang w:val="es-ES"/>
        </w:rPr>
        <w:t>mbalaje</w:t>
      </w:r>
      <w:r w:rsidRPr="00B31E10">
        <w:rPr>
          <w:lang w:val="es-ES"/>
        </w:rPr>
        <w:t xml:space="preserve">, </w:t>
      </w:r>
      <w:r w:rsidR="00247962" w:rsidRPr="00B31E10">
        <w:rPr>
          <w:lang w:val="es-ES"/>
        </w:rPr>
        <w:t>la decoración</w:t>
      </w:r>
      <w:r w:rsidR="00F25CD6" w:rsidRPr="00B31E10">
        <w:rPr>
          <w:lang w:val="es-ES"/>
        </w:rPr>
        <w:t xml:space="preserve"> u otros elementos que</w:t>
      </w:r>
      <w:r w:rsidRPr="00B31E10">
        <w:rPr>
          <w:lang w:val="es-ES"/>
        </w:rPr>
        <w:t xml:space="preserve">, </w:t>
      </w:r>
      <w:r w:rsidR="00F25CD6" w:rsidRPr="00B31E10">
        <w:rPr>
          <w:lang w:val="es-ES"/>
        </w:rPr>
        <w:t>al combinarse, d</w:t>
      </w:r>
      <w:r w:rsidRPr="00B31E10">
        <w:rPr>
          <w:lang w:val="es-ES"/>
        </w:rPr>
        <w:t xml:space="preserve">istingan productos o servicios en el mercado. En el contexto internacional, este tipo de marca se conoce como </w:t>
      </w:r>
      <w:r w:rsidR="0067474D" w:rsidRPr="00B31E10">
        <w:rPr>
          <w:b/>
          <w:lang w:val="es-ES"/>
        </w:rPr>
        <w:t>acondicionamiento distintivo</w:t>
      </w:r>
      <w:r w:rsidRPr="00B31E10">
        <w:rPr>
          <w:lang w:val="es-ES"/>
        </w:rPr>
        <w:t>.</w:t>
      </w:r>
    </w:p>
    <w:p w:rsidR="00FC3550" w:rsidRPr="00B31E10" w:rsidRDefault="00FC3550" w:rsidP="00FC3550">
      <w:pPr>
        <w:ind w:left="567"/>
        <w:rPr>
          <w:lang w:val="es-ES"/>
        </w:rPr>
      </w:pPr>
    </w:p>
    <w:p w:rsidR="00FC3550" w:rsidRPr="00B31E10" w:rsidRDefault="00FC3550" w:rsidP="00FC3550">
      <w:pPr>
        <w:ind w:left="567"/>
        <w:rPr>
          <w:lang w:val="es-ES"/>
        </w:rPr>
      </w:pPr>
      <w:r w:rsidRPr="00B31E10">
        <w:rPr>
          <w:lang w:val="es-ES"/>
        </w:rPr>
        <w:t xml:space="preserve">En la medida en que la reproducción de una marca sea posible </w:t>
      </w:r>
      <w:r w:rsidR="00B640F4" w:rsidRPr="00B31E10">
        <w:rPr>
          <w:lang w:val="es-ES"/>
        </w:rPr>
        <w:t xml:space="preserve">en virtud de lo dispuesto en </w:t>
      </w:r>
      <w:r w:rsidR="00F25CD6" w:rsidRPr="00B31E10">
        <w:rPr>
          <w:lang w:val="es-ES"/>
        </w:rPr>
        <w:t xml:space="preserve">el </w:t>
      </w:r>
      <w:r w:rsidRPr="00B31E10">
        <w:rPr>
          <w:lang w:val="es-ES"/>
        </w:rPr>
        <w:t xml:space="preserve">punto 7 del formulario oficial, el solicitante podrá recurrir al Sistema de Madrid para solicitar </w:t>
      </w:r>
      <w:r w:rsidR="000E3C46" w:rsidRPr="00B31E10">
        <w:rPr>
          <w:lang w:val="es-ES"/>
        </w:rPr>
        <w:t xml:space="preserve">el registro de </w:t>
      </w:r>
      <w:r w:rsidR="00B640F4" w:rsidRPr="00B31E10">
        <w:rPr>
          <w:lang w:val="es-ES"/>
        </w:rPr>
        <w:t>marca</w:t>
      </w:r>
      <w:r w:rsidR="000E3C46" w:rsidRPr="00B31E10">
        <w:rPr>
          <w:lang w:val="es-ES"/>
        </w:rPr>
        <w:t>s</w:t>
      </w:r>
      <w:r w:rsidR="00B640F4" w:rsidRPr="00B31E10">
        <w:rPr>
          <w:lang w:val="es-ES"/>
        </w:rPr>
        <w:t xml:space="preserve"> de sonidos</w:t>
      </w:r>
      <w:r w:rsidRPr="00B31E10">
        <w:rPr>
          <w:lang w:val="es-ES"/>
        </w:rPr>
        <w:t xml:space="preserve"> en México.</w:t>
      </w:r>
    </w:p>
    <w:p w:rsidR="00940647" w:rsidRPr="00B31E10" w:rsidRDefault="00940647" w:rsidP="001178CA">
      <w:pPr>
        <w:ind w:left="567"/>
        <w:rPr>
          <w:b/>
          <w:lang w:val="es-ES"/>
        </w:rPr>
      </w:pPr>
    </w:p>
    <w:p w:rsidR="00FC3550" w:rsidRPr="00B31E10" w:rsidRDefault="00FC3550" w:rsidP="00FC3550">
      <w:pPr>
        <w:ind w:left="567"/>
        <w:rPr>
          <w:b/>
          <w:lang w:val="es-ES"/>
        </w:rPr>
      </w:pPr>
      <w:r w:rsidRPr="00B31E10">
        <w:rPr>
          <w:b/>
          <w:lang w:val="es-ES"/>
        </w:rPr>
        <w:t>Marcas colectivas y de certificación</w:t>
      </w:r>
    </w:p>
    <w:p w:rsidR="00FC3550" w:rsidRPr="00B31E10" w:rsidRDefault="00FC3550" w:rsidP="00FC3550">
      <w:pPr>
        <w:ind w:left="567"/>
        <w:rPr>
          <w:lang w:val="es-ES"/>
        </w:rPr>
      </w:pPr>
    </w:p>
    <w:p w:rsidR="00F25CD6" w:rsidRPr="00B31E10" w:rsidRDefault="00FC3550" w:rsidP="00FC3550">
      <w:pPr>
        <w:ind w:left="567"/>
        <w:rPr>
          <w:lang w:val="es-ES"/>
        </w:rPr>
      </w:pPr>
      <w:r w:rsidRPr="00B31E10">
        <w:rPr>
          <w:lang w:val="es-ES"/>
        </w:rPr>
        <w:t xml:space="preserve">El </w:t>
      </w:r>
      <w:r w:rsidR="00875C4E" w:rsidRPr="00B31E10">
        <w:rPr>
          <w:lang w:val="es-ES"/>
        </w:rPr>
        <w:t>r</w:t>
      </w:r>
      <w:r w:rsidRPr="00B31E10">
        <w:rPr>
          <w:lang w:val="es-ES"/>
        </w:rPr>
        <w:t xml:space="preserve">eglamento </w:t>
      </w:r>
      <w:r w:rsidR="00E90CB6" w:rsidRPr="00B31E10">
        <w:rPr>
          <w:lang w:val="es-ES"/>
        </w:rPr>
        <w:t>para</w:t>
      </w:r>
      <w:r w:rsidRPr="00B31E10">
        <w:rPr>
          <w:lang w:val="es-ES"/>
        </w:rPr>
        <w:t xml:space="preserve"> </w:t>
      </w:r>
      <w:r w:rsidR="00E90CB6" w:rsidRPr="00B31E10">
        <w:rPr>
          <w:lang w:val="es-ES"/>
        </w:rPr>
        <w:t>marcas c</w:t>
      </w:r>
      <w:r w:rsidRPr="00B31E10">
        <w:rPr>
          <w:lang w:val="es-ES"/>
        </w:rPr>
        <w:t xml:space="preserve">olectivas se </w:t>
      </w:r>
      <w:r w:rsidR="00455E44" w:rsidRPr="00B31E10">
        <w:rPr>
          <w:lang w:val="es-ES"/>
        </w:rPr>
        <w:t xml:space="preserve">ha </w:t>
      </w:r>
      <w:r w:rsidRPr="00B31E10">
        <w:rPr>
          <w:lang w:val="es-ES"/>
        </w:rPr>
        <w:t>ref</w:t>
      </w:r>
      <w:r w:rsidR="00455E44" w:rsidRPr="00B31E10">
        <w:rPr>
          <w:lang w:val="es-ES"/>
        </w:rPr>
        <w:t xml:space="preserve">orzado mediante </w:t>
      </w:r>
      <w:r w:rsidR="00355815" w:rsidRPr="00B31E10">
        <w:rPr>
          <w:lang w:val="es-ES"/>
        </w:rPr>
        <w:t>la regulación de</w:t>
      </w:r>
      <w:r w:rsidRPr="00B31E10">
        <w:rPr>
          <w:lang w:val="es-ES"/>
        </w:rPr>
        <w:t xml:space="preserve"> los requisitos específicos que deber</w:t>
      </w:r>
      <w:r w:rsidR="00E90CB6" w:rsidRPr="00B31E10">
        <w:rPr>
          <w:lang w:val="es-ES"/>
        </w:rPr>
        <w:t>á</w:t>
      </w:r>
      <w:r w:rsidRPr="00B31E10">
        <w:rPr>
          <w:lang w:val="es-ES"/>
        </w:rPr>
        <w:t xml:space="preserve"> prever </w:t>
      </w:r>
      <w:r w:rsidR="00E90CB6" w:rsidRPr="00B31E10">
        <w:rPr>
          <w:lang w:val="es-ES"/>
        </w:rPr>
        <w:t>la normativa</w:t>
      </w:r>
      <w:r w:rsidRPr="00B31E10">
        <w:rPr>
          <w:lang w:val="es-ES"/>
        </w:rPr>
        <w:t xml:space="preserve"> para </w:t>
      </w:r>
      <w:r w:rsidR="007D7569" w:rsidRPr="00B31E10">
        <w:rPr>
          <w:lang w:val="es-ES"/>
        </w:rPr>
        <w:t>su uso</w:t>
      </w:r>
      <w:r w:rsidRPr="00B31E10">
        <w:rPr>
          <w:lang w:val="es-ES"/>
        </w:rPr>
        <w:t>.</w:t>
      </w:r>
    </w:p>
    <w:p w:rsidR="00FC3550" w:rsidRPr="00B31E10" w:rsidRDefault="00FC3550" w:rsidP="00FC3550">
      <w:pPr>
        <w:ind w:left="567"/>
        <w:rPr>
          <w:lang w:val="es-ES"/>
        </w:rPr>
      </w:pPr>
    </w:p>
    <w:p w:rsidR="00FC3550" w:rsidRPr="00B31E10" w:rsidRDefault="00FC3550" w:rsidP="00FC3550">
      <w:pPr>
        <w:ind w:left="567"/>
        <w:rPr>
          <w:lang w:val="es-ES"/>
        </w:rPr>
      </w:pPr>
      <w:r w:rsidRPr="00B31E10">
        <w:rPr>
          <w:lang w:val="es-ES"/>
        </w:rPr>
        <w:t xml:space="preserve">La figura de la </w:t>
      </w:r>
      <w:r w:rsidR="00E90CB6" w:rsidRPr="00B31E10">
        <w:rPr>
          <w:lang w:val="es-ES"/>
        </w:rPr>
        <w:t>m</w:t>
      </w:r>
      <w:r w:rsidRPr="00B31E10">
        <w:rPr>
          <w:lang w:val="es-ES"/>
        </w:rPr>
        <w:t xml:space="preserve">arca de </w:t>
      </w:r>
      <w:r w:rsidR="00E90CB6" w:rsidRPr="00B31E10">
        <w:rPr>
          <w:lang w:val="es-ES"/>
        </w:rPr>
        <w:t>c</w:t>
      </w:r>
      <w:r w:rsidRPr="00B31E10">
        <w:rPr>
          <w:lang w:val="es-ES"/>
        </w:rPr>
        <w:t xml:space="preserve">ertificación se incorpora al régimen de PI para distinguir </w:t>
      </w:r>
      <w:r w:rsidR="00E90CB6" w:rsidRPr="00B31E10">
        <w:rPr>
          <w:lang w:val="es-ES"/>
        </w:rPr>
        <w:t xml:space="preserve">los </w:t>
      </w:r>
      <w:r w:rsidRPr="00B31E10">
        <w:rPr>
          <w:lang w:val="es-ES"/>
        </w:rPr>
        <w:t>productos y servicios cuyas cualidades u otras características ha</w:t>
      </w:r>
      <w:r w:rsidR="00247962" w:rsidRPr="00B31E10">
        <w:rPr>
          <w:lang w:val="es-ES"/>
        </w:rPr>
        <w:t>ya</w:t>
      </w:r>
      <w:r w:rsidR="00355815" w:rsidRPr="00B31E10">
        <w:rPr>
          <w:lang w:val="es-ES"/>
        </w:rPr>
        <w:t>n</w:t>
      </w:r>
      <w:r w:rsidRPr="00B31E10">
        <w:rPr>
          <w:lang w:val="es-ES"/>
        </w:rPr>
        <w:t xml:space="preserve"> sido certificadas por su titular.</w:t>
      </w:r>
    </w:p>
    <w:p w:rsidR="00FC3550" w:rsidRPr="00B31E10" w:rsidRDefault="00FC3550" w:rsidP="00FC3550">
      <w:pPr>
        <w:ind w:left="567"/>
        <w:rPr>
          <w:lang w:val="es-ES"/>
        </w:rPr>
      </w:pPr>
    </w:p>
    <w:p w:rsidR="00B640F4" w:rsidRDefault="00FC3550" w:rsidP="00FC3550">
      <w:pPr>
        <w:ind w:left="567"/>
        <w:rPr>
          <w:lang w:val="es-ES"/>
        </w:rPr>
      </w:pPr>
      <w:r w:rsidRPr="00B31E10">
        <w:rPr>
          <w:lang w:val="es-ES"/>
        </w:rPr>
        <w:t>La marca de certificación p</w:t>
      </w:r>
      <w:r w:rsidR="0043789E" w:rsidRPr="00B31E10">
        <w:rPr>
          <w:lang w:val="es-ES"/>
        </w:rPr>
        <w:t>uede</w:t>
      </w:r>
      <w:r w:rsidRPr="00B31E10">
        <w:rPr>
          <w:lang w:val="es-ES"/>
        </w:rPr>
        <w:t xml:space="preserve"> estar conformada por el nombre </w:t>
      </w:r>
      <w:r w:rsidR="00355815" w:rsidRPr="00B31E10">
        <w:rPr>
          <w:lang w:val="es-ES"/>
        </w:rPr>
        <w:t xml:space="preserve">de </w:t>
      </w:r>
      <w:r w:rsidR="00516F5D" w:rsidRPr="00B31E10">
        <w:rPr>
          <w:lang w:val="es-ES"/>
        </w:rPr>
        <w:t>una zona</w:t>
      </w:r>
      <w:r w:rsidRPr="00B31E10">
        <w:rPr>
          <w:lang w:val="es-ES"/>
        </w:rPr>
        <w:t xml:space="preserve"> geográfica u otra indicación </w:t>
      </w:r>
      <w:r w:rsidR="00355815" w:rsidRPr="00B31E10">
        <w:rPr>
          <w:lang w:val="es-ES"/>
        </w:rPr>
        <w:t>conocida por hacer referencia</w:t>
      </w:r>
      <w:r w:rsidRPr="00B31E10">
        <w:rPr>
          <w:lang w:val="es-ES"/>
        </w:rPr>
        <w:t xml:space="preserve"> a dicha zona, que identifi</w:t>
      </w:r>
      <w:r w:rsidR="00355815" w:rsidRPr="00B31E10">
        <w:rPr>
          <w:lang w:val="es-ES"/>
        </w:rPr>
        <w:t>que</w:t>
      </w:r>
      <w:r w:rsidRPr="00B31E10">
        <w:rPr>
          <w:lang w:val="es-ES"/>
        </w:rPr>
        <w:t xml:space="preserve"> un producto como originario de </w:t>
      </w:r>
      <w:r w:rsidR="00355815" w:rsidRPr="00B31E10">
        <w:rPr>
          <w:lang w:val="es-ES"/>
        </w:rPr>
        <w:t>esta</w:t>
      </w:r>
      <w:r w:rsidRPr="00B31E10">
        <w:rPr>
          <w:lang w:val="es-ES"/>
        </w:rPr>
        <w:t xml:space="preserve">, </w:t>
      </w:r>
      <w:r w:rsidR="00516F5D" w:rsidRPr="00B31E10">
        <w:rPr>
          <w:lang w:val="es-ES"/>
        </w:rPr>
        <w:t>cuando determinada calidad, reputación</w:t>
      </w:r>
      <w:r w:rsidR="000E3C46" w:rsidRPr="00B31E10">
        <w:rPr>
          <w:lang w:val="es-ES"/>
        </w:rPr>
        <w:t xml:space="preserve"> </w:t>
      </w:r>
      <w:r w:rsidR="00516F5D" w:rsidRPr="00B31E10">
        <w:rPr>
          <w:lang w:val="es-ES"/>
        </w:rPr>
        <w:t>u otra característica del producto sea imputable fundamentalmente a su origen geográfico.</w:t>
      </w:r>
    </w:p>
    <w:p w:rsidR="002F7051" w:rsidRPr="00B31E10" w:rsidRDefault="002F7051" w:rsidP="00FC3550">
      <w:pPr>
        <w:ind w:left="567"/>
        <w:rPr>
          <w:lang w:val="es-ES"/>
        </w:rPr>
      </w:pPr>
    </w:p>
    <w:p w:rsidR="00F25CD6" w:rsidRPr="00B31E10" w:rsidRDefault="00875C4E" w:rsidP="00FC3550">
      <w:pPr>
        <w:ind w:left="567"/>
        <w:rPr>
          <w:lang w:val="es-ES"/>
        </w:rPr>
      </w:pPr>
      <w:r w:rsidRPr="00B31E10">
        <w:rPr>
          <w:lang w:val="es-ES"/>
        </w:rPr>
        <w:t>La</w:t>
      </w:r>
      <w:r w:rsidR="00FC3550" w:rsidRPr="00B31E10">
        <w:rPr>
          <w:lang w:val="es-ES"/>
        </w:rPr>
        <w:t xml:space="preserve"> solicitud de </w:t>
      </w:r>
      <w:r w:rsidRPr="00B31E10">
        <w:rPr>
          <w:lang w:val="es-ES"/>
        </w:rPr>
        <w:t xml:space="preserve">una </w:t>
      </w:r>
      <w:r w:rsidR="00FC3550" w:rsidRPr="00B31E10">
        <w:rPr>
          <w:lang w:val="es-ES"/>
        </w:rPr>
        <w:t>marca colectiva o de certificación debe ir acompañada de</w:t>
      </w:r>
      <w:r w:rsidR="0043789E" w:rsidRPr="00B31E10">
        <w:rPr>
          <w:lang w:val="es-ES"/>
        </w:rPr>
        <w:t xml:space="preserve"> un</w:t>
      </w:r>
      <w:r w:rsidR="00247962" w:rsidRPr="00B31E10">
        <w:rPr>
          <w:lang w:val="es-ES"/>
        </w:rPr>
        <w:t>a</w:t>
      </w:r>
      <w:r w:rsidR="0043789E" w:rsidRPr="00B31E10">
        <w:rPr>
          <w:lang w:val="es-ES"/>
        </w:rPr>
        <w:t xml:space="preserve"> declaración </w:t>
      </w:r>
      <w:r w:rsidR="00FC3550" w:rsidRPr="00B31E10">
        <w:rPr>
          <w:lang w:val="es-ES"/>
        </w:rPr>
        <w:t xml:space="preserve">de </w:t>
      </w:r>
      <w:r w:rsidRPr="00B31E10">
        <w:rPr>
          <w:lang w:val="es-ES"/>
        </w:rPr>
        <w:t>u</w:t>
      </w:r>
      <w:r w:rsidR="00FC3550" w:rsidRPr="00B31E10">
        <w:rPr>
          <w:lang w:val="es-ES"/>
        </w:rPr>
        <w:t xml:space="preserve">so </w:t>
      </w:r>
      <w:r w:rsidR="0043789E" w:rsidRPr="00B31E10">
        <w:rPr>
          <w:lang w:val="es-ES"/>
        </w:rPr>
        <w:t>que incluya</w:t>
      </w:r>
      <w:r w:rsidR="00FC3550" w:rsidRPr="00B31E10">
        <w:rPr>
          <w:lang w:val="es-ES"/>
        </w:rPr>
        <w:t xml:space="preserve"> la información prevista en el artículo 98 BIS-2 de la Ley de Propiedad Industrial.</w:t>
      </w:r>
    </w:p>
    <w:p w:rsidR="00FC3550" w:rsidRPr="00B31E10" w:rsidRDefault="00FC3550" w:rsidP="00FC3550">
      <w:pPr>
        <w:ind w:left="567"/>
        <w:rPr>
          <w:lang w:val="es-ES"/>
        </w:rPr>
      </w:pPr>
    </w:p>
    <w:p w:rsidR="00F25CD6" w:rsidRPr="00B31E10" w:rsidRDefault="0043789E" w:rsidP="00FC3550">
      <w:pPr>
        <w:ind w:left="567"/>
        <w:rPr>
          <w:lang w:val="es-ES"/>
        </w:rPr>
      </w:pPr>
      <w:r w:rsidRPr="00B31E10">
        <w:rPr>
          <w:lang w:val="es-ES"/>
        </w:rPr>
        <w:t>La declaración</w:t>
      </w:r>
      <w:r w:rsidR="00875C4E" w:rsidRPr="00B31E10">
        <w:rPr>
          <w:lang w:val="es-ES"/>
        </w:rPr>
        <w:t xml:space="preserve"> de u</w:t>
      </w:r>
      <w:r w:rsidR="00FC3550" w:rsidRPr="00B31E10">
        <w:rPr>
          <w:lang w:val="es-ES"/>
        </w:rPr>
        <w:t>so</w:t>
      </w:r>
      <w:r w:rsidRPr="00B31E10">
        <w:rPr>
          <w:lang w:val="es-ES"/>
        </w:rPr>
        <w:t xml:space="preserve"> </w:t>
      </w:r>
      <w:r w:rsidR="00EC2856" w:rsidRPr="00B31E10">
        <w:rPr>
          <w:lang w:val="es-ES"/>
        </w:rPr>
        <w:t xml:space="preserve">deberá ser </w:t>
      </w:r>
      <w:r w:rsidR="00FC3550" w:rsidRPr="00B31E10">
        <w:rPr>
          <w:lang w:val="es-ES"/>
        </w:rPr>
        <w:t>presentad</w:t>
      </w:r>
      <w:r w:rsidR="00EC2856" w:rsidRPr="00B31E10">
        <w:rPr>
          <w:lang w:val="es-ES"/>
        </w:rPr>
        <w:t xml:space="preserve">a </w:t>
      </w:r>
      <w:r w:rsidR="00FC3550" w:rsidRPr="00B31E10">
        <w:rPr>
          <w:lang w:val="es-ES"/>
        </w:rPr>
        <w:t xml:space="preserve">directamente </w:t>
      </w:r>
      <w:r w:rsidR="001E328D" w:rsidRPr="00B31E10">
        <w:rPr>
          <w:lang w:val="es-ES"/>
        </w:rPr>
        <w:t>ante e</w:t>
      </w:r>
      <w:r w:rsidR="00875C4E" w:rsidRPr="00B31E10">
        <w:rPr>
          <w:lang w:val="es-ES"/>
        </w:rPr>
        <w:t xml:space="preserve">l IMPI </w:t>
      </w:r>
      <w:r w:rsidR="00FC3550" w:rsidRPr="00B31E10">
        <w:rPr>
          <w:lang w:val="es-ES"/>
        </w:rPr>
        <w:t>por</w:t>
      </w:r>
      <w:r w:rsidR="00875C4E" w:rsidRPr="00B31E10">
        <w:rPr>
          <w:lang w:val="es-ES"/>
        </w:rPr>
        <w:t xml:space="preserve"> el solicitante cuando </w:t>
      </w:r>
      <w:r w:rsidR="00FC3550" w:rsidRPr="00B31E10">
        <w:rPr>
          <w:lang w:val="es-ES"/>
        </w:rPr>
        <w:t>i) México sea una</w:t>
      </w:r>
      <w:r w:rsidR="00875C4E" w:rsidRPr="00B31E10">
        <w:rPr>
          <w:lang w:val="es-ES"/>
        </w:rPr>
        <w:t xml:space="preserve"> Parte Contratante designada o </w:t>
      </w:r>
      <w:r w:rsidR="00FC3550" w:rsidRPr="00B31E10">
        <w:rPr>
          <w:lang w:val="es-ES"/>
        </w:rPr>
        <w:t xml:space="preserve">ii) se solicite la </w:t>
      </w:r>
      <w:r w:rsidR="00875C4E" w:rsidRPr="00B31E10">
        <w:rPr>
          <w:lang w:val="es-ES"/>
        </w:rPr>
        <w:t>ampliación</w:t>
      </w:r>
      <w:r w:rsidR="00FC3550" w:rsidRPr="00B31E10">
        <w:rPr>
          <w:lang w:val="es-ES"/>
        </w:rPr>
        <w:t xml:space="preserve"> territorial de la protección para una marca colectiva </w:t>
      </w:r>
      <w:r w:rsidR="00875C4E" w:rsidRPr="00B31E10">
        <w:rPr>
          <w:lang w:val="es-ES"/>
        </w:rPr>
        <w:t xml:space="preserve">o de certificación </w:t>
      </w:r>
      <w:r w:rsidR="00FC3550" w:rsidRPr="00B31E10">
        <w:rPr>
          <w:lang w:val="es-ES"/>
        </w:rPr>
        <w:t xml:space="preserve">en virtud del </w:t>
      </w:r>
      <w:r w:rsidR="00875C4E" w:rsidRPr="00B31E10">
        <w:rPr>
          <w:lang w:val="es-ES"/>
        </w:rPr>
        <w:t>a</w:t>
      </w:r>
      <w:r w:rsidR="00EC0329">
        <w:rPr>
          <w:lang w:val="es-ES"/>
        </w:rPr>
        <w:t>rtículo </w:t>
      </w:r>
      <w:r w:rsidR="00FC3550" w:rsidRPr="00B31E10">
        <w:rPr>
          <w:lang w:val="es-ES"/>
        </w:rPr>
        <w:t>3</w:t>
      </w:r>
      <w:r w:rsidR="00FC3550" w:rsidRPr="002F7051">
        <w:rPr>
          <w:i/>
          <w:iCs/>
          <w:lang w:val="es-ES"/>
        </w:rPr>
        <w:t>ter</w:t>
      </w:r>
      <w:r w:rsidR="00FC3550" w:rsidRPr="00B31E10">
        <w:rPr>
          <w:lang w:val="es-ES"/>
        </w:rPr>
        <w:t>.2) del Protocolo de Madrid.</w:t>
      </w:r>
    </w:p>
    <w:p w:rsidR="00FC3550" w:rsidRPr="00B31E10" w:rsidRDefault="00FC3550" w:rsidP="00FC3550">
      <w:pPr>
        <w:ind w:left="567"/>
        <w:rPr>
          <w:lang w:val="es-ES"/>
        </w:rPr>
      </w:pPr>
    </w:p>
    <w:p w:rsidR="00FC3550" w:rsidRPr="00B31E10" w:rsidRDefault="00FC3550" w:rsidP="00FC3550">
      <w:pPr>
        <w:ind w:left="567"/>
        <w:rPr>
          <w:lang w:val="es-ES"/>
        </w:rPr>
      </w:pPr>
      <w:r w:rsidRPr="00B31E10">
        <w:rPr>
          <w:lang w:val="es-ES"/>
        </w:rPr>
        <w:t xml:space="preserve">Cualquier persona jurídica puede solicitar una marca de certificación, </w:t>
      </w:r>
      <w:r w:rsidR="001965EF" w:rsidRPr="00B31E10">
        <w:rPr>
          <w:lang w:val="es-ES"/>
        </w:rPr>
        <w:t>siempre</w:t>
      </w:r>
      <w:r w:rsidR="001E328D" w:rsidRPr="00B31E10">
        <w:rPr>
          <w:lang w:val="es-ES"/>
        </w:rPr>
        <w:t xml:space="preserve"> que</w:t>
      </w:r>
      <w:r w:rsidRPr="00B31E10">
        <w:rPr>
          <w:lang w:val="es-ES"/>
        </w:rPr>
        <w:t xml:space="preserve"> </w:t>
      </w:r>
      <w:r w:rsidR="001965EF" w:rsidRPr="00B31E10">
        <w:rPr>
          <w:lang w:val="es-ES"/>
        </w:rPr>
        <w:t>se abstenga</w:t>
      </w:r>
      <w:r w:rsidRPr="00B31E10">
        <w:rPr>
          <w:lang w:val="es-ES"/>
        </w:rPr>
        <w:t xml:space="preserve"> </w:t>
      </w:r>
      <w:r w:rsidR="001965EF" w:rsidRPr="00B31E10">
        <w:rPr>
          <w:lang w:val="es-ES"/>
        </w:rPr>
        <w:t xml:space="preserve">de desarrollar </w:t>
      </w:r>
      <w:r w:rsidRPr="00B31E10">
        <w:rPr>
          <w:lang w:val="es-ES"/>
        </w:rPr>
        <w:t xml:space="preserve">una actividad comercial </w:t>
      </w:r>
      <w:r w:rsidR="001965EF" w:rsidRPr="00B31E10">
        <w:rPr>
          <w:lang w:val="es-ES"/>
        </w:rPr>
        <w:t>consistente</w:t>
      </w:r>
      <w:r w:rsidRPr="00B31E10">
        <w:rPr>
          <w:lang w:val="es-ES"/>
        </w:rPr>
        <w:t xml:space="preserve"> </w:t>
      </w:r>
      <w:r w:rsidR="001965EF" w:rsidRPr="00B31E10">
        <w:rPr>
          <w:lang w:val="es-ES"/>
        </w:rPr>
        <w:t xml:space="preserve">en </w:t>
      </w:r>
      <w:r w:rsidRPr="00B31E10">
        <w:rPr>
          <w:lang w:val="es-ES"/>
        </w:rPr>
        <w:t>suministr</w:t>
      </w:r>
      <w:r w:rsidR="001965EF" w:rsidRPr="00B31E10">
        <w:rPr>
          <w:lang w:val="es-ES"/>
        </w:rPr>
        <w:t>ar</w:t>
      </w:r>
      <w:r w:rsidRPr="00B31E10">
        <w:rPr>
          <w:lang w:val="es-ES"/>
        </w:rPr>
        <w:t xml:space="preserve"> bienes o servicios similares a </w:t>
      </w:r>
      <w:r w:rsidR="004804F5" w:rsidRPr="00B31E10">
        <w:rPr>
          <w:lang w:val="es-ES"/>
        </w:rPr>
        <w:t>aquellos que</w:t>
      </w:r>
      <w:r w:rsidRPr="00B31E10">
        <w:rPr>
          <w:lang w:val="es-ES"/>
        </w:rPr>
        <w:t xml:space="preserve"> proteg</w:t>
      </w:r>
      <w:r w:rsidR="004804F5" w:rsidRPr="00B31E10">
        <w:rPr>
          <w:lang w:val="es-ES"/>
        </w:rPr>
        <w:t>e</w:t>
      </w:r>
      <w:r w:rsidRPr="00B31E10">
        <w:rPr>
          <w:lang w:val="es-ES"/>
        </w:rPr>
        <w:t xml:space="preserve"> la marca.</w:t>
      </w:r>
    </w:p>
    <w:p w:rsidR="00FC3550" w:rsidRPr="00B31E10" w:rsidRDefault="00FC3550" w:rsidP="001178CA">
      <w:pPr>
        <w:ind w:left="567"/>
        <w:rPr>
          <w:lang w:val="es-ES"/>
        </w:rPr>
      </w:pPr>
    </w:p>
    <w:p w:rsidR="00FC3550" w:rsidRPr="00B31E10" w:rsidRDefault="00FC3550" w:rsidP="00FC3550">
      <w:pPr>
        <w:ind w:left="567"/>
        <w:rPr>
          <w:b/>
          <w:lang w:val="es-ES"/>
        </w:rPr>
      </w:pPr>
      <w:r w:rsidRPr="00B31E10">
        <w:rPr>
          <w:b/>
          <w:lang w:val="es-ES"/>
        </w:rPr>
        <w:t>Oposición</w:t>
      </w:r>
    </w:p>
    <w:p w:rsidR="00FC3550" w:rsidRPr="00B31E10" w:rsidRDefault="00FC3550" w:rsidP="00FC3550">
      <w:pPr>
        <w:ind w:left="567"/>
        <w:rPr>
          <w:lang w:val="es-ES"/>
        </w:rPr>
      </w:pPr>
    </w:p>
    <w:p w:rsidR="00F25CD6" w:rsidRPr="00B31E10" w:rsidRDefault="00FC3550" w:rsidP="00FC3550">
      <w:pPr>
        <w:ind w:left="567"/>
        <w:rPr>
          <w:lang w:val="es-ES"/>
        </w:rPr>
      </w:pPr>
      <w:r w:rsidRPr="00B31E10">
        <w:rPr>
          <w:lang w:val="es-ES"/>
        </w:rPr>
        <w:t>El sistema de oposición de marcas se</w:t>
      </w:r>
      <w:r w:rsidR="00EC2856" w:rsidRPr="00B31E10">
        <w:rPr>
          <w:lang w:val="es-ES"/>
        </w:rPr>
        <w:t xml:space="preserve"> ha</w:t>
      </w:r>
      <w:r w:rsidRPr="00B31E10">
        <w:rPr>
          <w:lang w:val="es-ES"/>
        </w:rPr>
        <w:t xml:space="preserve"> ref</w:t>
      </w:r>
      <w:r w:rsidR="00EC2856" w:rsidRPr="00B31E10">
        <w:rPr>
          <w:lang w:val="es-ES"/>
        </w:rPr>
        <w:t>orzado</w:t>
      </w:r>
      <w:r w:rsidRPr="00B31E10">
        <w:rPr>
          <w:lang w:val="es-ES"/>
        </w:rPr>
        <w:t xml:space="preserve"> con la inclusión de la posibilidad de que las partes (</w:t>
      </w:r>
      <w:r w:rsidR="00997CCD" w:rsidRPr="00B31E10">
        <w:rPr>
          <w:lang w:val="es-ES"/>
        </w:rPr>
        <w:t xml:space="preserve">el </w:t>
      </w:r>
      <w:r w:rsidRPr="00B31E10">
        <w:rPr>
          <w:lang w:val="es-ES"/>
        </w:rPr>
        <w:t xml:space="preserve">solicitante y </w:t>
      </w:r>
      <w:r w:rsidR="00997CCD" w:rsidRPr="00B31E10">
        <w:rPr>
          <w:lang w:val="es-ES"/>
        </w:rPr>
        <w:t xml:space="preserve">el </w:t>
      </w:r>
      <w:r w:rsidRPr="00B31E10">
        <w:rPr>
          <w:lang w:val="es-ES"/>
        </w:rPr>
        <w:t xml:space="preserve">oponente) presenten pruebas y </w:t>
      </w:r>
      <w:r w:rsidR="008D5DE1" w:rsidRPr="00B31E10">
        <w:rPr>
          <w:lang w:val="es-ES"/>
        </w:rPr>
        <w:t>argumentos</w:t>
      </w:r>
      <w:r w:rsidRPr="00B31E10">
        <w:rPr>
          <w:lang w:val="es-ES"/>
        </w:rPr>
        <w:t xml:space="preserve"> que </w:t>
      </w:r>
      <w:r w:rsidR="008D5DE1" w:rsidRPr="00B31E10">
        <w:rPr>
          <w:lang w:val="es-ES"/>
        </w:rPr>
        <w:t>tendrá en</w:t>
      </w:r>
      <w:r w:rsidRPr="00B31E10">
        <w:rPr>
          <w:lang w:val="es-ES"/>
        </w:rPr>
        <w:t xml:space="preserve"> cuenta el IMPI a la hora de </w:t>
      </w:r>
      <w:r w:rsidR="00997CCD" w:rsidRPr="00B31E10">
        <w:rPr>
          <w:lang w:val="es-ES"/>
        </w:rPr>
        <w:t>resolver</w:t>
      </w:r>
      <w:r w:rsidRPr="00B31E10">
        <w:rPr>
          <w:lang w:val="es-ES"/>
        </w:rPr>
        <w:t xml:space="preserve"> la oposición.</w:t>
      </w:r>
    </w:p>
    <w:p w:rsidR="00FC3550" w:rsidRPr="00B31E10" w:rsidRDefault="00FC3550" w:rsidP="00FC3550">
      <w:pPr>
        <w:ind w:left="567"/>
        <w:rPr>
          <w:lang w:val="es-ES"/>
        </w:rPr>
      </w:pPr>
    </w:p>
    <w:p w:rsidR="00F25CD6" w:rsidRPr="00B31E10" w:rsidRDefault="00FC3550" w:rsidP="00FC3550">
      <w:pPr>
        <w:ind w:left="567"/>
        <w:rPr>
          <w:lang w:val="es-ES"/>
        </w:rPr>
      </w:pPr>
      <w:r w:rsidRPr="00B31E10">
        <w:rPr>
          <w:lang w:val="es-ES"/>
        </w:rPr>
        <w:t xml:space="preserve">La falta de </w:t>
      </w:r>
      <w:r w:rsidR="00997CCD" w:rsidRPr="00B31E10">
        <w:rPr>
          <w:lang w:val="es-ES"/>
        </w:rPr>
        <w:t>contestación</w:t>
      </w:r>
      <w:r w:rsidRPr="00B31E10">
        <w:rPr>
          <w:lang w:val="es-ES"/>
        </w:rPr>
        <w:t xml:space="preserve"> a una oposición no </w:t>
      </w:r>
      <w:r w:rsidR="00997CCD" w:rsidRPr="00B31E10">
        <w:rPr>
          <w:lang w:val="es-ES"/>
        </w:rPr>
        <w:t>supone</w:t>
      </w:r>
      <w:r w:rsidRPr="00B31E10">
        <w:rPr>
          <w:lang w:val="es-ES"/>
        </w:rPr>
        <w:t xml:space="preserve"> automáticamente que se considere</w:t>
      </w:r>
      <w:r w:rsidR="00997CCD" w:rsidRPr="00B31E10">
        <w:rPr>
          <w:lang w:val="es-ES"/>
        </w:rPr>
        <w:t xml:space="preserve"> que se ha abandonado</w:t>
      </w:r>
      <w:r w:rsidRPr="00B31E10">
        <w:rPr>
          <w:lang w:val="es-ES"/>
        </w:rPr>
        <w:t xml:space="preserve"> </w:t>
      </w:r>
      <w:r w:rsidR="00997CCD" w:rsidRPr="00B31E10">
        <w:rPr>
          <w:lang w:val="es-ES"/>
        </w:rPr>
        <w:t>la solicitud</w:t>
      </w:r>
      <w:r w:rsidRPr="00B31E10">
        <w:rPr>
          <w:lang w:val="es-ES"/>
        </w:rPr>
        <w:t xml:space="preserve">, por lo que el IMPI continuará con su examen </w:t>
      </w:r>
      <w:r w:rsidR="000301FE" w:rsidRPr="00B31E10">
        <w:rPr>
          <w:lang w:val="es-ES"/>
        </w:rPr>
        <w:t>habitual.</w:t>
      </w:r>
    </w:p>
    <w:p w:rsidR="00FC3550" w:rsidRPr="00B31E10" w:rsidRDefault="00FC3550" w:rsidP="00FC3550">
      <w:pPr>
        <w:ind w:left="567"/>
        <w:rPr>
          <w:lang w:val="es-ES"/>
        </w:rPr>
      </w:pPr>
    </w:p>
    <w:p w:rsidR="00F25CD6" w:rsidRPr="00B31E10" w:rsidRDefault="00FC3550" w:rsidP="00FC3550">
      <w:pPr>
        <w:ind w:left="567"/>
        <w:rPr>
          <w:lang w:val="es-ES"/>
        </w:rPr>
      </w:pPr>
      <w:r w:rsidRPr="00B31E10">
        <w:rPr>
          <w:lang w:val="es-ES"/>
        </w:rPr>
        <w:t xml:space="preserve">Las oposiciones presentadas </w:t>
      </w:r>
      <w:r w:rsidR="002C3DD7" w:rsidRPr="00B31E10">
        <w:rPr>
          <w:lang w:val="es-ES"/>
        </w:rPr>
        <w:t>seguirán</w:t>
      </w:r>
      <w:r w:rsidRPr="00B31E10">
        <w:rPr>
          <w:lang w:val="es-ES"/>
        </w:rPr>
        <w:t xml:space="preserve"> publicándose</w:t>
      </w:r>
      <w:r w:rsidR="002C3DD7" w:rsidRPr="00B31E10">
        <w:rPr>
          <w:lang w:val="es-ES"/>
        </w:rPr>
        <w:t xml:space="preserve"> en el “</w:t>
      </w:r>
      <w:r w:rsidR="00845A16">
        <w:rPr>
          <w:lang w:val="es-ES"/>
        </w:rPr>
        <w:t>Gaceta</w:t>
      </w:r>
      <w:r w:rsidRPr="00B31E10">
        <w:rPr>
          <w:lang w:val="es-ES"/>
        </w:rPr>
        <w:t xml:space="preserve"> de la Propiedad Industrial</w:t>
      </w:r>
      <w:r w:rsidR="002C3DD7" w:rsidRPr="00B31E10">
        <w:rPr>
          <w:lang w:val="es-ES"/>
        </w:rPr>
        <w:t>”</w:t>
      </w:r>
      <w:r w:rsidRPr="00B31E10">
        <w:rPr>
          <w:lang w:val="es-ES"/>
        </w:rPr>
        <w:t>.</w:t>
      </w:r>
      <w:r w:rsidR="00F25CD6" w:rsidRPr="00B31E10">
        <w:rPr>
          <w:lang w:val="es-ES"/>
        </w:rPr>
        <w:t xml:space="preserve"> </w:t>
      </w:r>
      <w:r w:rsidRPr="00B31E10">
        <w:rPr>
          <w:lang w:val="es-ES"/>
        </w:rPr>
        <w:t xml:space="preserve">Sin embargo, </w:t>
      </w:r>
      <w:r w:rsidR="00247962" w:rsidRPr="00B31E10">
        <w:rPr>
          <w:lang w:val="es-ES"/>
        </w:rPr>
        <w:t xml:space="preserve">en virtud del Sistema de Madrid, </w:t>
      </w:r>
      <w:r w:rsidR="002C3DD7" w:rsidRPr="00B31E10">
        <w:rPr>
          <w:lang w:val="es-ES"/>
        </w:rPr>
        <w:t>a partir de ahora el</w:t>
      </w:r>
      <w:r w:rsidRPr="00B31E10">
        <w:rPr>
          <w:lang w:val="es-ES"/>
        </w:rPr>
        <w:t xml:space="preserve"> IMPI emitirá denegaciones provisionales </w:t>
      </w:r>
      <w:r w:rsidR="001E328D" w:rsidRPr="00B31E10">
        <w:rPr>
          <w:lang w:val="es-ES"/>
        </w:rPr>
        <w:t>de</w:t>
      </w:r>
      <w:r w:rsidRPr="00B31E10">
        <w:rPr>
          <w:lang w:val="es-ES"/>
        </w:rPr>
        <w:t xml:space="preserve"> </w:t>
      </w:r>
      <w:r w:rsidR="001E328D" w:rsidRPr="00B31E10">
        <w:rPr>
          <w:lang w:val="es-ES"/>
        </w:rPr>
        <w:t xml:space="preserve">los </w:t>
      </w:r>
      <w:r w:rsidRPr="00B31E10">
        <w:rPr>
          <w:lang w:val="es-ES"/>
        </w:rPr>
        <w:t>registros internacionales</w:t>
      </w:r>
      <w:r w:rsidR="001E328D" w:rsidRPr="00B31E10">
        <w:rPr>
          <w:lang w:val="es-ES"/>
        </w:rPr>
        <w:t xml:space="preserve"> </w:t>
      </w:r>
      <w:r w:rsidR="000E3C46" w:rsidRPr="00B31E10">
        <w:rPr>
          <w:lang w:val="es-ES"/>
        </w:rPr>
        <w:t>que susciten</w:t>
      </w:r>
      <w:r w:rsidR="001E328D" w:rsidRPr="00B31E10">
        <w:rPr>
          <w:lang w:val="es-ES"/>
        </w:rPr>
        <w:t xml:space="preserve"> oposiciones</w:t>
      </w:r>
      <w:r w:rsidRPr="00B31E10">
        <w:rPr>
          <w:lang w:val="es-ES"/>
        </w:rPr>
        <w:t>.</w:t>
      </w:r>
    </w:p>
    <w:p w:rsidR="00FC3550" w:rsidRPr="00B31E10" w:rsidRDefault="00FC3550" w:rsidP="00FC3550">
      <w:pPr>
        <w:ind w:left="567"/>
        <w:rPr>
          <w:lang w:val="es-ES"/>
        </w:rPr>
      </w:pPr>
    </w:p>
    <w:p w:rsidR="00F25CD6" w:rsidRPr="00B31E10" w:rsidRDefault="000735C0" w:rsidP="00FC3550">
      <w:pPr>
        <w:ind w:left="567"/>
        <w:rPr>
          <w:lang w:val="es-ES"/>
        </w:rPr>
      </w:pPr>
      <w:r w:rsidRPr="00B31E10">
        <w:rPr>
          <w:lang w:val="es-ES"/>
        </w:rPr>
        <w:t>L</w:t>
      </w:r>
      <w:r w:rsidR="00FC3550" w:rsidRPr="00B31E10">
        <w:rPr>
          <w:lang w:val="es-ES"/>
        </w:rPr>
        <w:t xml:space="preserve">os plazos y </w:t>
      </w:r>
      <w:r w:rsidRPr="00B31E10">
        <w:rPr>
          <w:lang w:val="es-ES"/>
        </w:rPr>
        <w:t xml:space="preserve">las </w:t>
      </w:r>
      <w:r w:rsidR="00FC3550" w:rsidRPr="00B31E10">
        <w:rPr>
          <w:lang w:val="es-ES"/>
        </w:rPr>
        <w:t xml:space="preserve">condiciones para presentar y </w:t>
      </w:r>
      <w:r w:rsidR="00BC4765" w:rsidRPr="00B31E10">
        <w:rPr>
          <w:lang w:val="es-ES"/>
        </w:rPr>
        <w:t>contestar</w:t>
      </w:r>
      <w:r w:rsidR="00FC3550" w:rsidRPr="00B31E10">
        <w:rPr>
          <w:lang w:val="es-ES"/>
        </w:rPr>
        <w:t xml:space="preserve"> una oposición</w:t>
      </w:r>
      <w:r w:rsidRPr="00B31E10">
        <w:rPr>
          <w:lang w:val="es-ES"/>
        </w:rPr>
        <w:t xml:space="preserve"> no </w:t>
      </w:r>
      <w:r w:rsidR="001A16E1" w:rsidRPr="00B31E10">
        <w:rPr>
          <w:lang w:val="es-ES"/>
        </w:rPr>
        <w:t>han sido alterados por las</w:t>
      </w:r>
      <w:r w:rsidR="00EC2856" w:rsidRPr="00B31E10">
        <w:rPr>
          <w:lang w:val="es-ES"/>
        </w:rPr>
        <w:t xml:space="preserve"> </w:t>
      </w:r>
      <w:r w:rsidR="001A16E1" w:rsidRPr="00B31E10">
        <w:rPr>
          <w:lang w:val="es-ES"/>
        </w:rPr>
        <w:t>modificaciones.</w:t>
      </w:r>
    </w:p>
    <w:p w:rsidR="00FC3550" w:rsidRPr="00B31E10" w:rsidRDefault="00FC3550" w:rsidP="00FC3550">
      <w:pPr>
        <w:ind w:left="567"/>
        <w:rPr>
          <w:lang w:val="es-ES"/>
        </w:rPr>
      </w:pPr>
    </w:p>
    <w:p w:rsidR="00FC3550" w:rsidRPr="00B31E10" w:rsidRDefault="00F25CD6" w:rsidP="00F25CD6">
      <w:pPr>
        <w:ind w:left="567"/>
        <w:rPr>
          <w:lang w:val="es-ES"/>
        </w:rPr>
      </w:pPr>
      <w:r w:rsidRPr="00B31E10">
        <w:rPr>
          <w:lang w:val="es-ES"/>
        </w:rPr>
        <w:t>El Instituto dictará la resolución que corresponda a las oposiciones recibidas, expresando los fundamentos jurídicos de su resolución</w:t>
      </w:r>
      <w:r w:rsidR="00344D5E" w:rsidRPr="00B31E10">
        <w:rPr>
          <w:lang w:val="es-ES"/>
        </w:rPr>
        <w:t>.</w:t>
      </w:r>
    </w:p>
    <w:p w:rsidR="00FC3550" w:rsidRPr="00B31E10" w:rsidRDefault="00FC3550" w:rsidP="001178CA">
      <w:pPr>
        <w:ind w:left="567"/>
        <w:rPr>
          <w:lang w:val="es-ES"/>
        </w:rPr>
      </w:pPr>
    </w:p>
    <w:p w:rsidR="00F25CD6" w:rsidRPr="00B31E10" w:rsidRDefault="00FC3550" w:rsidP="00FC3550">
      <w:pPr>
        <w:ind w:left="567"/>
        <w:rPr>
          <w:b/>
          <w:lang w:val="es-ES"/>
        </w:rPr>
      </w:pPr>
      <w:r w:rsidRPr="00B31E10">
        <w:rPr>
          <w:b/>
          <w:lang w:val="es-ES"/>
        </w:rPr>
        <w:t>El concepto de mala fe</w:t>
      </w:r>
    </w:p>
    <w:p w:rsidR="00FC3550" w:rsidRPr="00B31E10" w:rsidRDefault="00FC3550" w:rsidP="00FC3550">
      <w:pPr>
        <w:ind w:left="567"/>
        <w:rPr>
          <w:lang w:val="es-ES"/>
        </w:rPr>
      </w:pPr>
    </w:p>
    <w:p w:rsidR="00F25CD6" w:rsidRPr="00B31E10" w:rsidRDefault="00FC3550" w:rsidP="00FC3550">
      <w:pPr>
        <w:ind w:left="567"/>
        <w:rPr>
          <w:lang w:val="es-ES"/>
        </w:rPr>
      </w:pPr>
      <w:r w:rsidRPr="00B31E10">
        <w:rPr>
          <w:lang w:val="es-ES"/>
        </w:rPr>
        <w:t xml:space="preserve">La mala </w:t>
      </w:r>
      <w:r w:rsidR="008D5DE1" w:rsidRPr="00B31E10">
        <w:rPr>
          <w:lang w:val="es-ES"/>
        </w:rPr>
        <w:t xml:space="preserve">fe </w:t>
      </w:r>
      <w:r w:rsidR="00344D5E" w:rsidRPr="00B31E10">
        <w:rPr>
          <w:lang w:val="es-ES"/>
        </w:rPr>
        <w:t xml:space="preserve">constituye un </w:t>
      </w:r>
      <w:r w:rsidR="008D5DE1" w:rsidRPr="00B31E10">
        <w:rPr>
          <w:lang w:val="es-ES"/>
        </w:rPr>
        <w:t xml:space="preserve">motivo para </w:t>
      </w:r>
      <w:r w:rsidRPr="00B31E10">
        <w:rPr>
          <w:lang w:val="es-ES"/>
        </w:rPr>
        <w:t>i) dene</w:t>
      </w:r>
      <w:r w:rsidR="008D5DE1" w:rsidRPr="00B31E10">
        <w:rPr>
          <w:lang w:val="es-ES"/>
        </w:rPr>
        <w:t xml:space="preserve">gar el registro de una marca o </w:t>
      </w:r>
      <w:r w:rsidRPr="00B31E10">
        <w:rPr>
          <w:lang w:val="es-ES"/>
        </w:rPr>
        <w:t>ii) anular</w:t>
      </w:r>
      <w:r w:rsidR="000301FE" w:rsidRPr="00B31E10">
        <w:rPr>
          <w:lang w:val="es-ES"/>
        </w:rPr>
        <w:t xml:space="preserve"> el registro de</w:t>
      </w:r>
      <w:r w:rsidRPr="00B31E10">
        <w:rPr>
          <w:lang w:val="es-ES"/>
        </w:rPr>
        <w:t xml:space="preserve"> una marca</w:t>
      </w:r>
      <w:r w:rsidR="00AA50EA" w:rsidRPr="00B31E10">
        <w:rPr>
          <w:lang w:val="es-ES"/>
        </w:rPr>
        <w:t xml:space="preserve"> </w:t>
      </w:r>
      <w:r w:rsidR="00EC2856" w:rsidRPr="00B31E10">
        <w:rPr>
          <w:lang w:val="es-ES"/>
        </w:rPr>
        <w:t>registrada</w:t>
      </w:r>
      <w:r w:rsidRPr="00B31E10">
        <w:rPr>
          <w:lang w:val="es-ES"/>
        </w:rPr>
        <w:t>.</w:t>
      </w:r>
    </w:p>
    <w:p w:rsidR="00FC3550" w:rsidRPr="00B31E10" w:rsidRDefault="00FC3550" w:rsidP="00FC3550">
      <w:pPr>
        <w:ind w:left="567"/>
        <w:rPr>
          <w:lang w:val="es-ES"/>
        </w:rPr>
      </w:pPr>
    </w:p>
    <w:p w:rsidR="00940647" w:rsidRPr="00B31E10" w:rsidRDefault="00AA50EA" w:rsidP="00AA50EA">
      <w:pPr>
        <w:ind w:left="567"/>
        <w:rPr>
          <w:lang w:val="es-ES"/>
        </w:rPr>
      </w:pPr>
      <w:r w:rsidRPr="00B31E10">
        <w:rPr>
          <w:lang w:val="es-ES"/>
        </w:rPr>
        <w:t xml:space="preserve">Se entiende </w:t>
      </w:r>
      <w:r w:rsidR="00BA6C34" w:rsidRPr="00B31E10">
        <w:rPr>
          <w:lang w:val="es-ES"/>
        </w:rPr>
        <w:t>que existe</w:t>
      </w:r>
      <w:r w:rsidRPr="00B31E10">
        <w:rPr>
          <w:lang w:val="es-ES"/>
        </w:rPr>
        <w:t xml:space="preserve"> mala fe, entre otros casos, cuando el registro se solicit</w:t>
      </w:r>
      <w:r w:rsidR="00BA6C34" w:rsidRPr="00B31E10">
        <w:rPr>
          <w:lang w:val="es-ES"/>
        </w:rPr>
        <w:t>a</w:t>
      </w:r>
      <w:r w:rsidRPr="00B31E10">
        <w:rPr>
          <w:lang w:val="es-ES"/>
        </w:rPr>
        <w:t xml:space="preserve"> de manera contraria a los buenos usos, costumbres y prácticas </w:t>
      </w:r>
      <w:r w:rsidR="00BA6C34" w:rsidRPr="00B31E10">
        <w:rPr>
          <w:lang w:val="es-ES"/>
        </w:rPr>
        <w:t>d</w:t>
      </w:r>
      <w:r w:rsidRPr="00B31E10">
        <w:rPr>
          <w:lang w:val="es-ES"/>
        </w:rPr>
        <w:t>el sistema de propiedad industrial,</w:t>
      </w:r>
      <w:r w:rsidR="00BA6C34" w:rsidRPr="00B31E10">
        <w:rPr>
          <w:lang w:val="es-ES"/>
        </w:rPr>
        <w:t xml:space="preserve"> </w:t>
      </w:r>
      <w:r w:rsidRPr="00B31E10">
        <w:rPr>
          <w:lang w:val="es-ES"/>
        </w:rPr>
        <w:t>el comercio</w:t>
      </w:r>
      <w:r w:rsidR="00BA6C34" w:rsidRPr="00B31E10">
        <w:rPr>
          <w:lang w:val="es-ES"/>
        </w:rPr>
        <w:t xml:space="preserve"> </w:t>
      </w:r>
      <w:r w:rsidRPr="00B31E10">
        <w:rPr>
          <w:lang w:val="es-ES"/>
        </w:rPr>
        <w:t>o la industria; o se pretend</w:t>
      </w:r>
      <w:r w:rsidR="00BA6C34" w:rsidRPr="00B31E10">
        <w:rPr>
          <w:lang w:val="es-ES"/>
        </w:rPr>
        <w:t>e</w:t>
      </w:r>
      <w:r w:rsidRPr="00B31E10">
        <w:rPr>
          <w:lang w:val="es-ES"/>
        </w:rPr>
        <w:t xml:space="preserve"> obtener un beneficio o ventaja indebida en perjuicio de su legítimo titular.</w:t>
      </w:r>
    </w:p>
    <w:p w:rsidR="00A20C99" w:rsidRPr="00B31E10" w:rsidRDefault="00A20C99" w:rsidP="00A20C99">
      <w:pPr>
        <w:ind w:left="567"/>
        <w:rPr>
          <w:lang w:val="es-ES"/>
        </w:rPr>
      </w:pPr>
    </w:p>
    <w:p w:rsidR="00A20C99" w:rsidRPr="00B31E10" w:rsidRDefault="00A20C99" w:rsidP="00A20C99">
      <w:pPr>
        <w:ind w:left="567"/>
        <w:rPr>
          <w:b/>
          <w:lang w:val="es-ES"/>
        </w:rPr>
      </w:pPr>
      <w:r w:rsidRPr="00B31E10">
        <w:rPr>
          <w:b/>
          <w:lang w:val="es-ES"/>
        </w:rPr>
        <w:t>Consentimiento</w:t>
      </w:r>
    </w:p>
    <w:p w:rsidR="00A20C99" w:rsidRPr="00B31E10" w:rsidRDefault="00A20C99" w:rsidP="00A20C99">
      <w:pPr>
        <w:ind w:left="567"/>
        <w:rPr>
          <w:lang w:val="es-ES"/>
        </w:rPr>
      </w:pPr>
    </w:p>
    <w:p w:rsidR="00F25CD6" w:rsidRPr="00B31E10" w:rsidRDefault="00BE640C" w:rsidP="00A20C99">
      <w:pPr>
        <w:ind w:left="567"/>
        <w:rPr>
          <w:lang w:val="es-ES"/>
        </w:rPr>
      </w:pPr>
      <w:r w:rsidRPr="00B31E10">
        <w:rPr>
          <w:lang w:val="es-ES"/>
        </w:rPr>
        <w:t>De forma excepcional</w:t>
      </w:r>
      <w:r w:rsidR="00A20C99" w:rsidRPr="00B31E10">
        <w:rPr>
          <w:lang w:val="es-ES"/>
        </w:rPr>
        <w:t xml:space="preserve">, el IMPI otorgará protección a las marcas que sean </w:t>
      </w:r>
      <w:r w:rsidR="00BA6C34" w:rsidRPr="00B31E10">
        <w:rPr>
          <w:lang w:val="es-ES"/>
        </w:rPr>
        <w:t>semejantes</w:t>
      </w:r>
      <w:r w:rsidR="001B44A0" w:rsidRPr="00B31E10">
        <w:rPr>
          <w:lang w:val="es-ES"/>
        </w:rPr>
        <w:t>,</w:t>
      </w:r>
      <w:r w:rsidR="00BA6C34" w:rsidRPr="00B31E10">
        <w:rPr>
          <w:lang w:val="es-ES"/>
        </w:rPr>
        <w:t xml:space="preserve"> </w:t>
      </w:r>
      <w:r w:rsidR="001B44A0" w:rsidRPr="00B31E10">
        <w:rPr>
          <w:lang w:val="es-ES"/>
        </w:rPr>
        <w:t xml:space="preserve">hasta el punto de crear confusión, </w:t>
      </w:r>
      <w:r w:rsidRPr="00B31E10">
        <w:rPr>
          <w:lang w:val="es-ES"/>
        </w:rPr>
        <w:t xml:space="preserve">a </w:t>
      </w:r>
      <w:r w:rsidR="00BA6C34" w:rsidRPr="00B31E10">
        <w:rPr>
          <w:lang w:val="es-ES"/>
        </w:rPr>
        <w:t xml:space="preserve">marcas </w:t>
      </w:r>
      <w:r w:rsidRPr="00B31E10">
        <w:rPr>
          <w:lang w:val="es-ES"/>
        </w:rPr>
        <w:t>registradas o en trámite de registro</w:t>
      </w:r>
      <w:r w:rsidR="00A20C99" w:rsidRPr="00B31E10">
        <w:rPr>
          <w:lang w:val="es-ES"/>
        </w:rPr>
        <w:t>, nombres comerciales o nombres de personas naturales</w:t>
      </w:r>
      <w:r w:rsidR="00BA6C34" w:rsidRPr="00B31E10">
        <w:rPr>
          <w:lang w:val="es-ES"/>
        </w:rPr>
        <w:t xml:space="preserve"> </w:t>
      </w:r>
      <w:r w:rsidRPr="00B31E10">
        <w:rPr>
          <w:lang w:val="es-ES"/>
        </w:rPr>
        <w:t xml:space="preserve">si </w:t>
      </w:r>
      <w:r w:rsidR="00A20C99" w:rsidRPr="00B31E10">
        <w:rPr>
          <w:lang w:val="es-ES"/>
        </w:rPr>
        <w:t xml:space="preserve">el legítimo titular del derecho </w:t>
      </w:r>
      <w:r w:rsidRPr="00B31E10">
        <w:rPr>
          <w:lang w:val="es-ES"/>
        </w:rPr>
        <w:t xml:space="preserve">da su consentimiento </w:t>
      </w:r>
      <w:r w:rsidR="00A20C99" w:rsidRPr="00B31E10">
        <w:rPr>
          <w:lang w:val="es-ES"/>
        </w:rPr>
        <w:t>expres</w:t>
      </w:r>
      <w:r w:rsidRPr="00B31E10">
        <w:rPr>
          <w:lang w:val="es-ES"/>
        </w:rPr>
        <w:t>o</w:t>
      </w:r>
      <w:r w:rsidR="00A20C99" w:rsidRPr="00B31E10">
        <w:rPr>
          <w:lang w:val="es-ES"/>
        </w:rPr>
        <w:t xml:space="preserve"> por escrito a esa protección.</w:t>
      </w:r>
      <w:r w:rsidR="00A679AB">
        <w:rPr>
          <w:lang w:val="es-ES"/>
        </w:rPr>
        <w:t>”</w:t>
      </w:r>
    </w:p>
    <w:p w:rsidR="00A20C99" w:rsidRPr="00B31E10" w:rsidRDefault="00A20C99" w:rsidP="00A20C99">
      <w:pPr>
        <w:ind w:left="567"/>
        <w:rPr>
          <w:lang w:val="es-ES"/>
        </w:rPr>
      </w:pPr>
    </w:p>
    <w:p w:rsidR="00345847" w:rsidRPr="00B31E10" w:rsidRDefault="00345847" w:rsidP="00EC0329">
      <w:pPr>
        <w:pStyle w:val="ONUME"/>
        <w:keepNext/>
        <w:keepLines/>
        <w:rPr>
          <w:lang w:val="es-ES"/>
        </w:rPr>
      </w:pPr>
      <w:r w:rsidRPr="00B31E10">
        <w:rPr>
          <w:lang w:val="es-ES"/>
        </w:rPr>
        <w:t>Para más información sobre la nueva obligación de presenta</w:t>
      </w:r>
      <w:r w:rsidR="00816091">
        <w:rPr>
          <w:lang w:val="es-ES"/>
        </w:rPr>
        <w:t xml:space="preserve">r </w:t>
      </w:r>
      <w:r w:rsidRPr="00B31E10">
        <w:rPr>
          <w:lang w:val="es-ES"/>
        </w:rPr>
        <w:t>un</w:t>
      </w:r>
      <w:r w:rsidR="00816091">
        <w:rPr>
          <w:lang w:val="es-ES"/>
        </w:rPr>
        <w:t>a</w:t>
      </w:r>
      <w:r w:rsidR="000E3C46" w:rsidRPr="00B31E10">
        <w:rPr>
          <w:lang w:val="es-ES"/>
        </w:rPr>
        <w:t xml:space="preserve"> </w:t>
      </w:r>
      <w:r w:rsidR="00816091">
        <w:rPr>
          <w:lang w:val="es-ES"/>
        </w:rPr>
        <w:t>declaración</w:t>
      </w:r>
      <w:r w:rsidR="000E3C46" w:rsidRPr="00B31E10">
        <w:rPr>
          <w:lang w:val="es-ES"/>
        </w:rPr>
        <w:t xml:space="preserve"> </w:t>
      </w:r>
      <w:r w:rsidRPr="00B31E10">
        <w:rPr>
          <w:lang w:val="es-ES"/>
        </w:rPr>
        <w:t xml:space="preserve">de uso </w:t>
      </w:r>
      <w:r w:rsidR="00816091">
        <w:rPr>
          <w:lang w:val="es-ES"/>
        </w:rPr>
        <w:t xml:space="preserve">real y efectivo de la marca </w:t>
      </w:r>
      <w:r w:rsidRPr="00B31E10">
        <w:rPr>
          <w:lang w:val="es-ES"/>
        </w:rPr>
        <w:t xml:space="preserve">en México, sírvase consultar el aviso informativo </w:t>
      </w:r>
      <w:r w:rsidR="000A58D4">
        <w:rPr>
          <w:lang w:val="es-ES"/>
        </w:rPr>
        <w:t>14</w:t>
      </w:r>
      <w:r w:rsidRPr="00B31E10">
        <w:rPr>
          <w:lang w:val="es-ES"/>
        </w:rPr>
        <w:t>/2018.</w:t>
      </w:r>
    </w:p>
    <w:p w:rsidR="00F25CD6" w:rsidRPr="00B31E10" w:rsidRDefault="00345847" w:rsidP="00EC0329">
      <w:pPr>
        <w:pStyle w:val="ONUME"/>
        <w:keepNext/>
        <w:keepLines/>
        <w:rPr>
          <w:lang w:val="es-ES"/>
        </w:rPr>
      </w:pPr>
      <w:r w:rsidRPr="00B31E10">
        <w:rPr>
          <w:lang w:val="es-ES"/>
        </w:rPr>
        <w:t>Los usuarios del Sistema de Madrid pueden ponerse en contacto con el IMPI para obtener más información sobre las modificaciones anteriormente mencionadas.</w:t>
      </w:r>
    </w:p>
    <w:p w:rsidR="00345847" w:rsidRPr="00B31E10" w:rsidRDefault="000A58D4" w:rsidP="00EC0329">
      <w:pPr>
        <w:pStyle w:val="Endofdocument-Annex"/>
        <w:spacing w:before="480"/>
        <w:rPr>
          <w:lang w:val="es-ES"/>
        </w:rPr>
      </w:pPr>
      <w:r>
        <w:rPr>
          <w:lang w:val="es-ES"/>
        </w:rPr>
        <w:t>21</w:t>
      </w:r>
      <w:r w:rsidR="00345847" w:rsidRPr="00B31E10">
        <w:rPr>
          <w:lang w:val="es-ES"/>
        </w:rPr>
        <w:t xml:space="preserve"> de septiembre de 2018</w:t>
      </w:r>
    </w:p>
    <w:sectPr w:rsidR="00345847" w:rsidRPr="00B31E10" w:rsidSect="00EC032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85C" w:rsidRDefault="00FB085C">
      <w:r>
        <w:separator/>
      </w:r>
    </w:p>
  </w:endnote>
  <w:endnote w:type="continuationSeparator" w:id="0">
    <w:p w:rsidR="00FB085C" w:rsidRDefault="00FB085C" w:rsidP="003B38C1">
      <w:r>
        <w:separator/>
      </w:r>
    </w:p>
    <w:p w:rsidR="00FB085C" w:rsidRPr="003B38C1" w:rsidRDefault="00FB08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B085C" w:rsidRPr="003B38C1" w:rsidRDefault="00FB08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85C" w:rsidRDefault="00FB085C">
      <w:r>
        <w:separator/>
      </w:r>
    </w:p>
  </w:footnote>
  <w:footnote w:type="continuationSeparator" w:id="0">
    <w:p w:rsidR="00FB085C" w:rsidRDefault="00FB085C" w:rsidP="008B60B2">
      <w:r>
        <w:separator/>
      </w:r>
    </w:p>
    <w:p w:rsidR="00FB085C" w:rsidRPr="00ED77FB" w:rsidRDefault="00FB08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B085C" w:rsidRPr="00ED77FB" w:rsidRDefault="00FB08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D4" w:rsidRDefault="000A58D4" w:rsidP="00477D6B">
    <w:pPr>
      <w:jc w:val="right"/>
      <w:rPr>
        <w:lang w:val="es-ES"/>
      </w:rPr>
    </w:pPr>
  </w:p>
  <w:p w:rsidR="00163F61" w:rsidRPr="00B31E10" w:rsidRDefault="001E2A93" w:rsidP="00477D6B">
    <w:pPr>
      <w:jc w:val="right"/>
      <w:rPr>
        <w:lang w:val="es-ES"/>
      </w:rPr>
    </w:pPr>
    <w:proofErr w:type="gramStart"/>
    <w:r w:rsidRPr="00B31E10">
      <w:rPr>
        <w:lang w:val="es-ES"/>
      </w:rPr>
      <w:t>p</w:t>
    </w:r>
    <w:r w:rsidR="000320BD" w:rsidRPr="00B31E10">
      <w:rPr>
        <w:lang w:val="es-ES"/>
      </w:rPr>
      <w:t>ágina</w:t>
    </w:r>
    <w:proofErr w:type="gramEnd"/>
    <w:r w:rsidR="00466BC7" w:rsidRPr="00B31E10">
      <w:rPr>
        <w:lang w:val="es-ES"/>
      </w:rPr>
      <w:t xml:space="preserve"> </w:t>
    </w:r>
    <w:r w:rsidR="00163F61" w:rsidRPr="00B31E10">
      <w:rPr>
        <w:lang w:val="es-ES"/>
      </w:rPr>
      <w:fldChar w:fldCharType="begin"/>
    </w:r>
    <w:r w:rsidR="00163F61" w:rsidRPr="00B31E10">
      <w:rPr>
        <w:lang w:val="es-ES"/>
      </w:rPr>
      <w:instrText xml:space="preserve"> PAGE  \* MERGEFORMAT </w:instrText>
    </w:r>
    <w:r w:rsidR="00163F61" w:rsidRPr="00B31E10">
      <w:rPr>
        <w:lang w:val="es-ES"/>
      </w:rPr>
      <w:fldChar w:fldCharType="separate"/>
    </w:r>
    <w:r w:rsidR="000A58D4">
      <w:rPr>
        <w:noProof/>
        <w:lang w:val="es-ES"/>
      </w:rPr>
      <w:t>2</w:t>
    </w:r>
    <w:r w:rsidR="00163F61" w:rsidRPr="00B31E10">
      <w:rPr>
        <w:lang w:val="es-ES"/>
      </w:rPr>
      <w:fldChar w:fldCharType="end"/>
    </w:r>
  </w:p>
  <w:p w:rsidR="00163F61" w:rsidRPr="00B31E10" w:rsidRDefault="00163F61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2157BDC"/>
    <w:multiLevelType w:val="hybridMultilevel"/>
    <w:tmpl w:val="9D66CBD0"/>
    <w:lvl w:ilvl="0" w:tplc="F0544C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957A7"/>
    <w:multiLevelType w:val="hybridMultilevel"/>
    <w:tmpl w:val="455C3DBA"/>
    <w:lvl w:ilvl="0" w:tplc="2BF827F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3726"/>
    <w:rsid w:val="00005CFF"/>
    <w:rsid w:val="00010843"/>
    <w:rsid w:val="000112B6"/>
    <w:rsid w:val="000123A6"/>
    <w:rsid w:val="00013F2F"/>
    <w:rsid w:val="000301FE"/>
    <w:rsid w:val="000320BD"/>
    <w:rsid w:val="00032DC2"/>
    <w:rsid w:val="00037813"/>
    <w:rsid w:val="00041169"/>
    <w:rsid w:val="00043313"/>
    <w:rsid w:val="00043CAA"/>
    <w:rsid w:val="00050224"/>
    <w:rsid w:val="00054769"/>
    <w:rsid w:val="00057E5F"/>
    <w:rsid w:val="000617A9"/>
    <w:rsid w:val="0006182B"/>
    <w:rsid w:val="00065151"/>
    <w:rsid w:val="000728FF"/>
    <w:rsid w:val="000735C0"/>
    <w:rsid w:val="00075432"/>
    <w:rsid w:val="0008303E"/>
    <w:rsid w:val="000968ED"/>
    <w:rsid w:val="000A525D"/>
    <w:rsid w:val="000A58D4"/>
    <w:rsid w:val="000C411B"/>
    <w:rsid w:val="000D3921"/>
    <w:rsid w:val="000E3C46"/>
    <w:rsid w:val="000E73ED"/>
    <w:rsid w:val="000F1AF7"/>
    <w:rsid w:val="000F56F1"/>
    <w:rsid w:val="000F5E56"/>
    <w:rsid w:val="001178CA"/>
    <w:rsid w:val="00120443"/>
    <w:rsid w:val="001272E3"/>
    <w:rsid w:val="00131BD8"/>
    <w:rsid w:val="00133F53"/>
    <w:rsid w:val="001362EE"/>
    <w:rsid w:val="001368C6"/>
    <w:rsid w:val="001370D1"/>
    <w:rsid w:val="00145022"/>
    <w:rsid w:val="001471A8"/>
    <w:rsid w:val="0015037D"/>
    <w:rsid w:val="00153AE0"/>
    <w:rsid w:val="00156454"/>
    <w:rsid w:val="001621E1"/>
    <w:rsid w:val="00163F61"/>
    <w:rsid w:val="00166299"/>
    <w:rsid w:val="00174735"/>
    <w:rsid w:val="00177A95"/>
    <w:rsid w:val="001809F6"/>
    <w:rsid w:val="00182AAC"/>
    <w:rsid w:val="001832A6"/>
    <w:rsid w:val="0018470B"/>
    <w:rsid w:val="00185E31"/>
    <w:rsid w:val="00186DE1"/>
    <w:rsid w:val="00194BA2"/>
    <w:rsid w:val="001965EF"/>
    <w:rsid w:val="001A16E1"/>
    <w:rsid w:val="001B44A0"/>
    <w:rsid w:val="001B7101"/>
    <w:rsid w:val="001C2D7E"/>
    <w:rsid w:val="001C35C5"/>
    <w:rsid w:val="001C7A0F"/>
    <w:rsid w:val="001D15DD"/>
    <w:rsid w:val="001E1E9A"/>
    <w:rsid w:val="001E250B"/>
    <w:rsid w:val="001E2A93"/>
    <w:rsid w:val="001E328D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675"/>
    <w:rsid w:val="0022493E"/>
    <w:rsid w:val="00224A8A"/>
    <w:rsid w:val="00232675"/>
    <w:rsid w:val="0023598F"/>
    <w:rsid w:val="002408FD"/>
    <w:rsid w:val="00247962"/>
    <w:rsid w:val="00251890"/>
    <w:rsid w:val="0025278E"/>
    <w:rsid w:val="00253685"/>
    <w:rsid w:val="00253A4B"/>
    <w:rsid w:val="00262D96"/>
    <w:rsid w:val="002634C4"/>
    <w:rsid w:val="00263E64"/>
    <w:rsid w:val="00266B6C"/>
    <w:rsid w:val="0027130F"/>
    <w:rsid w:val="00271540"/>
    <w:rsid w:val="00275051"/>
    <w:rsid w:val="002823CC"/>
    <w:rsid w:val="0028487C"/>
    <w:rsid w:val="00284ACE"/>
    <w:rsid w:val="002928D3"/>
    <w:rsid w:val="002A2E4F"/>
    <w:rsid w:val="002A7210"/>
    <w:rsid w:val="002B6590"/>
    <w:rsid w:val="002C1554"/>
    <w:rsid w:val="002C168C"/>
    <w:rsid w:val="002C38D8"/>
    <w:rsid w:val="002C3DD7"/>
    <w:rsid w:val="002C544F"/>
    <w:rsid w:val="002D64E7"/>
    <w:rsid w:val="002F016B"/>
    <w:rsid w:val="002F1FE6"/>
    <w:rsid w:val="002F4E68"/>
    <w:rsid w:val="002F589C"/>
    <w:rsid w:val="002F7051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4D5E"/>
    <w:rsid w:val="00345847"/>
    <w:rsid w:val="00347330"/>
    <w:rsid w:val="0035459C"/>
    <w:rsid w:val="00355815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019E"/>
    <w:rsid w:val="003A61ED"/>
    <w:rsid w:val="003A6F89"/>
    <w:rsid w:val="003B38C1"/>
    <w:rsid w:val="003B45F8"/>
    <w:rsid w:val="003C06B7"/>
    <w:rsid w:val="003C2450"/>
    <w:rsid w:val="003C2CBC"/>
    <w:rsid w:val="003D4C6B"/>
    <w:rsid w:val="003E0D9F"/>
    <w:rsid w:val="003E165E"/>
    <w:rsid w:val="003F56DD"/>
    <w:rsid w:val="004052E1"/>
    <w:rsid w:val="00411FB2"/>
    <w:rsid w:val="00414A9E"/>
    <w:rsid w:val="004160A6"/>
    <w:rsid w:val="00423E3E"/>
    <w:rsid w:val="00427AF4"/>
    <w:rsid w:val="004364EE"/>
    <w:rsid w:val="0043789E"/>
    <w:rsid w:val="00451915"/>
    <w:rsid w:val="00455E44"/>
    <w:rsid w:val="004630B4"/>
    <w:rsid w:val="004647DA"/>
    <w:rsid w:val="00466BC7"/>
    <w:rsid w:val="0047006A"/>
    <w:rsid w:val="00474062"/>
    <w:rsid w:val="00477D6B"/>
    <w:rsid w:val="00477EF9"/>
    <w:rsid w:val="004804F5"/>
    <w:rsid w:val="004854BE"/>
    <w:rsid w:val="00491ABC"/>
    <w:rsid w:val="004935CA"/>
    <w:rsid w:val="004936FC"/>
    <w:rsid w:val="004947C5"/>
    <w:rsid w:val="00495682"/>
    <w:rsid w:val="004A6315"/>
    <w:rsid w:val="004B0093"/>
    <w:rsid w:val="004B279C"/>
    <w:rsid w:val="004B336C"/>
    <w:rsid w:val="004C38CC"/>
    <w:rsid w:val="004C7C7E"/>
    <w:rsid w:val="004E1955"/>
    <w:rsid w:val="004E2CBA"/>
    <w:rsid w:val="004F5A30"/>
    <w:rsid w:val="005019FF"/>
    <w:rsid w:val="00516F5D"/>
    <w:rsid w:val="005243B1"/>
    <w:rsid w:val="0053057A"/>
    <w:rsid w:val="00536EA4"/>
    <w:rsid w:val="005409D1"/>
    <w:rsid w:val="00545B02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0CFF"/>
    <w:rsid w:val="005A192B"/>
    <w:rsid w:val="005B5479"/>
    <w:rsid w:val="005C085C"/>
    <w:rsid w:val="005C6649"/>
    <w:rsid w:val="005C720D"/>
    <w:rsid w:val="005D047A"/>
    <w:rsid w:val="005D5269"/>
    <w:rsid w:val="005E58F6"/>
    <w:rsid w:val="005E709F"/>
    <w:rsid w:val="005F2F3B"/>
    <w:rsid w:val="00605827"/>
    <w:rsid w:val="00606FC7"/>
    <w:rsid w:val="00610FD9"/>
    <w:rsid w:val="00613134"/>
    <w:rsid w:val="00633D0F"/>
    <w:rsid w:val="00634AF5"/>
    <w:rsid w:val="00644AA2"/>
    <w:rsid w:val="00646050"/>
    <w:rsid w:val="00647B0C"/>
    <w:rsid w:val="00654AE9"/>
    <w:rsid w:val="0066227C"/>
    <w:rsid w:val="006659A7"/>
    <w:rsid w:val="00665B2A"/>
    <w:rsid w:val="006713CA"/>
    <w:rsid w:val="006714C8"/>
    <w:rsid w:val="00672128"/>
    <w:rsid w:val="0067474D"/>
    <w:rsid w:val="00674ABA"/>
    <w:rsid w:val="00676C5C"/>
    <w:rsid w:val="00684699"/>
    <w:rsid w:val="00687B7E"/>
    <w:rsid w:val="006A143E"/>
    <w:rsid w:val="006A27A6"/>
    <w:rsid w:val="006B0BE3"/>
    <w:rsid w:val="006B3F0C"/>
    <w:rsid w:val="006C7FD0"/>
    <w:rsid w:val="006D1756"/>
    <w:rsid w:val="006D3AB3"/>
    <w:rsid w:val="006D529E"/>
    <w:rsid w:val="006E17B3"/>
    <w:rsid w:val="006E6086"/>
    <w:rsid w:val="006F073B"/>
    <w:rsid w:val="006F0AEC"/>
    <w:rsid w:val="006F2987"/>
    <w:rsid w:val="006F33FF"/>
    <w:rsid w:val="007011F2"/>
    <w:rsid w:val="007110D8"/>
    <w:rsid w:val="007227A5"/>
    <w:rsid w:val="007303D8"/>
    <w:rsid w:val="0074425A"/>
    <w:rsid w:val="00760CDD"/>
    <w:rsid w:val="007641F5"/>
    <w:rsid w:val="00767C4D"/>
    <w:rsid w:val="00773CE3"/>
    <w:rsid w:val="00774F36"/>
    <w:rsid w:val="00775EBD"/>
    <w:rsid w:val="007817CB"/>
    <w:rsid w:val="00782581"/>
    <w:rsid w:val="0078535A"/>
    <w:rsid w:val="00790A94"/>
    <w:rsid w:val="0079611A"/>
    <w:rsid w:val="007A0427"/>
    <w:rsid w:val="007A0D38"/>
    <w:rsid w:val="007A13BF"/>
    <w:rsid w:val="007A1B85"/>
    <w:rsid w:val="007A69A5"/>
    <w:rsid w:val="007B1B5D"/>
    <w:rsid w:val="007B7F73"/>
    <w:rsid w:val="007C3E9B"/>
    <w:rsid w:val="007D1613"/>
    <w:rsid w:val="007D250A"/>
    <w:rsid w:val="007D7569"/>
    <w:rsid w:val="007F4D09"/>
    <w:rsid w:val="007F62D1"/>
    <w:rsid w:val="00804EC4"/>
    <w:rsid w:val="00816091"/>
    <w:rsid w:val="0082344F"/>
    <w:rsid w:val="00824519"/>
    <w:rsid w:val="008267DC"/>
    <w:rsid w:val="008368D1"/>
    <w:rsid w:val="00841ED0"/>
    <w:rsid w:val="00845A16"/>
    <w:rsid w:val="00853FA8"/>
    <w:rsid w:val="00854071"/>
    <w:rsid w:val="00864DDA"/>
    <w:rsid w:val="008656BD"/>
    <w:rsid w:val="00875C4E"/>
    <w:rsid w:val="008800F4"/>
    <w:rsid w:val="00885618"/>
    <w:rsid w:val="00886684"/>
    <w:rsid w:val="008929D1"/>
    <w:rsid w:val="008948BE"/>
    <w:rsid w:val="008977D0"/>
    <w:rsid w:val="008A175B"/>
    <w:rsid w:val="008A27E0"/>
    <w:rsid w:val="008B23F7"/>
    <w:rsid w:val="008B2CC1"/>
    <w:rsid w:val="008B60B2"/>
    <w:rsid w:val="008C20A4"/>
    <w:rsid w:val="008C2D2F"/>
    <w:rsid w:val="008C2FE6"/>
    <w:rsid w:val="008D5107"/>
    <w:rsid w:val="008D5DE1"/>
    <w:rsid w:val="008E17A1"/>
    <w:rsid w:val="008F1F70"/>
    <w:rsid w:val="008F4247"/>
    <w:rsid w:val="0090731E"/>
    <w:rsid w:val="00916EE2"/>
    <w:rsid w:val="00922789"/>
    <w:rsid w:val="009237AA"/>
    <w:rsid w:val="00930A99"/>
    <w:rsid w:val="00930B3E"/>
    <w:rsid w:val="0093404A"/>
    <w:rsid w:val="009378BE"/>
    <w:rsid w:val="00940647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2844"/>
    <w:rsid w:val="009831AA"/>
    <w:rsid w:val="00987E9A"/>
    <w:rsid w:val="00993D16"/>
    <w:rsid w:val="00997AAD"/>
    <w:rsid w:val="00997CCD"/>
    <w:rsid w:val="009A3EF9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0C99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679AB"/>
    <w:rsid w:val="00A73E05"/>
    <w:rsid w:val="00A869B7"/>
    <w:rsid w:val="00A87E2C"/>
    <w:rsid w:val="00A94E39"/>
    <w:rsid w:val="00AA1EEF"/>
    <w:rsid w:val="00AA50EA"/>
    <w:rsid w:val="00AB74E9"/>
    <w:rsid w:val="00AB7BC4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31E10"/>
    <w:rsid w:val="00B32B66"/>
    <w:rsid w:val="00B36188"/>
    <w:rsid w:val="00B46D7E"/>
    <w:rsid w:val="00B54D7D"/>
    <w:rsid w:val="00B5748E"/>
    <w:rsid w:val="00B640F4"/>
    <w:rsid w:val="00B71605"/>
    <w:rsid w:val="00B74C96"/>
    <w:rsid w:val="00B751EA"/>
    <w:rsid w:val="00B77453"/>
    <w:rsid w:val="00B80A4C"/>
    <w:rsid w:val="00B83157"/>
    <w:rsid w:val="00B84BE7"/>
    <w:rsid w:val="00B85937"/>
    <w:rsid w:val="00B9734B"/>
    <w:rsid w:val="00B97A85"/>
    <w:rsid w:val="00BA28EB"/>
    <w:rsid w:val="00BA59F8"/>
    <w:rsid w:val="00BA63F6"/>
    <w:rsid w:val="00BA6C34"/>
    <w:rsid w:val="00BA6DE5"/>
    <w:rsid w:val="00BB2934"/>
    <w:rsid w:val="00BB30F3"/>
    <w:rsid w:val="00BB51F2"/>
    <w:rsid w:val="00BB78C7"/>
    <w:rsid w:val="00BC0CD8"/>
    <w:rsid w:val="00BC4765"/>
    <w:rsid w:val="00BD1BF1"/>
    <w:rsid w:val="00BD1ECD"/>
    <w:rsid w:val="00BE55D6"/>
    <w:rsid w:val="00BE5857"/>
    <w:rsid w:val="00BE640C"/>
    <w:rsid w:val="00BF3B13"/>
    <w:rsid w:val="00C11BFE"/>
    <w:rsid w:val="00C1376C"/>
    <w:rsid w:val="00C13947"/>
    <w:rsid w:val="00C1413F"/>
    <w:rsid w:val="00C146FC"/>
    <w:rsid w:val="00C20357"/>
    <w:rsid w:val="00C30B85"/>
    <w:rsid w:val="00C32F61"/>
    <w:rsid w:val="00C44055"/>
    <w:rsid w:val="00C44825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868E5"/>
    <w:rsid w:val="00C977DB"/>
    <w:rsid w:val="00CA0392"/>
    <w:rsid w:val="00CA1E88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0E7D"/>
    <w:rsid w:val="00CF4536"/>
    <w:rsid w:val="00D01FB2"/>
    <w:rsid w:val="00D04D40"/>
    <w:rsid w:val="00D06D7C"/>
    <w:rsid w:val="00D22BD4"/>
    <w:rsid w:val="00D270DE"/>
    <w:rsid w:val="00D3087F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67B06"/>
    <w:rsid w:val="00D70C96"/>
    <w:rsid w:val="00D71B4D"/>
    <w:rsid w:val="00D76F38"/>
    <w:rsid w:val="00D8192B"/>
    <w:rsid w:val="00D826FA"/>
    <w:rsid w:val="00D90EE5"/>
    <w:rsid w:val="00D93D55"/>
    <w:rsid w:val="00DA0607"/>
    <w:rsid w:val="00DA0CCE"/>
    <w:rsid w:val="00DA3B60"/>
    <w:rsid w:val="00DA57C8"/>
    <w:rsid w:val="00DA6384"/>
    <w:rsid w:val="00DB0560"/>
    <w:rsid w:val="00DB42CB"/>
    <w:rsid w:val="00DC3E50"/>
    <w:rsid w:val="00DD7011"/>
    <w:rsid w:val="00DE6B21"/>
    <w:rsid w:val="00DE764B"/>
    <w:rsid w:val="00DF7AA2"/>
    <w:rsid w:val="00E00B14"/>
    <w:rsid w:val="00E13CD6"/>
    <w:rsid w:val="00E14778"/>
    <w:rsid w:val="00E210C4"/>
    <w:rsid w:val="00E213EE"/>
    <w:rsid w:val="00E335FE"/>
    <w:rsid w:val="00E35F02"/>
    <w:rsid w:val="00E42B9A"/>
    <w:rsid w:val="00E50323"/>
    <w:rsid w:val="00E52C2C"/>
    <w:rsid w:val="00E532DC"/>
    <w:rsid w:val="00E54E77"/>
    <w:rsid w:val="00E6635C"/>
    <w:rsid w:val="00E66C2C"/>
    <w:rsid w:val="00E73486"/>
    <w:rsid w:val="00E80539"/>
    <w:rsid w:val="00E90CB6"/>
    <w:rsid w:val="00E9695F"/>
    <w:rsid w:val="00E9746C"/>
    <w:rsid w:val="00EA6D64"/>
    <w:rsid w:val="00EB0E6B"/>
    <w:rsid w:val="00EB50E5"/>
    <w:rsid w:val="00EC0329"/>
    <w:rsid w:val="00EC23FC"/>
    <w:rsid w:val="00EC2856"/>
    <w:rsid w:val="00EC4E49"/>
    <w:rsid w:val="00EC572A"/>
    <w:rsid w:val="00ED4C4F"/>
    <w:rsid w:val="00ED52AB"/>
    <w:rsid w:val="00ED77FB"/>
    <w:rsid w:val="00EE45FA"/>
    <w:rsid w:val="00EE5748"/>
    <w:rsid w:val="00EF0146"/>
    <w:rsid w:val="00EF3461"/>
    <w:rsid w:val="00EF438E"/>
    <w:rsid w:val="00F05EC7"/>
    <w:rsid w:val="00F06DF3"/>
    <w:rsid w:val="00F0720F"/>
    <w:rsid w:val="00F14AFC"/>
    <w:rsid w:val="00F201C4"/>
    <w:rsid w:val="00F25CD6"/>
    <w:rsid w:val="00F37F68"/>
    <w:rsid w:val="00F407E2"/>
    <w:rsid w:val="00F52AC0"/>
    <w:rsid w:val="00F576A6"/>
    <w:rsid w:val="00F6258E"/>
    <w:rsid w:val="00F62CDB"/>
    <w:rsid w:val="00F64B5E"/>
    <w:rsid w:val="00F66152"/>
    <w:rsid w:val="00F72B56"/>
    <w:rsid w:val="00F7315B"/>
    <w:rsid w:val="00F73A79"/>
    <w:rsid w:val="00F771C2"/>
    <w:rsid w:val="00F7721F"/>
    <w:rsid w:val="00F87C3E"/>
    <w:rsid w:val="00F95709"/>
    <w:rsid w:val="00FB085C"/>
    <w:rsid w:val="00FB3AF4"/>
    <w:rsid w:val="00FC3550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Default">
    <w:name w:val="Default"/>
    <w:rsid w:val="00940647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Default">
    <w:name w:val="Default"/>
    <w:rsid w:val="00940647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79C5B-D737-4650-9B6E-8110A87A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1279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dc:description>JC Reviewed</dc:description>
  <cp:lastModifiedBy>Madrid Registry</cp:lastModifiedBy>
  <cp:revision>14</cp:revision>
  <cp:lastPrinted>2018-09-10T14:22:00Z</cp:lastPrinted>
  <dcterms:created xsi:type="dcterms:W3CDTF">2018-09-05T13:05:00Z</dcterms:created>
  <dcterms:modified xsi:type="dcterms:W3CDTF">2018-09-21T12:31:00Z</dcterms:modified>
</cp:coreProperties>
</file>