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F5085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64A20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F291E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6F291E" w:rsidRPr="006F291E">
        <w:rPr>
          <w:b/>
          <w:sz w:val="24"/>
          <w:szCs w:val="24"/>
          <w:lang w:val="es-ES_tradnl"/>
        </w:rPr>
        <w:t>Brunei</w:t>
      </w:r>
      <w:proofErr w:type="gramEnd"/>
      <w:r w:rsidR="006F291E" w:rsidRPr="006F291E">
        <w:rPr>
          <w:b/>
          <w:sz w:val="24"/>
          <w:szCs w:val="24"/>
          <w:lang w:val="es-ES_tradnl"/>
        </w:rPr>
        <w:t xml:space="preserve"> Darussalam</w:t>
      </w:r>
    </w:p>
    <w:p w:rsidR="0027396E" w:rsidRPr="002B5980" w:rsidRDefault="0027396E" w:rsidP="0027396E">
      <w:pPr>
        <w:rPr>
          <w:b/>
          <w:sz w:val="24"/>
          <w:szCs w:val="24"/>
          <w:lang w:val="es-ES_tradnl"/>
        </w:rPr>
      </w:pPr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6F291E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6F291E">
        <w:rPr>
          <w:lang w:val="es-ES_tradnl" w:eastAsia="ja-JP"/>
        </w:rPr>
        <w:t>3</w:t>
      </w:r>
      <w:r w:rsidR="002A6A44" w:rsidRPr="002B5980">
        <w:rPr>
          <w:lang w:val="es-ES_tradnl" w:eastAsia="ja-JP"/>
        </w:rPr>
        <w:t xml:space="preserve"> de </w:t>
      </w:r>
      <w:r w:rsidR="006F291E">
        <w:rPr>
          <w:lang w:val="es-ES_tradnl" w:eastAsia="ja-JP"/>
        </w:rPr>
        <w:t>abril</w:t>
      </w:r>
      <w:r w:rsidR="00D2241F" w:rsidRPr="002B5980">
        <w:rPr>
          <w:lang w:val="es-ES_tradnl" w:eastAsia="ja-JP"/>
        </w:rPr>
        <w:t xml:space="preserve"> de 201</w:t>
      </w:r>
      <w:r w:rsidR="006F291E">
        <w:rPr>
          <w:lang w:val="es-ES_tradnl" w:eastAsia="ja-JP"/>
        </w:rPr>
        <w:t>7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Brunei Darussalam </w:t>
      </w:r>
      <w:r w:rsidR="00D2241F" w:rsidRPr="002B5980">
        <w:rPr>
          <w:lang w:val="es-ES_tradnl" w:eastAsia="ja-JP"/>
        </w:rPr>
        <w:t>la declaración mencionada en el Artículo 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6F291E" w:rsidRPr="006F291E">
        <w:rPr>
          <w:lang w:val="es-ES_tradnl" w:eastAsia="ja-JP"/>
        </w:rPr>
        <w:t xml:space="preserve">Brunei Darussalam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6F291E" w:rsidRPr="006F291E">
        <w:rPr>
          <w:lang w:val="es-ES_tradnl" w:eastAsia="ja-JP"/>
        </w:rPr>
        <w:t xml:space="preserve">Brunei Darussalam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174989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6F291E" w:rsidRPr="006F291E">
        <w:rPr>
          <w:lang w:val="es-ES_tradnl" w:eastAsia="ja-JP"/>
        </w:rPr>
        <w:t>Brunei Darussalam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174989" w:rsidRPr="00174989" w:rsidRDefault="00174989" w:rsidP="001749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1633A1" w:rsidRPr="00E376AC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E376AC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1633A1" w:rsidRPr="00E376AC" w:rsidRDefault="001633A1" w:rsidP="00BE79AE">
            <w:pPr>
              <w:rPr>
                <w:i/>
                <w:iCs/>
                <w:lang w:val="es-ES_tradnl" w:eastAsia="ja-JP"/>
              </w:rPr>
            </w:pPr>
          </w:p>
        </w:tc>
      </w:tr>
      <w:tr w:rsidR="001633A1" w:rsidRPr="001909DE" w:rsidTr="00BE79AE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1633A1" w:rsidRPr="001909DE" w:rsidRDefault="001633A1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1633A1" w:rsidP="00BE79A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6F291E" w:rsidP="004826F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196</w:t>
            </w:r>
          </w:p>
        </w:tc>
      </w:tr>
      <w:tr w:rsidR="001633A1" w:rsidRPr="001909DE" w:rsidTr="00BE79AE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rPr>
                <w:lang w:val="es-ES_tradnl"/>
              </w:rPr>
            </w:pPr>
          </w:p>
          <w:p w:rsidR="001633A1" w:rsidRPr="001909DE" w:rsidRDefault="001633A1" w:rsidP="00BE79A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1633A1" w:rsidRPr="001909DE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33A1" w:rsidRPr="001909DE" w:rsidRDefault="001633A1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33A1" w:rsidRPr="001909DE" w:rsidRDefault="008A3E70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</w:t>
            </w:r>
            <w:r w:rsidR="006F291E">
              <w:rPr>
                <w:rFonts w:eastAsia="MS Mincho"/>
                <w:szCs w:val="22"/>
                <w:lang w:val="es-ES_tradnl" w:eastAsia="ja-JP"/>
              </w:rPr>
              <w:t>7</w:t>
            </w:r>
          </w:p>
          <w:p w:rsidR="001633A1" w:rsidRPr="001909DE" w:rsidRDefault="001633A1" w:rsidP="00BE79AE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F291E" w:rsidRPr="008A3E70" w:rsidTr="006F291E">
        <w:trPr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rPr>
                <w:lang w:val="es-ES_tradnl"/>
              </w:rPr>
            </w:pPr>
          </w:p>
          <w:p w:rsidR="006F291E" w:rsidRPr="001909DE" w:rsidRDefault="006F291E" w:rsidP="006F291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F291E" w:rsidRPr="001909DE" w:rsidRDefault="006F291E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rPr>
                <w:lang w:val="es-ES_tradnl"/>
              </w:rPr>
            </w:pPr>
          </w:p>
          <w:p w:rsidR="006F291E" w:rsidRPr="001909DE" w:rsidRDefault="006F291E" w:rsidP="00BE79A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6F291E">
              <w:rPr>
                <w:lang w:val="es-ES_tradnl"/>
              </w:rPr>
              <w:t>por cada clase 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F291E" w:rsidRPr="001909DE" w:rsidRDefault="006F291E" w:rsidP="004826F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143</w:t>
            </w:r>
          </w:p>
          <w:p w:rsidR="006F291E" w:rsidRPr="001909DE" w:rsidRDefault="006F291E" w:rsidP="006F291E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6F291E" w:rsidRDefault="002A4040" w:rsidP="006F291E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6F291E">
        <w:rPr>
          <w:lang w:val="es-ES_tradnl" w:eastAsia="ja-JP"/>
        </w:rPr>
        <w:t>E</w:t>
      </w:r>
      <w:r w:rsidR="00CD1862" w:rsidRPr="006F291E">
        <w:rPr>
          <w:lang w:val="es-ES_tradnl" w:eastAsia="ja-JP"/>
        </w:rPr>
        <w:t>sta declaración</w:t>
      </w:r>
      <w:r w:rsidRPr="006F291E">
        <w:rPr>
          <w:lang w:val="es-ES_tradnl" w:eastAsia="ja-JP"/>
        </w:rPr>
        <w:t xml:space="preserve"> </w:t>
      </w:r>
      <w:r w:rsidR="00CD1862" w:rsidRPr="006F291E">
        <w:rPr>
          <w:lang w:val="es-ES_tradnl" w:eastAsia="ja-JP"/>
        </w:rPr>
        <w:t xml:space="preserve">entrará en vigor </w:t>
      </w:r>
      <w:r w:rsidR="0027396E" w:rsidRPr="006F291E">
        <w:rPr>
          <w:lang w:val="es-ES_tradnl" w:eastAsia="ja-JP"/>
        </w:rPr>
        <w:t xml:space="preserve">el </w:t>
      </w:r>
      <w:r w:rsidR="006F291E" w:rsidRPr="006F291E">
        <w:rPr>
          <w:lang w:val="es-ES_tradnl" w:eastAsia="ja-JP"/>
        </w:rPr>
        <w:t>3</w:t>
      </w:r>
      <w:r w:rsidR="0027396E" w:rsidRPr="006F291E">
        <w:rPr>
          <w:lang w:val="es-ES_tradnl" w:eastAsia="ja-JP"/>
        </w:rPr>
        <w:t xml:space="preserve"> de </w:t>
      </w:r>
      <w:r w:rsidR="006F291E" w:rsidRPr="006F291E">
        <w:rPr>
          <w:lang w:val="es-ES_tradnl" w:eastAsia="ja-JP"/>
        </w:rPr>
        <w:t>julio</w:t>
      </w:r>
      <w:r w:rsidR="00187D50" w:rsidRPr="006F291E">
        <w:rPr>
          <w:lang w:val="es-ES_tradnl" w:eastAsia="ja-JP"/>
        </w:rPr>
        <w:t xml:space="preserve"> de 201</w:t>
      </w:r>
      <w:r w:rsidR="006F291E" w:rsidRPr="006F291E">
        <w:rPr>
          <w:lang w:val="es-ES_tradnl" w:eastAsia="ja-JP"/>
        </w:rPr>
        <w:t>7</w:t>
      </w:r>
      <w:r w:rsidR="0027396E" w:rsidRPr="006F291E">
        <w:rPr>
          <w:lang w:val="es-ES_tradnl" w:eastAsia="ja-JP"/>
        </w:rPr>
        <w:t xml:space="preserve">.  Por tanto, </w:t>
      </w:r>
      <w:r w:rsidR="0015082B" w:rsidRPr="006F291E">
        <w:rPr>
          <w:lang w:val="es-ES_tradnl" w:eastAsia="ja-JP"/>
        </w:rPr>
        <w:t>los</w:t>
      </w:r>
      <w:r w:rsidR="0027396E" w:rsidRPr="006F291E">
        <w:rPr>
          <w:lang w:val="es-ES_tradnl" w:eastAsia="ja-JP"/>
        </w:rPr>
        <w:t xml:space="preserve"> importes </w:t>
      </w:r>
      <w:r w:rsidR="0015082B" w:rsidRPr="006F291E">
        <w:rPr>
          <w:lang w:val="es-ES_tradnl" w:eastAsia="ja-JP"/>
        </w:rPr>
        <w:t xml:space="preserve">arriba mencionados </w:t>
      </w:r>
      <w:r w:rsidR="0027396E" w:rsidRPr="006F291E">
        <w:rPr>
          <w:lang w:val="es-ES_tradnl" w:eastAsia="ja-JP"/>
        </w:rPr>
        <w:t xml:space="preserve">se abonarán cuando </w:t>
      </w:r>
      <w:r w:rsidR="006F291E" w:rsidRPr="006F291E">
        <w:rPr>
          <w:lang w:val="es-ES_tradnl" w:eastAsia="ja-JP"/>
        </w:rPr>
        <w:t>Brunei Darussalam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</w:t>
      </w:r>
      <w:r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2B5980">
        <w:rPr>
          <w:rFonts w:eastAsia="MS Mincho"/>
          <w:szCs w:val="22"/>
          <w:lang w:val="es-ES_tradnl" w:eastAsia="ja-JP"/>
        </w:rPr>
        <w:t>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A76562" w:rsidRPr="002B5980" w:rsidRDefault="00564A20" w:rsidP="00A76562">
      <w:pPr>
        <w:pStyle w:val="Endofdocument-Annex"/>
        <w:rPr>
          <w:lang w:val="es-ES_tradnl"/>
        </w:rPr>
      </w:pPr>
      <w:r>
        <w:rPr>
          <w:lang w:val="es-ES_tradnl"/>
        </w:rPr>
        <w:t>7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juni</w:t>
      </w:r>
      <w:bookmarkStart w:id="1" w:name="_GoBack"/>
      <w:bookmarkEnd w:id="1"/>
      <w:r w:rsidR="006F291E">
        <w:rPr>
          <w:lang w:val="es-ES_tradnl"/>
        </w:rPr>
        <w:t>o</w:t>
      </w:r>
      <w:r w:rsidR="001F5085">
        <w:rPr>
          <w:lang w:val="es-ES_tradnl"/>
        </w:rPr>
        <w:t xml:space="preserve"> </w:t>
      </w:r>
      <w:r w:rsidR="00D37BE1">
        <w:rPr>
          <w:lang w:val="es-ES_tradnl"/>
        </w:rPr>
        <w:t>de 201</w:t>
      </w:r>
      <w:r w:rsidR="006F291E">
        <w:rPr>
          <w:lang w:val="es-ES_tradnl"/>
        </w:rPr>
        <w:t>7</w:t>
      </w: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p w:rsidR="000255C9" w:rsidRPr="002B5980" w:rsidRDefault="000255C9" w:rsidP="004936FC">
      <w:pPr>
        <w:pStyle w:val="Endofdocument-Annex"/>
        <w:rPr>
          <w:lang w:val="es-ES_tradnl"/>
        </w:rPr>
      </w:pPr>
    </w:p>
    <w:sectPr w:rsidR="000255C9" w:rsidRPr="002B5980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64A2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40A10"/>
    <w:rsid w:val="0015037D"/>
    <w:rsid w:val="0015082B"/>
    <w:rsid w:val="001633A1"/>
    <w:rsid w:val="00163F0D"/>
    <w:rsid w:val="00166299"/>
    <w:rsid w:val="00174989"/>
    <w:rsid w:val="00182AAC"/>
    <w:rsid w:val="001832A6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4A20"/>
    <w:rsid w:val="005678D8"/>
    <w:rsid w:val="00570916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8</cp:revision>
  <cp:lastPrinted>2017-05-29T08:56:00Z</cp:lastPrinted>
  <dcterms:created xsi:type="dcterms:W3CDTF">2017-04-26T13:51:00Z</dcterms:created>
  <dcterms:modified xsi:type="dcterms:W3CDTF">2017-06-07T10:14:00Z</dcterms:modified>
</cp:coreProperties>
</file>