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359FF" w:rsidP="00916EE2">
            <w:r w:rsidRPr="001B33B8">
              <w:rPr>
                <w:noProof/>
                <w:lang w:eastAsia="en-US"/>
              </w:rPr>
              <w:drawing>
                <wp:inline distT="0" distB="0" distL="0" distR="0" wp14:anchorId="78E9D496" wp14:editId="3D8D827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3359FF" w:rsidP="00A24FE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Aviso</w:t>
            </w:r>
            <w:r w:rsidR="00CC5016">
              <w:rPr>
                <w:rFonts w:ascii="Arial Black" w:hAnsi="Arial Black"/>
                <w:caps/>
                <w:sz w:val="15"/>
              </w:rPr>
              <w:t xml:space="preserve"> N</w:t>
            </w:r>
            <w:r>
              <w:rPr>
                <w:rFonts w:ascii="Arial Black" w:hAnsi="Arial Black"/>
                <w:caps/>
                <w:sz w:val="15"/>
              </w:rPr>
              <w:t>.º</w:t>
            </w:r>
            <w:r w:rsidR="00CC5016">
              <w:rPr>
                <w:rFonts w:ascii="Arial Black" w:hAnsi="Arial Black"/>
                <w:caps/>
                <w:sz w:val="15"/>
              </w:rPr>
              <w:t xml:space="preserve"> </w:t>
            </w:r>
            <w:r w:rsidR="00A24FE7">
              <w:rPr>
                <w:rFonts w:ascii="Arial Black" w:hAnsi="Arial Black"/>
                <w:caps/>
                <w:sz w:val="15"/>
              </w:rPr>
              <w:t>34</w:t>
            </w:r>
            <w:r w:rsidR="00CC5016">
              <w:rPr>
                <w:rFonts w:ascii="Arial Black" w:hAnsi="Arial Black"/>
                <w:caps/>
                <w:sz w:val="15"/>
              </w:rPr>
              <w:t>/201</w:t>
            </w:r>
            <w:r w:rsidR="00CA29F1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2" w:name="_GoBack"/>
      <w:bookmarkEnd w:id="2"/>
    </w:p>
    <w:p w:rsidR="00CC5016" w:rsidRPr="008B2CC1" w:rsidRDefault="00CC5016" w:rsidP="00CC5016"/>
    <w:p w:rsidR="00CC5016" w:rsidRPr="008B2CC1" w:rsidRDefault="00CC5016" w:rsidP="00CC5016"/>
    <w:p w:rsidR="003359FF" w:rsidRPr="002E5BC3" w:rsidRDefault="003359FF" w:rsidP="003359FF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Arreglo de Madrid y Protocolo concerniente al Arreglo de Madrid relativo al Registro Internacional de Marcas</w:t>
      </w:r>
    </w:p>
    <w:p w:rsidR="00CC5016" w:rsidRPr="003359FF" w:rsidRDefault="00CC50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C5016" w:rsidRPr="003359FF" w:rsidRDefault="00CC50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C5016" w:rsidRPr="003359FF" w:rsidRDefault="00CC50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A1B09" w:rsidRPr="003359FF" w:rsidRDefault="003359FF" w:rsidP="004A1B09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La d</w:t>
      </w:r>
      <w:r w:rsidRPr="003359FF">
        <w:rPr>
          <w:b/>
          <w:bCs/>
          <w:sz w:val="24"/>
          <w:szCs w:val="24"/>
          <w:lang w:val="es-ES"/>
        </w:rPr>
        <w:t>ecisión de suspender la aplicación del Artículo</w:t>
      </w:r>
      <w:r w:rsidR="004A1B09" w:rsidRPr="003359FF">
        <w:rPr>
          <w:b/>
          <w:bCs/>
          <w:sz w:val="24"/>
          <w:szCs w:val="24"/>
          <w:lang w:val="es-ES"/>
        </w:rPr>
        <w:t> 14</w:t>
      </w:r>
      <w:r w:rsidRPr="003359FF">
        <w:rPr>
          <w:b/>
          <w:bCs/>
          <w:sz w:val="24"/>
          <w:szCs w:val="24"/>
          <w:lang w:val="es-ES"/>
        </w:rPr>
        <w:t>.</w:t>
      </w:r>
      <w:r w:rsidR="004A1B09" w:rsidRPr="003359FF">
        <w:rPr>
          <w:b/>
          <w:bCs/>
          <w:sz w:val="24"/>
          <w:szCs w:val="24"/>
          <w:lang w:val="es-ES"/>
        </w:rPr>
        <w:t xml:space="preserve">1) </w:t>
      </w:r>
      <w:r w:rsidRPr="003359FF">
        <w:rPr>
          <w:b/>
          <w:bCs/>
          <w:sz w:val="24"/>
          <w:szCs w:val="24"/>
          <w:lang w:val="es-ES"/>
        </w:rPr>
        <w:t>y</w:t>
      </w:r>
      <w:r w:rsidR="004A1B09" w:rsidRPr="003359FF">
        <w:rPr>
          <w:b/>
          <w:bCs/>
          <w:sz w:val="24"/>
          <w:szCs w:val="24"/>
          <w:lang w:val="es-ES"/>
        </w:rPr>
        <w:t xml:space="preserve"> 2)a) </w:t>
      </w:r>
      <w:r>
        <w:rPr>
          <w:b/>
          <w:bCs/>
          <w:sz w:val="24"/>
          <w:szCs w:val="24"/>
          <w:lang w:val="es-ES"/>
        </w:rPr>
        <w:t>del Arreglo de Madrid relativo al Registro Internacional de Marcas, y sus consecuencias</w:t>
      </w:r>
    </w:p>
    <w:p w:rsidR="00CC5016" w:rsidRPr="003359FF" w:rsidRDefault="00CC5016" w:rsidP="00CC5016">
      <w:pPr>
        <w:rPr>
          <w:szCs w:val="22"/>
          <w:lang w:val="es-ES"/>
        </w:rPr>
      </w:pPr>
    </w:p>
    <w:p w:rsidR="004A1B09" w:rsidRPr="003359FF" w:rsidRDefault="004A1B09" w:rsidP="004A1B09">
      <w:pPr>
        <w:rPr>
          <w:lang w:val="es-ES"/>
        </w:rPr>
      </w:pPr>
      <w:r>
        <w:fldChar w:fldCharType="begin"/>
      </w:r>
      <w:r w:rsidRPr="003359FF">
        <w:rPr>
          <w:lang w:val="es-ES"/>
        </w:rPr>
        <w:instrText xml:space="preserve"> AUTONUM  </w:instrText>
      </w:r>
      <w:r>
        <w:fldChar w:fldCharType="end"/>
      </w:r>
      <w:r w:rsidRPr="003359FF">
        <w:rPr>
          <w:lang w:val="es-ES"/>
        </w:rPr>
        <w:tab/>
      </w:r>
      <w:r w:rsidR="003359FF" w:rsidRPr="003359FF">
        <w:rPr>
          <w:lang w:val="es-ES"/>
        </w:rPr>
        <w:t>En su quincuagésimo período de sesiones</w:t>
      </w:r>
      <w:r w:rsidR="00795DBD" w:rsidRPr="003359FF">
        <w:rPr>
          <w:lang w:val="es-ES"/>
        </w:rPr>
        <w:t xml:space="preserve"> (29</w:t>
      </w:r>
      <w:r w:rsidR="003359FF" w:rsidRPr="003359FF">
        <w:rPr>
          <w:lang w:val="es-ES"/>
        </w:rPr>
        <w:t>º</w:t>
      </w:r>
      <w:r w:rsidR="00795DBD" w:rsidRPr="003359FF">
        <w:rPr>
          <w:lang w:val="es-ES"/>
        </w:rPr>
        <w:t xml:space="preserve"> </w:t>
      </w:r>
      <w:r w:rsidR="00C9757A" w:rsidRPr="003359FF">
        <w:rPr>
          <w:lang w:val="es-ES"/>
        </w:rPr>
        <w:t>e</w:t>
      </w:r>
      <w:r w:rsidR="00795DBD" w:rsidRPr="003359FF">
        <w:rPr>
          <w:lang w:val="es-ES"/>
        </w:rPr>
        <w:t>xtraordinar</w:t>
      </w:r>
      <w:r w:rsidR="003359FF" w:rsidRPr="003359FF">
        <w:rPr>
          <w:lang w:val="es-ES"/>
        </w:rPr>
        <w:t>io</w:t>
      </w:r>
      <w:r w:rsidR="00795DBD" w:rsidRPr="003359FF">
        <w:rPr>
          <w:lang w:val="es-ES"/>
        </w:rPr>
        <w:t>) (</w:t>
      </w:r>
      <w:r w:rsidR="003359FF" w:rsidRPr="003359FF">
        <w:rPr>
          <w:lang w:val="es-ES"/>
        </w:rPr>
        <w:t>3</w:t>
      </w:r>
      <w:r w:rsidR="007F1959">
        <w:rPr>
          <w:lang w:val="es-ES"/>
        </w:rPr>
        <w:t> a </w:t>
      </w:r>
      <w:r w:rsidR="003359FF" w:rsidRPr="003359FF">
        <w:rPr>
          <w:lang w:val="es-ES"/>
        </w:rPr>
        <w:t>11</w:t>
      </w:r>
      <w:r w:rsidR="007F1959">
        <w:rPr>
          <w:lang w:val="es-ES"/>
        </w:rPr>
        <w:t> </w:t>
      </w:r>
      <w:r w:rsidR="003359FF" w:rsidRPr="003359FF">
        <w:rPr>
          <w:lang w:val="es-ES"/>
        </w:rPr>
        <w:t>de</w:t>
      </w:r>
      <w:r w:rsidR="007F1959">
        <w:rPr>
          <w:lang w:val="es-ES"/>
        </w:rPr>
        <w:t> </w:t>
      </w:r>
      <w:r w:rsidR="003359FF" w:rsidRPr="003359FF">
        <w:rPr>
          <w:lang w:val="es-ES"/>
        </w:rPr>
        <w:t>octubre</w:t>
      </w:r>
      <w:r w:rsidR="007F1959">
        <w:rPr>
          <w:lang w:val="es-ES"/>
        </w:rPr>
        <w:t> </w:t>
      </w:r>
      <w:r w:rsidR="003359FF" w:rsidRPr="003359FF">
        <w:rPr>
          <w:lang w:val="es-ES"/>
        </w:rPr>
        <w:t>de </w:t>
      </w:r>
      <w:r w:rsidR="00795DBD" w:rsidRPr="003359FF">
        <w:rPr>
          <w:lang w:val="es-ES"/>
        </w:rPr>
        <w:t>2016),</w:t>
      </w:r>
      <w:r w:rsidR="003359FF" w:rsidRPr="003359FF">
        <w:rPr>
          <w:lang w:val="es-ES"/>
        </w:rPr>
        <w:t xml:space="preserve"> la Asamblea de la Unión de Madrid adoptó la decisión de suspender, con vigencia desde el 11</w:t>
      </w:r>
      <w:r w:rsidR="007F1959">
        <w:rPr>
          <w:lang w:val="es-ES"/>
        </w:rPr>
        <w:t> </w:t>
      </w:r>
      <w:r w:rsidR="003359FF" w:rsidRPr="003359FF">
        <w:rPr>
          <w:lang w:val="es-ES"/>
        </w:rPr>
        <w:t>de</w:t>
      </w:r>
      <w:r w:rsidR="007F1959">
        <w:rPr>
          <w:lang w:val="es-ES"/>
        </w:rPr>
        <w:t> </w:t>
      </w:r>
      <w:r w:rsidR="003359FF" w:rsidRPr="003359FF">
        <w:rPr>
          <w:lang w:val="es-ES"/>
        </w:rPr>
        <w:t>octubre de</w:t>
      </w:r>
      <w:r w:rsidR="007F1959">
        <w:rPr>
          <w:lang w:val="es-ES"/>
        </w:rPr>
        <w:t> </w:t>
      </w:r>
      <w:r w:rsidR="00795DBD" w:rsidRPr="003359FF">
        <w:rPr>
          <w:lang w:val="es-ES"/>
        </w:rPr>
        <w:t xml:space="preserve">2016, </w:t>
      </w:r>
      <w:r w:rsidR="003359FF">
        <w:rPr>
          <w:lang w:val="es-ES"/>
        </w:rPr>
        <w:t>la aplicación del Artículo</w:t>
      </w:r>
      <w:r w:rsidR="00795DBD" w:rsidRPr="003359FF">
        <w:rPr>
          <w:lang w:val="es-ES"/>
        </w:rPr>
        <w:t> 14</w:t>
      </w:r>
      <w:r w:rsidR="003359FF">
        <w:rPr>
          <w:lang w:val="es-ES"/>
        </w:rPr>
        <w:t>.</w:t>
      </w:r>
      <w:r w:rsidR="00795DBD" w:rsidRPr="003359FF">
        <w:rPr>
          <w:lang w:val="es-ES"/>
        </w:rPr>
        <w:t xml:space="preserve">1) </w:t>
      </w:r>
      <w:r w:rsidR="003359FF">
        <w:rPr>
          <w:lang w:val="es-ES"/>
        </w:rPr>
        <w:t>y</w:t>
      </w:r>
      <w:r w:rsidR="00795DBD" w:rsidRPr="003359FF">
        <w:rPr>
          <w:lang w:val="es-ES"/>
        </w:rPr>
        <w:t xml:space="preserve"> 2)a) </w:t>
      </w:r>
      <w:r w:rsidR="003359FF">
        <w:rPr>
          <w:lang w:val="es-ES"/>
        </w:rPr>
        <w:t>del Arreglo de</w:t>
      </w:r>
      <w:r w:rsidR="00795DBD" w:rsidRPr="003359FF">
        <w:rPr>
          <w:lang w:val="es-ES"/>
        </w:rPr>
        <w:t xml:space="preserve"> Madrid </w:t>
      </w:r>
      <w:r w:rsidR="003359FF">
        <w:rPr>
          <w:lang w:val="es-ES"/>
        </w:rPr>
        <w:t>relativo al Registro Internacional de Marcas</w:t>
      </w:r>
      <w:r w:rsidR="00795DBD" w:rsidRPr="003359FF">
        <w:rPr>
          <w:lang w:val="es-ES"/>
        </w:rPr>
        <w:t xml:space="preserve"> (e</w:t>
      </w:r>
      <w:r w:rsidR="003359FF">
        <w:rPr>
          <w:lang w:val="es-ES"/>
        </w:rPr>
        <w:t>l</w:t>
      </w:r>
      <w:r w:rsidR="00795DBD" w:rsidRPr="003359FF">
        <w:rPr>
          <w:lang w:val="es-ES"/>
        </w:rPr>
        <w:t xml:space="preserve"> A</w:t>
      </w:r>
      <w:r w:rsidR="003359FF">
        <w:rPr>
          <w:lang w:val="es-ES"/>
        </w:rPr>
        <w:t>rre</w:t>
      </w:r>
      <w:r w:rsidR="00795DBD" w:rsidRPr="003359FF">
        <w:rPr>
          <w:lang w:val="es-ES"/>
        </w:rPr>
        <w:t>g</w:t>
      </w:r>
      <w:r w:rsidR="003359FF">
        <w:rPr>
          <w:lang w:val="es-ES"/>
        </w:rPr>
        <w:t>lo</w:t>
      </w:r>
      <w:r w:rsidR="00795DBD" w:rsidRPr="003359FF">
        <w:rPr>
          <w:lang w:val="es-ES"/>
        </w:rPr>
        <w:t xml:space="preserve">).  </w:t>
      </w:r>
    </w:p>
    <w:p w:rsidR="004A1B09" w:rsidRPr="003359FF" w:rsidRDefault="004A1B09" w:rsidP="004A1B09">
      <w:pPr>
        <w:rPr>
          <w:lang w:val="es-ES"/>
        </w:rPr>
      </w:pPr>
    </w:p>
    <w:p w:rsidR="004A1B09" w:rsidRPr="003359FF" w:rsidRDefault="00FE2192" w:rsidP="004A1B09">
      <w:pPr>
        <w:rPr>
          <w:lang w:val="es-ES"/>
        </w:rPr>
      </w:pPr>
      <w:r>
        <w:fldChar w:fldCharType="begin"/>
      </w:r>
      <w:r w:rsidRPr="003359FF">
        <w:rPr>
          <w:lang w:val="es-ES"/>
        </w:rPr>
        <w:instrText xml:space="preserve"> AUTONUM  </w:instrText>
      </w:r>
      <w:r>
        <w:fldChar w:fldCharType="end"/>
      </w:r>
      <w:r w:rsidRPr="003359FF">
        <w:rPr>
          <w:lang w:val="es-ES"/>
        </w:rPr>
        <w:tab/>
      </w:r>
      <w:r w:rsidR="003359FF" w:rsidRPr="003359FF">
        <w:rPr>
          <w:lang w:val="es-ES"/>
        </w:rPr>
        <w:t>La suspensión de la aplicación del Artículo</w:t>
      </w:r>
      <w:r w:rsidR="007D5816" w:rsidRPr="003359FF">
        <w:rPr>
          <w:lang w:val="es-ES"/>
        </w:rPr>
        <w:t> 14</w:t>
      </w:r>
      <w:r w:rsidR="003359FF" w:rsidRPr="003359FF">
        <w:rPr>
          <w:lang w:val="es-ES"/>
        </w:rPr>
        <w:t>.</w:t>
      </w:r>
      <w:r w:rsidR="007D5816" w:rsidRPr="003359FF">
        <w:rPr>
          <w:lang w:val="es-ES"/>
        </w:rPr>
        <w:t xml:space="preserve">1) </w:t>
      </w:r>
      <w:r w:rsidR="003359FF" w:rsidRPr="003359FF">
        <w:rPr>
          <w:lang w:val="es-ES"/>
        </w:rPr>
        <w:t xml:space="preserve">y </w:t>
      </w:r>
      <w:r w:rsidR="007D5816" w:rsidRPr="003359FF">
        <w:rPr>
          <w:lang w:val="es-ES"/>
        </w:rPr>
        <w:t>2)a)</w:t>
      </w:r>
      <w:r w:rsidR="00A24FE7">
        <w:rPr>
          <w:lang w:val="es-ES"/>
        </w:rPr>
        <w:t xml:space="preserve"> del Arreglo </w:t>
      </w:r>
      <w:r w:rsidR="003359FF" w:rsidRPr="003359FF">
        <w:rPr>
          <w:lang w:val="es-ES"/>
        </w:rPr>
        <w:t>Madrid tiene los efectos siguientes</w:t>
      </w:r>
      <w:r w:rsidR="004A1B09" w:rsidRPr="003359FF">
        <w:rPr>
          <w:lang w:val="es-ES"/>
        </w:rPr>
        <w:t>:</w:t>
      </w:r>
      <w:r w:rsidRPr="003359FF">
        <w:rPr>
          <w:lang w:val="es-ES"/>
        </w:rPr>
        <w:t xml:space="preserve">  </w:t>
      </w:r>
    </w:p>
    <w:p w:rsidR="00FE2192" w:rsidRPr="003359FF" w:rsidRDefault="00FE2192" w:rsidP="004A1B09">
      <w:pPr>
        <w:rPr>
          <w:lang w:val="es-ES"/>
        </w:rPr>
      </w:pPr>
    </w:p>
    <w:p w:rsidR="004A1B09" w:rsidRPr="003359FF" w:rsidRDefault="00FE2192" w:rsidP="007D5816">
      <w:pPr>
        <w:ind w:left="567" w:hanging="567"/>
        <w:rPr>
          <w:lang w:val="es-ES"/>
        </w:rPr>
      </w:pPr>
      <w:r w:rsidRPr="003359FF">
        <w:rPr>
          <w:lang w:val="es-ES"/>
        </w:rPr>
        <w:tab/>
      </w:r>
      <w:r w:rsidR="004A1B09" w:rsidRPr="003359FF">
        <w:rPr>
          <w:lang w:val="es-ES"/>
        </w:rPr>
        <w:t>i)</w:t>
      </w:r>
      <w:r w:rsidRPr="003359FF">
        <w:rPr>
          <w:lang w:val="es-ES"/>
        </w:rPr>
        <w:tab/>
      </w:r>
      <w:r w:rsidR="003359FF" w:rsidRPr="003359FF">
        <w:rPr>
          <w:lang w:val="es-ES"/>
        </w:rPr>
        <w:t xml:space="preserve">las nuevas Partes Contratantes no pueden ratificar o adherirse al Arreglo únicamente, pero pueden ratificar o adherirse simultáneamente al Arreglo y al Protocolo concerniente al Arreglo de Madrid </w:t>
      </w:r>
      <w:r w:rsidR="00F41C76" w:rsidRPr="003359FF">
        <w:rPr>
          <w:lang w:val="es-ES"/>
        </w:rPr>
        <w:t>relativo</w:t>
      </w:r>
      <w:r w:rsidR="003359FF" w:rsidRPr="003359FF">
        <w:rPr>
          <w:lang w:val="es-ES"/>
        </w:rPr>
        <w:t xml:space="preserve"> al Registro Internacional de Marcas</w:t>
      </w:r>
      <w:r w:rsidR="008C673C" w:rsidRPr="003359FF">
        <w:rPr>
          <w:lang w:val="es-ES"/>
        </w:rPr>
        <w:t xml:space="preserve"> (e</w:t>
      </w:r>
      <w:r w:rsidR="003359FF">
        <w:rPr>
          <w:lang w:val="es-ES"/>
        </w:rPr>
        <w:t>l</w:t>
      </w:r>
      <w:r w:rsidR="007F1959">
        <w:rPr>
          <w:lang w:val="es-ES"/>
        </w:rPr>
        <w:t> </w:t>
      </w:r>
      <w:r w:rsidR="008C673C" w:rsidRPr="003359FF">
        <w:rPr>
          <w:lang w:val="es-ES"/>
        </w:rPr>
        <w:t>Protocol</w:t>
      </w:r>
      <w:r w:rsidR="003359FF">
        <w:rPr>
          <w:lang w:val="es-ES"/>
        </w:rPr>
        <w:t>o</w:t>
      </w:r>
      <w:r w:rsidR="008C673C" w:rsidRPr="003359FF">
        <w:rPr>
          <w:lang w:val="es-ES"/>
        </w:rPr>
        <w:t>)</w:t>
      </w:r>
      <w:r w:rsidR="004A1B09" w:rsidRPr="003359FF">
        <w:rPr>
          <w:lang w:val="es-ES"/>
        </w:rPr>
        <w:t>;</w:t>
      </w:r>
      <w:r w:rsidRPr="003359FF">
        <w:rPr>
          <w:lang w:val="es-ES"/>
        </w:rPr>
        <w:t xml:space="preserve"> </w:t>
      </w:r>
      <w:r w:rsidR="004A1B09" w:rsidRPr="003359FF">
        <w:rPr>
          <w:lang w:val="es-ES"/>
        </w:rPr>
        <w:t xml:space="preserve"> </w:t>
      </w:r>
    </w:p>
    <w:p w:rsidR="00FE2192" w:rsidRPr="003359FF" w:rsidRDefault="00FE2192" w:rsidP="004A1B09">
      <w:pPr>
        <w:rPr>
          <w:lang w:val="es-ES"/>
        </w:rPr>
      </w:pPr>
    </w:p>
    <w:p w:rsidR="004A1B09" w:rsidRPr="00C53725" w:rsidRDefault="008C673C" w:rsidP="004A1B09">
      <w:pPr>
        <w:rPr>
          <w:lang w:val="es-ES"/>
        </w:rPr>
      </w:pPr>
      <w:r w:rsidRPr="003359FF">
        <w:rPr>
          <w:lang w:val="es-ES"/>
        </w:rPr>
        <w:tab/>
      </w:r>
      <w:r w:rsidRPr="00C53725">
        <w:rPr>
          <w:lang w:val="es-ES"/>
        </w:rPr>
        <w:t>ii)</w:t>
      </w:r>
      <w:r w:rsidRPr="00C53725">
        <w:rPr>
          <w:lang w:val="es-ES"/>
        </w:rPr>
        <w:tab/>
      </w:r>
      <w:r w:rsidR="00C53725" w:rsidRPr="00C53725">
        <w:rPr>
          <w:lang w:val="es-ES"/>
        </w:rPr>
        <w:t>los países que son Partes Contratantes del Protocolo p</w:t>
      </w:r>
      <w:r w:rsidR="00C53725">
        <w:rPr>
          <w:lang w:val="es-ES"/>
        </w:rPr>
        <w:t>ueden</w:t>
      </w:r>
      <w:r w:rsidR="00C53725" w:rsidRPr="00C53725">
        <w:rPr>
          <w:lang w:val="es-ES"/>
        </w:rPr>
        <w:t xml:space="preserve"> adherirse al Arreglo</w:t>
      </w:r>
      <w:r w:rsidR="004A1B09" w:rsidRPr="00C53725">
        <w:rPr>
          <w:lang w:val="es-ES"/>
        </w:rPr>
        <w:t xml:space="preserve">;  </w:t>
      </w:r>
    </w:p>
    <w:p w:rsidR="008C673C" w:rsidRPr="00C53725" w:rsidRDefault="008C673C" w:rsidP="004A1B09">
      <w:pPr>
        <w:rPr>
          <w:lang w:val="es-ES"/>
        </w:rPr>
      </w:pPr>
    </w:p>
    <w:p w:rsidR="004A1B09" w:rsidRPr="00C53725" w:rsidRDefault="008C673C" w:rsidP="004A1B09">
      <w:pPr>
        <w:rPr>
          <w:lang w:val="es-ES"/>
        </w:rPr>
      </w:pPr>
      <w:r w:rsidRPr="00C53725">
        <w:rPr>
          <w:lang w:val="es-ES"/>
        </w:rPr>
        <w:tab/>
      </w:r>
      <w:r w:rsidR="004A1B09" w:rsidRPr="00C53725">
        <w:rPr>
          <w:lang w:val="es-ES"/>
        </w:rPr>
        <w:t>iii)</w:t>
      </w:r>
      <w:r w:rsidRPr="00C53725">
        <w:rPr>
          <w:lang w:val="es-ES"/>
        </w:rPr>
        <w:tab/>
      </w:r>
      <w:r w:rsidR="00C53725" w:rsidRPr="00C53725">
        <w:rPr>
          <w:lang w:val="es-ES"/>
        </w:rPr>
        <w:t xml:space="preserve">ya no </w:t>
      </w:r>
      <w:r w:rsidR="00A24FE7">
        <w:rPr>
          <w:lang w:val="es-ES"/>
        </w:rPr>
        <w:t xml:space="preserve">es posible </w:t>
      </w:r>
      <w:r w:rsidR="00C53725" w:rsidRPr="00C53725">
        <w:rPr>
          <w:lang w:val="es-ES"/>
        </w:rPr>
        <w:t xml:space="preserve">presentar solicitudes internacionales en </w:t>
      </w:r>
      <w:r w:rsidR="00A24FE7">
        <w:rPr>
          <w:lang w:val="es-ES"/>
        </w:rPr>
        <w:t>virtud</w:t>
      </w:r>
      <w:r w:rsidR="00C53725" w:rsidRPr="00C53725">
        <w:rPr>
          <w:lang w:val="es-ES"/>
        </w:rPr>
        <w:t xml:space="preserve"> del Arreglo</w:t>
      </w:r>
      <w:r w:rsidR="004A1B09" w:rsidRPr="00C53725">
        <w:rPr>
          <w:lang w:val="es-ES"/>
        </w:rPr>
        <w:t xml:space="preserve">;  </w:t>
      </w:r>
    </w:p>
    <w:p w:rsidR="008C673C" w:rsidRPr="00C53725" w:rsidRDefault="008C673C" w:rsidP="004A1B09">
      <w:pPr>
        <w:rPr>
          <w:lang w:val="es-ES"/>
        </w:rPr>
      </w:pPr>
    </w:p>
    <w:p w:rsidR="004A1B09" w:rsidRPr="00C53725" w:rsidRDefault="008C673C" w:rsidP="007D5816">
      <w:pPr>
        <w:ind w:left="567" w:hanging="567"/>
        <w:rPr>
          <w:lang w:val="es-ES"/>
        </w:rPr>
      </w:pPr>
      <w:r w:rsidRPr="00C53725">
        <w:rPr>
          <w:lang w:val="es-ES"/>
        </w:rPr>
        <w:tab/>
      </w:r>
      <w:r w:rsidR="007D5816" w:rsidRPr="00C53725">
        <w:rPr>
          <w:lang w:val="es-ES"/>
        </w:rPr>
        <w:t>iv)</w:t>
      </w:r>
      <w:r w:rsidRPr="00C53725">
        <w:rPr>
          <w:lang w:val="es-ES"/>
        </w:rPr>
        <w:tab/>
      </w:r>
      <w:r w:rsidR="00C53725" w:rsidRPr="00C53725">
        <w:rPr>
          <w:lang w:val="es-ES"/>
        </w:rPr>
        <w:t>no se efectuar</w:t>
      </w:r>
      <w:r w:rsidR="00C53725">
        <w:rPr>
          <w:lang w:val="es-ES"/>
        </w:rPr>
        <w:t>á</w:t>
      </w:r>
      <w:r w:rsidR="00C53725" w:rsidRPr="00C53725">
        <w:rPr>
          <w:lang w:val="es-ES"/>
        </w:rPr>
        <w:t xml:space="preserve"> ninguna actividad en virtud del Arreglo, incluida la presentación de designaciones posteriores</w:t>
      </w:r>
      <w:r w:rsidR="004A1B09" w:rsidRPr="00C53725">
        <w:rPr>
          <w:lang w:val="es-ES"/>
        </w:rPr>
        <w:t xml:space="preserve">; </w:t>
      </w:r>
      <w:r w:rsidRPr="00C53725">
        <w:rPr>
          <w:lang w:val="es-ES"/>
        </w:rPr>
        <w:t xml:space="preserve"> </w:t>
      </w:r>
    </w:p>
    <w:p w:rsidR="008C673C" w:rsidRPr="00C53725" w:rsidRDefault="008C673C" w:rsidP="004A1B09">
      <w:pPr>
        <w:rPr>
          <w:lang w:val="es-ES"/>
        </w:rPr>
      </w:pPr>
    </w:p>
    <w:p w:rsidR="004A1B09" w:rsidRPr="00C53725" w:rsidRDefault="008C673C" w:rsidP="007D5816">
      <w:pPr>
        <w:ind w:left="567" w:hanging="567"/>
        <w:rPr>
          <w:lang w:val="es-ES"/>
        </w:rPr>
      </w:pPr>
      <w:r w:rsidRPr="00C53725">
        <w:rPr>
          <w:lang w:val="es-ES"/>
        </w:rPr>
        <w:tab/>
      </w:r>
      <w:r w:rsidR="004A1B09" w:rsidRPr="00C53725">
        <w:rPr>
          <w:lang w:val="es-ES"/>
        </w:rPr>
        <w:t>v)</w:t>
      </w:r>
      <w:r w:rsidRPr="00C53725">
        <w:rPr>
          <w:lang w:val="es-ES"/>
        </w:rPr>
        <w:tab/>
      </w:r>
      <w:r w:rsidR="00C53725" w:rsidRPr="00C53725">
        <w:rPr>
          <w:lang w:val="es-ES"/>
        </w:rPr>
        <w:t>el Artículo 9</w:t>
      </w:r>
      <w:r w:rsidR="00C53725" w:rsidRPr="00C53725">
        <w:rPr>
          <w:i/>
          <w:iCs/>
          <w:lang w:val="es-ES"/>
        </w:rPr>
        <w:t>sexies.</w:t>
      </w:r>
      <w:r w:rsidR="00C53725" w:rsidRPr="00C53725">
        <w:rPr>
          <w:lang w:val="es-ES"/>
        </w:rPr>
        <w:t>1)b) del Protocolo se seguir</w:t>
      </w:r>
      <w:r w:rsidR="00C53725">
        <w:rPr>
          <w:lang w:val="es-ES"/>
        </w:rPr>
        <w:t>á</w:t>
      </w:r>
      <w:r w:rsidR="00C53725" w:rsidRPr="00C53725">
        <w:rPr>
          <w:lang w:val="es-ES"/>
        </w:rPr>
        <w:t xml:space="preserve"> aplicando en las relaciones entre las Partes Contratantes obligadas tanto por el Arreglo como por el Protocolo</w:t>
      </w:r>
      <w:r w:rsidR="00C53725">
        <w:rPr>
          <w:lang w:val="es-ES"/>
        </w:rPr>
        <w:t>;  y</w:t>
      </w:r>
    </w:p>
    <w:p w:rsidR="008C673C" w:rsidRPr="00C53725" w:rsidRDefault="008C673C" w:rsidP="004A1B09">
      <w:pPr>
        <w:rPr>
          <w:lang w:val="es-ES"/>
        </w:rPr>
      </w:pPr>
    </w:p>
    <w:p w:rsidR="004A1B09" w:rsidRPr="00C53725" w:rsidRDefault="008C673C" w:rsidP="007D5816">
      <w:pPr>
        <w:ind w:left="567" w:hanging="567"/>
        <w:rPr>
          <w:lang w:val="es-ES"/>
        </w:rPr>
      </w:pPr>
      <w:r w:rsidRPr="00C53725">
        <w:rPr>
          <w:lang w:val="es-ES"/>
        </w:rPr>
        <w:tab/>
      </w:r>
      <w:proofErr w:type="gramStart"/>
      <w:r w:rsidR="004A1B09" w:rsidRPr="00C53725">
        <w:rPr>
          <w:lang w:val="es-ES"/>
        </w:rPr>
        <w:t>vi</w:t>
      </w:r>
      <w:proofErr w:type="gramEnd"/>
      <w:r w:rsidR="004A1B09" w:rsidRPr="00C53725">
        <w:rPr>
          <w:lang w:val="es-ES"/>
        </w:rPr>
        <w:t>)</w:t>
      </w:r>
      <w:r w:rsidRPr="00C53725">
        <w:rPr>
          <w:lang w:val="es-ES"/>
        </w:rPr>
        <w:tab/>
      </w:r>
      <w:r w:rsidR="00C53725" w:rsidRPr="00C53725">
        <w:rPr>
          <w:lang w:val="es-ES"/>
        </w:rPr>
        <w:t>la Asamblea podr</w:t>
      </w:r>
      <w:r w:rsidR="00C53725">
        <w:rPr>
          <w:lang w:val="es-ES"/>
        </w:rPr>
        <w:t>á</w:t>
      </w:r>
      <w:r w:rsidR="00C53725" w:rsidRPr="00C53725">
        <w:rPr>
          <w:lang w:val="es-ES"/>
        </w:rPr>
        <w:t xml:space="preserve"> seguir encargándose de todos los asuntos concernientes a la aplicación del Arreglo y podr</w:t>
      </w:r>
      <w:r w:rsidR="00C53725">
        <w:rPr>
          <w:lang w:val="es-ES"/>
        </w:rPr>
        <w:t>á</w:t>
      </w:r>
      <w:r w:rsidR="00C53725" w:rsidRPr="00C53725">
        <w:rPr>
          <w:lang w:val="es-ES"/>
        </w:rPr>
        <w:t xml:space="preserve"> volver a considerar, en cualquier momento posterior, su decisión de suspender la aplicación del Artículo 14.1) y 2) a) del Arreglo</w:t>
      </w:r>
      <w:r w:rsidR="004A1B09" w:rsidRPr="00C53725">
        <w:rPr>
          <w:lang w:val="es-ES"/>
        </w:rPr>
        <w:t>.</w:t>
      </w:r>
      <w:r w:rsidRPr="00C53725">
        <w:rPr>
          <w:lang w:val="es-ES"/>
        </w:rPr>
        <w:t xml:space="preserve">  </w:t>
      </w:r>
    </w:p>
    <w:p w:rsidR="008C673C" w:rsidRPr="00C53725" w:rsidRDefault="008C673C" w:rsidP="004A1B09">
      <w:pPr>
        <w:rPr>
          <w:lang w:val="es-ES"/>
        </w:rPr>
      </w:pPr>
    </w:p>
    <w:p w:rsidR="009820CB" w:rsidRPr="00C53725" w:rsidRDefault="008C673C" w:rsidP="004A1B09">
      <w:pPr>
        <w:rPr>
          <w:lang w:val="es-ES"/>
        </w:rPr>
      </w:pPr>
      <w:r>
        <w:fldChar w:fldCharType="begin"/>
      </w:r>
      <w:r w:rsidRPr="00C53725">
        <w:rPr>
          <w:lang w:val="es-ES"/>
        </w:rPr>
        <w:instrText xml:space="preserve"> AUTONUM  </w:instrText>
      </w:r>
      <w:r>
        <w:fldChar w:fldCharType="end"/>
      </w:r>
      <w:r w:rsidR="00C53725" w:rsidRPr="00C53725">
        <w:rPr>
          <w:lang w:val="es-ES"/>
        </w:rPr>
        <w:tab/>
        <w:t>Para más información sobre la decisión de suspender la aplicación del Artículo</w:t>
      </w:r>
      <w:r w:rsidRPr="00C53725">
        <w:rPr>
          <w:lang w:val="es-ES"/>
        </w:rPr>
        <w:t> 14</w:t>
      </w:r>
      <w:r w:rsidR="00C53725" w:rsidRPr="00C53725">
        <w:rPr>
          <w:lang w:val="es-ES"/>
        </w:rPr>
        <w:t>.</w:t>
      </w:r>
      <w:r w:rsidRPr="00C53725">
        <w:rPr>
          <w:lang w:val="es-ES"/>
        </w:rPr>
        <w:t>1)</w:t>
      </w:r>
      <w:r w:rsidR="00C53725">
        <w:rPr>
          <w:lang w:val="es-ES"/>
        </w:rPr>
        <w:t xml:space="preserve"> y </w:t>
      </w:r>
      <w:r w:rsidRPr="00C53725">
        <w:rPr>
          <w:lang w:val="es-ES"/>
        </w:rPr>
        <w:t xml:space="preserve">2)a) </w:t>
      </w:r>
      <w:r w:rsidR="00C53725">
        <w:rPr>
          <w:lang w:val="es-ES"/>
        </w:rPr>
        <w:t>del Arreglo</w:t>
      </w:r>
      <w:r w:rsidR="004A1B09" w:rsidRPr="00C53725">
        <w:rPr>
          <w:lang w:val="es-ES"/>
        </w:rPr>
        <w:t xml:space="preserve">, </w:t>
      </w:r>
      <w:r w:rsidR="00C53725">
        <w:rPr>
          <w:lang w:val="es-ES"/>
        </w:rPr>
        <w:t>véanse los</w:t>
      </w:r>
      <w:r w:rsidR="004A1B09" w:rsidRPr="00C53725">
        <w:rPr>
          <w:lang w:val="es-ES"/>
        </w:rPr>
        <w:t xml:space="preserve"> </w:t>
      </w:r>
      <w:r w:rsidR="00C53725" w:rsidRPr="00C53725">
        <w:rPr>
          <w:lang w:val="es-ES"/>
        </w:rPr>
        <w:t>documentos</w:t>
      </w:r>
      <w:r w:rsidRPr="00C53725">
        <w:rPr>
          <w:lang w:val="es-ES"/>
        </w:rPr>
        <w:t xml:space="preserve"> MM/A/50/3</w:t>
      </w:r>
      <w:r w:rsidR="00980B0B" w:rsidRPr="00C53725">
        <w:rPr>
          <w:lang w:val="es-ES"/>
        </w:rPr>
        <w:t xml:space="preserve"> </w:t>
      </w:r>
      <w:r w:rsidR="00C53725">
        <w:rPr>
          <w:lang w:val="es-ES"/>
        </w:rPr>
        <w:t>y</w:t>
      </w:r>
      <w:r w:rsidR="00980B0B" w:rsidRPr="00C53725">
        <w:rPr>
          <w:lang w:val="es-ES"/>
        </w:rPr>
        <w:t xml:space="preserve"> MM/A/50/5</w:t>
      </w:r>
      <w:r w:rsidRPr="00C53725">
        <w:rPr>
          <w:lang w:val="es-ES"/>
        </w:rPr>
        <w:t xml:space="preserve">, </w:t>
      </w:r>
      <w:r w:rsidR="00C53725">
        <w:rPr>
          <w:lang w:val="es-ES"/>
        </w:rPr>
        <w:t>en</w:t>
      </w:r>
      <w:r w:rsidRPr="00C53725">
        <w:rPr>
          <w:lang w:val="es-ES"/>
        </w:rPr>
        <w:t xml:space="preserve">:  </w:t>
      </w:r>
      <w:hyperlink r:id="rId10" w:history="1">
        <w:r w:rsidR="00C53725">
          <w:rPr>
            <w:rStyle w:val="Hyperlink"/>
            <w:color w:val="auto"/>
            <w:u w:val="none"/>
            <w:lang w:val="es-ES"/>
          </w:rPr>
          <w:t>http://www.wipo.int/meetings/es/details.jsp?meeting_id=39948</w:t>
        </w:r>
      </w:hyperlink>
      <w:r w:rsidRPr="00C53725">
        <w:rPr>
          <w:lang w:val="es-ES"/>
        </w:rPr>
        <w:t xml:space="preserve">.  </w:t>
      </w:r>
    </w:p>
    <w:p w:rsidR="009820CB" w:rsidRPr="00C53725" w:rsidRDefault="009820CB" w:rsidP="004936FC">
      <w:pPr>
        <w:rPr>
          <w:lang w:val="es-ES"/>
        </w:rPr>
      </w:pPr>
    </w:p>
    <w:p w:rsidR="008C673C" w:rsidRPr="00C53725" w:rsidRDefault="008C673C" w:rsidP="004936FC">
      <w:pPr>
        <w:rPr>
          <w:lang w:val="es-ES"/>
        </w:rPr>
      </w:pPr>
    </w:p>
    <w:p w:rsidR="004936FC" w:rsidRPr="004936FC" w:rsidRDefault="00A24FE7" w:rsidP="00725941">
      <w:pPr>
        <w:pStyle w:val="Endofdocument-Annex"/>
        <w:ind w:left="5533"/>
      </w:pPr>
      <w:r>
        <w:t>14</w:t>
      </w:r>
      <w:r w:rsidR="00C53725">
        <w:t xml:space="preserve"> de </w:t>
      </w:r>
      <w:r w:rsidR="00C53725" w:rsidRPr="00C53725">
        <w:rPr>
          <w:lang w:val="es-ES"/>
        </w:rPr>
        <w:t>noviembre</w:t>
      </w:r>
      <w:r w:rsidR="00C53725">
        <w:t xml:space="preserve"> de</w:t>
      </w:r>
      <w:r w:rsidR="004936FC">
        <w:t xml:space="preserve"> 201</w:t>
      </w:r>
      <w:r w:rsidR="008F1FDE">
        <w:t>6</w:t>
      </w:r>
    </w:p>
    <w:sectPr w:rsidR="004936FC" w:rsidRPr="004936FC" w:rsidSect="00605827">
      <w:headerReference w:type="default" r:id="rId11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359FF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728FF"/>
    <w:rsid w:val="00075432"/>
    <w:rsid w:val="000968ED"/>
    <w:rsid w:val="000A525D"/>
    <w:rsid w:val="000D3921"/>
    <w:rsid w:val="000F5E56"/>
    <w:rsid w:val="001272E3"/>
    <w:rsid w:val="00131BD8"/>
    <w:rsid w:val="00133F53"/>
    <w:rsid w:val="001362EE"/>
    <w:rsid w:val="0015037D"/>
    <w:rsid w:val="00166299"/>
    <w:rsid w:val="0018004D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928D3"/>
    <w:rsid w:val="002A2E4F"/>
    <w:rsid w:val="002C1554"/>
    <w:rsid w:val="002C38D8"/>
    <w:rsid w:val="002E2F76"/>
    <w:rsid w:val="002F1FE6"/>
    <w:rsid w:val="002F4E68"/>
    <w:rsid w:val="00312F7F"/>
    <w:rsid w:val="00317670"/>
    <w:rsid w:val="003359FF"/>
    <w:rsid w:val="00335EC1"/>
    <w:rsid w:val="00347330"/>
    <w:rsid w:val="00357985"/>
    <w:rsid w:val="00361450"/>
    <w:rsid w:val="003673CF"/>
    <w:rsid w:val="003845C1"/>
    <w:rsid w:val="003A6F89"/>
    <w:rsid w:val="003B38C1"/>
    <w:rsid w:val="003E0D9F"/>
    <w:rsid w:val="004052E1"/>
    <w:rsid w:val="00411FB2"/>
    <w:rsid w:val="00414A9E"/>
    <w:rsid w:val="00423E3E"/>
    <w:rsid w:val="00426B74"/>
    <w:rsid w:val="00427AF4"/>
    <w:rsid w:val="004630B4"/>
    <w:rsid w:val="004647DA"/>
    <w:rsid w:val="0047006A"/>
    <w:rsid w:val="00474062"/>
    <w:rsid w:val="00477D6B"/>
    <w:rsid w:val="00477EF9"/>
    <w:rsid w:val="004936FC"/>
    <w:rsid w:val="004947C5"/>
    <w:rsid w:val="004A1B09"/>
    <w:rsid w:val="004B0093"/>
    <w:rsid w:val="004B336C"/>
    <w:rsid w:val="004F5A30"/>
    <w:rsid w:val="005019FF"/>
    <w:rsid w:val="00515CFA"/>
    <w:rsid w:val="005243B1"/>
    <w:rsid w:val="0053057A"/>
    <w:rsid w:val="00546473"/>
    <w:rsid w:val="00546A94"/>
    <w:rsid w:val="00560A29"/>
    <w:rsid w:val="005868B8"/>
    <w:rsid w:val="005C6649"/>
    <w:rsid w:val="005D111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25941"/>
    <w:rsid w:val="00767C4D"/>
    <w:rsid w:val="00773CE3"/>
    <w:rsid w:val="00775EBD"/>
    <w:rsid w:val="00790A94"/>
    <w:rsid w:val="00795DBD"/>
    <w:rsid w:val="007B7F73"/>
    <w:rsid w:val="007C3E9B"/>
    <w:rsid w:val="007D1613"/>
    <w:rsid w:val="007D250A"/>
    <w:rsid w:val="007D5816"/>
    <w:rsid w:val="007F1959"/>
    <w:rsid w:val="007F4D09"/>
    <w:rsid w:val="00804EC4"/>
    <w:rsid w:val="00853FA8"/>
    <w:rsid w:val="00854071"/>
    <w:rsid w:val="00874403"/>
    <w:rsid w:val="00885618"/>
    <w:rsid w:val="008948BE"/>
    <w:rsid w:val="008977D0"/>
    <w:rsid w:val="008B2CC1"/>
    <w:rsid w:val="008B60B2"/>
    <w:rsid w:val="008C2D2F"/>
    <w:rsid w:val="008C2FE6"/>
    <w:rsid w:val="008C673C"/>
    <w:rsid w:val="008F1F70"/>
    <w:rsid w:val="008F1FDE"/>
    <w:rsid w:val="0090731E"/>
    <w:rsid w:val="00916EE2"/>
    <w:rsid w:val="00922789"/>
    <w:rsid w:val="009378BE"/>
    <w:rsid w:val="00940793"/>
    <w:rsid w:val="00965EC2"/>
    <w:rsid w:val="00966A22"/>
    <w:rsid w:val="0096722F"/>
    <w:rsid w:val="00980843"/>
    <w:rsid w:val="00980B0B"/>
    <w:rsid w:val="009820CB"/>
    <w:rsid w:val="00997AAD"/>
    <w:rsid w:val="009A591F"/>
    <w:rsid w:val="009C0C04"/>
    <w:rsid w:val="009E2791"/>
    <w:rsid w:val="009E3F6F"/>
    <w:rsid w:val="009E5F9F"/>
    <w:rsid w:val="009F2A14"/>
    <w:rsid w:val="009F499F"/>
    <w:rsid w:val="00A21684"/>
    <w:rsid w:val="00A24FE7"/>
    <w:rsid w:val="00A25430"/>
    <w:rsid w:val="00A353ED"/>
    <w:rsid w:val="00A42DAF"/>
    <w:rsid w:val="00A45BD8"/>
    <w:rsid w:val="00A869B7"/>
    <w:rsid w:val="00AA1EEF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2171"/>
    <w:rsid w:val="00BA59F8"/>
    <w:rsid w:val="00BA63F6"/>
    <w:rsid w:val="00BA6DE5"/>
    <w:rsid w:val="00BB30F3"/>
    <w:rsid w:val="00BB78C7"/>
    <w:rsid w:val="00BE55D6"/>
    <w:rsid w:val="00BE5857"/>
    <w:rsid w:val="00BE70DB"/>
    <w:rsid w:val="00C11BFE"/>
    <w:rsid w:val="00C1296A"/>
    <w:rsid w:val="00C21565"/>
    <w:rsid w:val="00C32F61"/>
    <w:rsid w:val="00C45642"/>
    <w:rsid w:val="00C46049"/>
    <w:rsid w:val="00C47421"/>
    <w:rsid w:val="00C53725"/>
    <w:rsid w:val="00C556FE"/>
    <w:rsid w:val="00C9757A"/>
    <w:rsid w:val="00C977DB"/>
    <w:rsid w:val="00CA29F1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E335FE"/>
    <w:rsid w:val="00E42572"/>
    <w:rsid w:val="00E42B9A"/>
    <w:rsid w:val="00E532DC"/>
    <w:rsid w:val="00E66C2C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41C76"/>
    <w:rsid w:val="00F561E7"/>
    <w:rsid w:val="00F66152"/>
    <w:rsid w:val="00F7721F"/>
    <w:rsid w:val="00F94A0D"/>
    <w:rsid w:val="00FC3D36"/>
    <w:rsid w:val="00FC4C8A"/>
    <w:rsid w:val="00F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character" w:styleId="FollowedHyperlink">
    <w:name w:val="FollowedHyperlink"/>
    <w:basedOn w:val="DefaultParagraphFont"/>
    <w:rsid w:val="00C537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character" w:styleId="FollowedHyperlink">
    <w:name w:val="FollowedHyperlink"/>
    <w:basedOn w:val="DefaultParagraphFont"/>
    <w:rsid w:val="00C537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meetings/es/details.jsp?meeting_id=3994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0AFB-DEED-42F0-AC57-EDDF4080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7</cp:revision>
  <cp:lastPrinted>2016-11-03T09:38:00Z</cp:lastPrinted>
  <dcterms:created xsi:type="dcterms:W3CDTF">2016-11-01T15:24:00Z</dcterms:created>
  <dcterms:modified xsi:type="dcterms:W3CDTF">2016-11-11T09:56:00Z</dcterms:modified>
</cp:coreProperties>
</file>