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27154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B02AA" w:rsidRPr="00EB02AA">
        <w:rPr>
          <w:b/>
          <w:sz w:val="24"/>
          <w:szCs w:val="24"/>
          <w:lang w:val="es-ES_tradnl"/>
        </w:rPr>
        <w:t>Israel</w:t>
      </w:r>
      <w:proofErr w:type="gramEnd"/>
    </w:p>
    <w:p w:rsidR="00A61B90" w:rsidRPr="00EB02AA" w:rsidRDefault="004275BB" w:rsidP="00EB02AA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EB02AA" w:rsidRPr="00EB02AA">
        <w:rPr>
          <w:lang w:val="es-ES_tradnl" w:eastAsia="ja-JP"/>
        </w:rPr>
        <w:t>Israel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290DA5" w:rsidRDefault="004275BB" w:rsidP="00290DA5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290DA5" w:rsidTr="00290DA5">
        <w:trPr>
          <w:cantSplit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290DA5" w:rsidRDefault="00290DA5"/>
          <w:p w:rsidR="00290DA5" w:rsidRDefault="00290DA5">
            <w:pPr>
              <w:jc w:val="center"/>
            </w:pPr>
            <w:r>
              <w:t>(</w:t>
            </w:r>
            <w:r>
              <w:rPr>
                <w:i/>
              </w:rPr>
              <w:t xml:space="preserve">en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290DA5" w:rsidRDefault="00290DA5">
            <w:pPr>
              <w:jc w:val="center"/>
              <w:rPr>
                <w:lang w:val="es-ES_tradnl"/>
              </w:rPr>
            </w:pPr>
          </w:p>
        </w:tc>
      </w:tr>
      <w:tr w:rsidR="00290DA5" w:rsidTr="00290DA5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spacing w:before="120"/>
              <w:ind w:left="176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404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304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  <w:tr w:rsidR="00290DA5" w:rsidTr="00290DA5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721</w:t>
            </w:r>
          </w:p>
          <w:p w:rsidR="00290DA5" w:rsidRDefault="00E83E5C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608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27396E" w:rsidRPr="0027396E" w:rsidRDefault="0027396E" w:rsidP="00290DA5">
      <w:pPr>
        <w:pStyle w:val="ONUMFS"/>
        <w:spacing w:before="220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EB02AA">
        <w:rPr>
          <w:lang w:val="es-ES_tradnl" w:eastAsia="ja-JP"/>
        </w:rPr>
        <w:t>29</w:t>
      </w:r>
      <w:r w:rsidRPr="0027396E">
        <w:rPr>
          <w:lang w:val="es-ES_tradnl" w:eastAsia="ja-JP"/>
        </w:rPr>
        <w:t xml:space="preserve"> de </w:t>
      </w:r>
      <w:r w:rsidR="00EB02AA">
        <w:rPr>
          <w:lang w:val="es-ES_tradnl" w:eastAsia="ja-JP"/>
        </w:rPr>
        <w:t>marzo</w:t>
      </w:r>
      <w:r w:rsidR="00CC2811">
        <w:rPr>
          <w:lang w:val="es-ES_tradnl" w:eastAsia="ja-JP"/>
        </w:rPr>
        <w:t xml:space="preserve"> de 2015</w:t>
      </w:r>
      <w:r w:rsidRPr="0027396E">
        <w:rPr>
          <w:lang w:val="es-ES_tradnl" w:eastAsia="ja-JP"/>
        </w:rPr>
        <w:t xml:space="preserve">.  Por tanto, estos importes se abonarán cuando </w:t>
      </w:r>
      <w:r w:rsidR="00EB02AA" w:rsidRPr="00EB02AA">
        <w:rPr>
          <w:lang w:val="es-ES_tradnl" w:eastAsia="ja-JP"/>
        </w:rPr>
        <w:t>Israel</w:t>
      </w:r>
    </w:p>
    <w:p w:rsidR="0027396E" w:rsidRPr="0027396E" w:rsidRDefault="0027396E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</w:p>
    <w:p w:rsidR="00A76562" w:rsidRPr="00A76562" w:rsidRDefault="00A76562" w:rsidP="006F2878">
      <w:pPr>
        <w:pStyle w:val="ONUMFS"/>
        <w:numPr>
          <w:ilvl w:val="0"/>
          <w:numId w:val="0"/>
        </w:numPr>
        <w:spacing w:after="440"/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0255C9" w:rsidRPr="00DE624B" w:rsidRDefault="00727154" w:rsidP="00290DA5">
      <w:pPr>
        <w:pStyle w:val="Endofdocument-Annex"/>
        <w:rPr>
          <w:lang w:val="es-ES_tradnl"/>
        </w:rPr>
      </w:pPr>
      <w:r>
        <w:rPr>
          <w:lang w:val="es-ES_tradnl"/>
        </w:rPr>
        <w:t>18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762C24">
        <w:rPr>
          <w:lang w:val="es-ES_tradnl"/>
        </w:rPr>
        <w:t>febr</w:t>
      </w:r>
      <w:r w:rsidR="00AC3562">
        <w:rPr>
          <w:lang w:val="es-ES_tradnl"/>
        </w:rPr>
        <w:t>ero de 2015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56DA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14</cp:revision>
  <cp:lastPrinted>2015-02-16T10:18:00Z</cp:lastPrinted>
  <dcterms:created xsi:type="dcterms:W3CDTF">2015-01-14T09:28:00Z</dcterms:created>
  <dcterms:modified xsi:type="dcterms:W3CDTF">2015-02-16T10:18:00Z</dcterms:modified>
</cp:coreProperties>
</file>