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4F34CF">
              <w:rPr>
                <w:rFonts w:ascii="Arial Black" w:hAnsi="Arial Black"/>
                <w:color w:val="000000"/>
                <w:sz w:val="15"/>
                <w:lang w:val="es-ES_tradnl"/>
              </w:rPr>
              <w:t>33</w:t>
            </w:r>
            <w:r w:rsidR="00FC7B76" w:rsidRPr="00E376AC">
              <w:rPr>
                <w:rFonts w:ascii="Arial Black" w:hAnsi="Arial Black"/>
                <w:color w:val="000000"/>
                <w:sz w:val="15"/>
                <w:lang w:val="es-ES_tradnl"/>
              </w:rPr>
              <w:t>/2015</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1935A7">
        <w:rPr>
          <w:b/>
          <w:sz w:val="24"/>
          <w:szCs w:val="24"/>
          <w:lang w:val="es-ES_tradnl"/>
        </w:rPr>
        <w:t>Turkmenistá</w:t>
      </w:r>
      <w:r w:rsidR="001935A7" w:rsidRPr="001935A7">
        <w:rPr>
          <w:b/>
          <w:sz w:val="24"/>
          <w:szCs w:val="24"/>
          <w:lang w:val="es-ES_tradnl"/>
        </w:rPr>
        <w:t>n</w:t>
      </w:r>
      <w:proofErr w:type="gramEnd"/>
    </w:p>
    <w:p w:rsidR="00417D19" w:rsidRPr="00E376AC" w:rsidRDefault="00610854" w:rsidP="001935A7">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1935A7" w:rsidRPr="001935A7">
        <w:rPr>
          <w:lang w:val="es-ES_tradnl" w:eastAsia="ja-JP"/>
        </w:rPr>
        <w:t xml:space="preserve">Turkmenistán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w:t>
      </w:r>
      <w:r w:rsidR="0066790B">
        <w:rPr>
          <w:lang w:val="es-ES_tradnl" w:eastAsia="ja-JP"/>
        </w:rPr>
        <w:t xml:space="preserve">a </w:t>
      </w:r>
      <w:bookmarkStart w:id="1" w:name="_GoBack"/>
      <w:bookmarkEnd w:id="1"/>
      <w:r w:rsidR="001935A7" w:rsidRPr="001935A7">
        <w:rPr>
          <w:lang w:val="es-ES_tradnl" w:eastAsia="ja-JP"/>
        </w:rPr>
        <w:t>Turkmenistán</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1909DE" w:rsidRDefault="00610854" w:rsidP="00D9355B">
            <w:pPr>
              <w:jc w:val="center"/>
              <w:rPr>
                <w:lang w:val="es-ES_tradnl"/>
              </w:rPr>
            </w:pPr>
            <w:r w:rsidRPr="001909DE">
              <w:rPr>
                <w:lang w:val="es-ES_tradnl"/>
              </w:rPr>
              <w:t>Solicitud o</w:t>
            </w:r>
          </w:p>
          <w:p w:rsidR="00610854" w:rsidRPr="001909DE" w:rsidRDefault="00610854" w:rsidP="00D9355B">
            <w:pPr>
              <w:jc w:val="center"/>
              <w:rPr>
                <w:lang w:val="es-ES_tradnl"/>
              </w:rPr>
            </w:pPr>
            <w:r w:rsidRPr="001909DE">
              <w:rPr>
                <w:lang w:val="es-ES_tradnl"/>
              </w:rPr>
              <w:t>designación</w:t>
            </w:r>
          </w:p>
          <w:p w:rsidR="00610854" w:rsidRPr="001909DE" w:rsidRDefault="00610854" w:rsidP="00943635">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B73CAE">
            <w:pPr>
              <w:rPr>
                <w:rFonts w:eastAsia="MS Mincho"/>
                <w:szCs w:val="22"/>
                <w:lang w:val="es-ES_tradnl" w:eastAsia="ja-JP"/>
              </w:rPr>
            </w:pPr>
            <w:r>
              <w:rPr>
                <w:lang w:val="es-ES_tradnl"/>
              </w:rPr>
              <w:t>–  por una clase</w:t>
            </w:r>
            <w:r w:rsidR="00610854" w:rsidRPr="001909DE">
              <w:rPr>
                <w:lang w:val="es-ES_tradnl"/>
              </w:rPr>
              <w:t xml:space="preserve"> </w:t>
            </w:r>
            <w:r w:rsidR="00610854"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1909DE">
            <w:pPr>
              <w:jc w:val="center"/>
              <w:rPr>
                <w:lang w:val="es-ES_tradnl"/>
              </w:rPr>
            </w:pPr>
            <w:r w:rsidRPr="001909DE">
              <w:rPr>
                <w:lang w:val="es-ES_tradnl"/>
              </w:rPr>
              <w:t xml:space="preserve"> </w:t>
            </w:r>
            <w:r w:rsidR="002C2CB6">
              <w:rPr>
                <w:lang w:val="es-ES_tradnl"/>
              </w:rPr>
              <w:t xml:space="preserve"> </w:t>
            </w:r>
            <w:r w:rsidR="001935A7">
              <w:rPr>
                <w:lang w:val="es-ES_tradnl"/>
              </w:rPr>
              <w:t>151</w:t>
            </w:r>
          </w:p>
        </w:tc>
      </w:tr>
      <w:tr w:rsidR="00D9355B" w:rsidRPr="001909DE" w:rsidTr="00D9355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lang w:val="es-ES_tradnl"/>
              </w:rPr>
            </w:pPr>
          </w:p>
          <w:p w:rsidR="00D9355B" w:rsidRPr="001909DE" w:rsidRDefault="00D9355B">
            <w:pPr>
              <w:rPr>
                <w:lang w:val="es-ES_tradnl"/>
              </w:rPr>
            </w:pPr>
            <w:r w:rsidRPr="001909DE">
              <w:rPr>
                <w:lang w:val="es-ES_tradnl"/>
              </w:rPr>
              <w:t xml:space="preserve">–  </w:t>
            </w:r>
            <w:r w:rsidRPr="001909DE">
              <w:rPr>
                <w:rFonts w:eastAsia="MS Mincho"/>
                <w:szCs w:val="22"/>
                <w:lang w:val="es-ES_tradnl" w:eastAsia="ja-JP"/>
              </w:rPr>
              <w:t>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pPr>
              <w:jc w:val="center"/>
              <w:rPr>
                <w:rFonts w:eastAsia="MS Mincho"/>
                <w:szCs w:val="22"/>
                <w:lang w:val="es-ES_tradnl" w:eastAsia="ja-JP"/>
              </w:rPr>
            </w:pPr>
            <w:r w:rsidRPr="001909DE">
              <w:rPr>
                <w:rFonts w:eastAsia="MS Mincho"/>
                <w:szCs w:val="22"/>
                <w:lang w:val="es-ES_tradnl" w:eastAsia="ja-JP"/>
              </w:rPr>
              <w:t xml:space="preserve">  </w:t>
            </w:r>
            <w:r>
              <w:rPr>
                <w:rFonts w:eastAsia="MS Mincho"/>
                <w:szCs w:val="22"/>
                <w:lang w:val="es-ES_tradnl" w:eastAsia="ja-JP"/>
              </w:rPr>
              <w:t xml:space="preserve"> </w:t>
            </w:r>
            <w:r w:rsidR="001935A7">
              <w:rPr>
                <w:rFonts w:eastAsia="MS Mincho"/>
                <w:szCs w:val="22"/>
                <w:lang w:val="es-ES_tradnl" w:eastAsia="ja-JP"/>
              </w:rPr>
              <w:t>76</w:t>
            </w:r>
          </w:p>
          <w:p w:rsidR="00D9355B" w:rsidRPr="001909DE" w:rsidRDefault="00D9355B" w:rsidP="00D9355B">
            <w:pPr>
              <w:rPr>
                <w:rFonts w:eastAsia="MS Mincho"/>
                <w:szCs w:val="22"/>
                <w:lang w:val="es-ES_tradnl" w:eastAsia="ja-JP"/>
              </w:rPr>
            </w:pPr>
          </w:p>
        </w:tc>
      </w:tr>
      <w:tr w:rsidR="001935A7" w:rsidRPr="001909DE" w:rsidTr="001935A7">
        <w:trPr>
          <w:trHeight w:val="701"/>
        </w:trPr>
        <w:tc>
          <w:tcPr>
            <w:tcW w:w="1985" w:type="dxa"/>
            <w:tcBorders>
              <w:top w:val="single" w:sz="4" w:space="0" w:color="auto"/>
              <w:left w:val="single" w:sz="4" w:space="0" w:color="auto"/>
              <w:bottom w:val="single" w:sz="4" w:space="0" w:color="auto"/>
              <w:right w:val="single" w:sz="4" w:space="0" w:color="auto"/>
            </w:tcBorders>
          </w:tcPr>
          <w:p w:rsidR="001935A7" w:rsidRPr="001909DE" w:rsidRDefault="001935A7">
            <w:pPr>
              <w:rPr>
                <w:lang w:val="es-ES_tradnl"/>
              </w:rPr>
            </w:pPr>
          </w:p>
          <w:p w:rsidR="001935A7" w:rsidRPr="001909DE" w:rsidRDefault="001935A7" w:rsidP="001935A7">
            <w:pPr>
              <w:jc w:val="center"/>
              <w:rPr>
                <w:lang w:val="es-ES_tradnl"/>
              </w:rPr>
            </w:pPr>
            <w:r w:rsidRPr="001909DE">
              <w:rPr>
                <w:lang w:val="es-ES_tradnl"/>
              </w:rPr>
              <w:t>Renovación</w:t>
            </w:r>
          </w:p>
          <w:p w:rsidR="001935A7" w:rsidRPr="001909DE" w:rsidRDefault="001935A7">
            <w:pPr>
              <w:rPr>
                <w:lang w:val="es-ES_tradnl"/>
              </w:rPr>
            </w:pPr>
          </w:p>
        </w:tc>
        <w:tc>
          <w:tcPr>
            <w:tcW w:w="4725" w:type="dxa"/>
            <w:tcBorders>
              <w:top w:val="single" w:sz="4" w:space="0" w:color="auto"/>
              <w:left w:val="single" w:sz="4" w:space="0" w:color="auto"/>
              <w:right w:val="single" w:sz="4" w:space="0" w:color="auto"/>
            </w:tcBorders>
          </w:tcPr>
          <w:p w:rsidR="001935A7" w:rsidRPr="001909DE" w:rsidRDefault="001935A7">
            <w:pPr>
              <w:rPr>
                <w:lang w:val="es-ES_tradnl"/>
              </w:rPr>
            </w:pPr>
          </w:p>
          <w:p w:rsidR="001935A7" w:rsidRPr="001909DE" w:rsidRDefault="001935A7" w:rsidP="001935A7">
            <w:pPr>
              <w:rPr>
                <w:lang w:val="es-ES_tradnl"/>
              </w:rPr>
            </w:pPr>
            <w:r w:rsidRPr="001909DE">
              <w:rPr>
                <w:lang w:val="es-ES_tradnl"/>
              </w:rPr>
              <w:t xml:space="preserve">–  </w:t>
            </w:r>
            <w:r w:rsidR="00FE7445" w:rsidRPr="00FE7445">
              <w:rPr>
                <w:lang w:val="es-ES_tradnl"/>
              </w:rPr>
              <w:t>independientemente del número de clases</w:t>
            </w:r>
          </w:p>
        </w:tc>
        <w:tc>
          <w:tcPr>
            <w:tcW w:w="2200" w:type="dxa"/>
            <w:tcBorders>
              <w:top w:val="single" w:sz="4" w:space="0" w:color="auto"/>
              <w:left w:val="single" w:sz="4" w:space="0" w:color="auto"/>
              <w:right w:val="single" w:sz="4" w:space="0" w:color="auto"/>
            </w:tcBorders>
          </w:tcPr>
          <w:p w:rsidR="001935A7" w:rsidRPr="001909DE" w:rsidRDefault="001935A7">
            <w:pPr>
              <w:jc w:val="center"/>
              <w:rPr>
                <w:rFonts w:eastAsia="MS Mincho"/>
                <w:szCs w:val="22"/>
                <w:lang w:val="es-ES_tradnl" w:eastAsia="ja-JP"/>
              </w:rPr>
            </w:pPr>
          </w:p>
          <w:p w:rsidR="001935A7" w:rsidRPr="001909DE" w:rsidRDefault="002C2CB6">
            <w:pPr>
              <w:jc w:val="center"/>
              <w:rPr>
                <w:rFonts w:eastAsia="MS Mincho"/>
                <w:szCs w:val="22"/>
                <w:lang w:val="es-ES_tradnl" w:eastAsia="ja-JP"/>
              </w:rPr>
            </w:pPr>
            <w:r>
              <w:rPr>
                <w:rFonts w:eastAsia="MS Mincho"/>
                <w:szCs w:val="22"/>
                <w:lang w:val="es-ES_tradnl" w:eastAsia="ja-JP"/>
              </w:rPr>
              <w:t xml:space="preserve">  </w:t>
            </w:r>
            <w:r w:rsidR="001935A7">
              <w:rPr>
                <w:rFonts w:eastAsia="MS Mincho"/>
                <w:szCs w:val="22"/>
                <w:lang w:val="es-ES_tradnl" w:eastAsia="ja-JP"/>
              </w:rPr>
              <w:t>380</w:t>
            </w:r>
          </w:p>
          <w:p w:rsidR="001935A7" w:rsidRPr="001909DE" w:rsidRDefault="001935A7" w:rsidP="001935A7">
            <w:pPr>
              <w:rPr>
                <w:rFonts w:eastAsia="MS Mincho"/>
                <w:szCs w:val="22"/>
                <w:lang w:val="es-ES_tradnl" w:eastAsia="ja-JP"/>
              </w:rPr>
            </w:pPr>
          </w:p>
        </w:tc>
      </w:tr>
    </w:tbl>
    <w:p w:rsidR="002E5166" w:rsidRPr="00E376AC" w:rsidRDefault="002E5166" w:rsidP="0059431F">
      <w:pPr>
        <w:pStyle w:val="ONUMFS"/>
        <w:numPr>
          <w:ilvl w:val="0"/>
          <w:numId w:val="0"/>
        </w:numPr>
        <w:spacing w:after="0"/>
        <w:rPr>
          <w:lang w:val="es-ES_tradnl"/>
        </w:rPr>
      </w:pPr>
    </w:p>
    <w:p w:rsidR="00846BC8" w:rsidRPr="00846BC8" w:rsidRDefault="0027396E" w:rsidP="004F34CF">
      <w:pPr>
        <w:pStyle w:val="ONUMFS"/>
        <w:rPr>
          <w:lang w:val="es-ES_tradnl" w:eastAsia="ja-JP"/>
        </w:rPr>
      </w:pPr>
      <w:r w:rsidRPr="00E376AC">
        <w:rPr>
          <w:lang w:val="es-ES_tradnl" w:eastAsia="ja-JP"/>
        </w:rPr>
        <w:t xml:space="preserve">Esta modificación entrará en vigor el </w:t>
      </w:r>
      <w:r w:rsidR="004F34CF">
        <w:rPr>
          <w:lang w:val="es-ES_tradnl" w:eastAsia="ja-JP"/>
        </w:rPr>
        <w:t>13</w:t>
      </w:r>
      <w:r w:rsidRPr="00E376AC">
        <w:rPr>
          <w:lang w:val="es-ES_tradnl" w:eastAsia="ja-JP"/>
        </w:rPr>
        <w:t xml:space="preserve"> de </w:t>
      </w:r>
      <w:r w:rsidR="004F34CF" w:rsidRPr="004F34CF">
        <w:rPr>
          <w:lang w:val="es-ES_tradnl" w:eastAsia="ja-JP"/>
        </w:rPr>
        <w:t>septiembre</w:t>
      </w:r>
      <w:r w:rsidR="00CC2811" w:rsidRPr="00E376AC">
        <w:rPr>
          <w:lang w:val="es-ES_tradnl" w:eastAsia="ja-JP"/>
        </w:rPr>
        <w:t xml:space="preserve"> de 2015</w:t>
      </w:r>
      <w:r w:rsidRPr="00E376AC">
        <w:rPr>
          <w:lang w:val="es-ES_tradnl" w:eastAsia="ja-JP"/>
        </w:rPr>
        <w:t xml:space="preserve">.  Por tanto, estos importes se abonarán cuando </w:t>
      </w:r>
      <w:r w:rsidR="001935A7" w:rsidRPr="001935A7">
        <w:rPr>
          <w:lang w:val="es-ES_tradnl" w:eastAsia="ja-JP"/>
        </w:rPr>
        <w:t>Turkmenistán</w:t>
      </w:r>
    </w:p>
    <w:p w:rsidR="004522FF" w:rsidRDefault="00D277DC" w:rsidP="00CB4A09">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E376AC">
        <w:rPr>
          <w:rFonts w:eastAsia="MS Mincho"/>
          <w:szCs w:val="22"/>
          <w:lang w:val="es-ES_tradnl" w:eastAsia="ja-JP"/>
        </w:rPr>
        <w:t xml:space="preserve"> en una solicitud internacional que se haya recibido, o que se estime</w:t>
      </w:r>
      <w:r w:rsidR="00CB4A09">
        <w:rPr>
          <w:rFonts w:eastAsia="MS Mincho"/>
          <w:szCs w:val="22"/>
          <w:lang w:val="es-ES_tradnl" w:eastAsia="ja-JP"/>
        </w:rPr>
        <w:t xml:space="preserve"> </w:t>
      </w:r>
      <w:r w:rsidR="0027396E" w:rsidRPr="00E376AC">
        <w:rPr>
          <w:rFonts w:eastAsia="MS Mincho"/>
          <w:szCs w:val="22"/>
          <w:lang w:val="es-ES_tradnl" w:eastAsia="ja-JP"/>
        </w:rPr>
        <w:t>se ha recibido, en virtud de la Regla 11.1)c) 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D277DC" w:rsidP="00CB4A09">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E376AC">
        <w:rPr>
          <w:rFonts w:eastAsia="MS Mincho"/>
          <w:szCs w:val="22"/>
          <w:lang w:val="es-ES_tradnl" w:eastAsia="ja-JP"/>
        </w:rPr>
        <w:t xml:space="preserve"> en un registro internacional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4F34CF" w:rsidP="00290DA5">
      <w:pPr>
        <w:pStyle w:val="Endofdocument-Annex"/>
        <w:rPr>
          <w:lang w:val="es-ES_tradnl"/>
        </w:rPr>
      </w:pPr>
      <w:r>
        <w:rPr>
          <w:lang w:val="es-ES_tradnl"/>
        </w:rPr>
        <w:t>13</w:t>
      </w:r>
      <w:r w:rsidR="00A27D7A" w:rsidRPr="00E376AC">
        <w:rPr>
          <w:lang w:val="es-ES_tradnl"/>
        </w:rPr>
        <w:t xml:space="preserve"> de </w:t>
      </w:r>
      <w:r w:rsidRPr="004F34CF">
        <w:rPr>
          <w:lang w:val="es-ES_tradnl"/>
        </w:rPr>
        <w:t>agosto</w:t>
      </w:r>
      <w:r w:rsidR="00AC3562" w:rsidRPr="00E376AC">
        <w:rPr>
          <w:lang w:val="es-ES_tradnl"/>
        </w:rPr>
        <w:t xml:space="preserve"> de 2015</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331119">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5CB0"/>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870AD"/>
    <w:rsid w:val="001909DE"/>
    <w:rsid w:val="001935A7"/>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2CB6"/>
    <w:rsid w:val="002C34BE"/>
    <w:rsid w:val="002C38D8"/>
    <w:rsid w:val="002C6D52"/>
    <w:rsid w:val="002D4C58"/>
    <w:rsid w:val="002D5FFD"/>
    <w:rsid w:val="002E5166"/>
    <w:rsid w:val="002E6718"/>
    <w:rsid w:val="002F1FE6"/>
    <w:rsid w:val="002F4E68"/>
    <w:rsid w:val="00312F7F"/>
    <w:rsid w:val="00317670"/>
    <w:rsid w:val="00331119"/>
    <w:rsid w:val="00335EC1"/>
    <w:rsid w:val="00347330"/>
    <w:rsid w:val="00357985"/>
    <w:rsid w:val="00361450"/>
    <w:rsid w:val="00366A90"/>
    <w:rsid w:val="003673CF"/>
    <w:rsid w:val="00371242"/>
    <w:rsid w:val="003845C1"/>
    <w:rsid w:val="003970C3"/>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34CF"/>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4A1B"/>
    <w:rsid w:val="00605827"/>
    <w:rsid w:val="00610854"/>
    <w:rsid w:val="006262BB"/>
    <w:rsid w:val="00644AA2"/>
    <w:rsid w:val="00646050"/>
    <w:rsid w:val="00647B0C"/>
    <w:rsid w:val="00651E58"/>
    <w:rsid w:val="00654AE9"/>
    <w:rsid w:val="006659A7"/>
    <w:rsid w:val="0066790B"/>
    <w:rsid w:val="006713CA"/>
    <w:rsid w:val="00674ABA"/>
    <w:rsid w:val="00676C5C"/>
    <w:rsid w:val="00684699"/>
    <w:rsid w:val="00684E28"/>
    <w:rsid w:val="006D529E"/>
    <w:rsid w:val="006F073B"/>
    <w:rsid w:val="006F2878"/>
    <w:rsid w:val="006F33FF"/>
    <w:rsid w:val="0071201D"/>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46BC8"/>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43635"/>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73CA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C2811"/>
    <w:rsid w:val="00CC5016"/>
    <w:rsid w:val="00CE0A51"/>
    <w:rsid w:val="00CE0F4D"/>
    <w:rsid w:val="00CE29AF"/>
    <w:rsid w:val="00CE3507"/>
    <w:rsid w:val="00CE6390"/>
    <w:rsid w:val="00CF4536"/>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55B"/>
    <w:rsid w:val="00D93D55"/>
    <w:rsid w:val="00D95311"/>
    <w:rsid w:val="00DA796A"/>
    <w:rsid w:val="00DB3CDA"/>
    <w:rsid w:val="00DB42CB"/>
    <w:rsid w:val="00DB6E1F"/>
    <w:rsid w:val="00DC18FE"/>
    <w:rsid w:val="00DC22D9"/>
    <w:rsid w:val="00DC3E50"/>
    <w:rsid w:val="00DE03B3"/>
    <w:rsid w:val="00DE60E0"/>
    <w:rsid w:val="00DE624B"/>
    <w:rsid w:val="00DF4459"/>
    <w:rsid w:val="00DF62ED"/>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23F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A0F8F"/>
    <w:rsid w:val="00FA58D7"/>
    <w:rsid w:val="00FC23E1"/>
    <w:rsid w:val="00FC3D36"/>
    <w:rsid w:val="00FC4C8A"/>
    <w:rsid w:val="00FC7B76"/>
    <w:rsid w:val="00FE0E35"/>
    <w:rsid w:val="00FE744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251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13</cp:revision>
  <cp:lastPrinted>2015-08-10T13:02:00Z</cp:lastPrinted>
  <dcterms:created xsi:type="dcterms:W3CDTF">2015-07-15T14:15:00Z</dcterms:created>
  <dcterms:modified xsi:type="dcterms:W3CDTF">2015-08-10T13:02:00Z</dcterms:modified>
</cp:coreProperties>
</file>