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77C2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77C23">
              <w:rPr>
                <w:rFonts w:ascii="Arial Black" w:hAnsi="Arial Black"/>
                <w:caps/>
                <w:sz w:val="15"/>
              </w:rPr>
              <w:t>30</w:t>
            </w:r>
            <w:r w:rsidRPr="00D409DF">
              <w:rPr>
                <w:rFonts w:ascii="Arial Black" w:hAnsi="Arial Black"/>
                <w:caps/>
                <w:sz w:val="15"/>
              </w:rPr>
              <w:t>/201</w:t>
            </w:r>
            <w:r w:rsidR="00E67243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E00B14">
        <w:rPr>
          <w:b/>
          <w:bCs/>
          <w:sz w:val="24"/>
          <w:szCs w:val="24"/>
        </w:rPr>
        <w:t xml:space="preserve"> of the Individual Fee:  Colombia</w:t>
      </w:r>
    </w:p>
    <w:p w:rsidR="006D1756" w:rsidRDefault="006D1756" w:rsidP="006D1756">
      <w:pPr>
        <w:rPr>
          <w:szCs w:val="22"/>
        </w:rPr>
      </w:pPr>
    </w:p>
    <w:p w:rsidR="00566C48" w:rsidRDefault="00E52C2C" w:rsidP="00E00B14">
      <w:pPr>
        <w:pStyle w:val="ONUME"/>
      </w:pPr>
      <w:r>
        <w:t xml:space="preserve">The Government of </w:t>
      </w:r>
      <w:r w:rsidR="00E00B14" w:rsidRPr="00E00B14">
        <w:t>Colombia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F37F68">
        <w:t>Colombia</w:t>
      </w:r>
      <w:r w:rsidR="006D294E">
        <w:rPr>
          <w:rFonts w:eastAsia="MS Mincho"/>
          <w:szCs w:val="22"/>
          <w:lang w:eastAsia="ja-JP"/>
        </w:rPr>
        <w:t xml:space="preserve"> under </w:t>
      </w:r>
      <w:r w:rsidR="00566C48">
        <w:rPr>
          <w:rFonts w:eastAsia="MS Mincho"/>
          <w:szCs w:val="22"/>
          <w:lang w:eastAsia="ja-JP"/>
        </w:rPr>
        <w:t>Article</w:t>
      </w:r>
      <w:r w:rsidR="006D294E">
        <w:rPr>
          <w:rFonts w:eastAsia="MS Mincho"/>
          <w:szCs w:val="22"/>
          <w:lang w:eastAsia="ja-JP"/>
        </w:rPr>
        <w:t> </w:t>
      </w:r>
      <w:r w:rsidR="00566C48">
        <w:rPr>
          <w:rFonts w:eastAsia="MS Mincho"/>
          <w:szCs w:val="22"/>
          <w:lang w:eastAsia="ja-JP"/>
        </w:rPr>
        <w:t>8(7) of the Madrid Protocol.</w:t>
      </w:r>
      <w:r w:rsidR="006D294E">
        <w:rPr>
          <w:rFonts w:eastAsia="MS Mincho"/>
          <w:szCs w:val="22"/>
          <w:lang w:eastAsia="ja-JP"/>
        </w:rPr>
        <w:t xml:space="preserve">  </w:t>
      </w:r>
    </w:p>
    <w:p w:rsidR="006D1756" w:rsidRPr="00B97886" w:rsidRDefault="00566C48" w:rsidP="00E00B14">
      <w:pPr>
        <w:pStyle w:val="ONUME"/>
      </w:pPr>
      <w:r>
        <w:rPr>
          <w:lang w:eastAsia="ja-JP"/>
        </w:rPr>
        <w:t>In accordance with Rule</w:t>
      </w:r>
      <w:r w:rsidR="006D294E">
        <w:rPr>
          <w:lang w:eastAsia="ja-JP"/>
        </w:rPr>
        <w:t> </w:t>
      </w:r>
      <w:r>
        <w:rPr>
          <w:lang w:eastAsia="ja-JP"/>
        </w:rPr>
        <w:t xml:space="preserve">35(2)(b) of the Common Regulations under the Madrid Agreement and Protocol, the Director General of WIPO has, after consultation with the Office of </w:t>
      </w:r>
      <w:r w:rsidR="00E00B14" w:rsidRPr="00E00B14">
        <w:t>Colombia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F589C" w:rsidRPr="00911F9C" w:rsidTr="001D15DD">
        <w:tc>
          <w:tcPr>
            <w:tcW w:w="6521" w:type="dxa"/>
            <w:gridSpan w:val="2"/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</w:p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F589C" w:rsidRPr="00A10F80" w:rsidRDefault="002F589C" w:rsidP="001D15DD">
            <w:pPr>
              <w:jc w:val="center"/>
            </w:pPr>
          </w:p>
          <w:p w:rsidR="002F589C" w:rsidRPr="00911F9C" w:rsidRDefault="002F589C" w:rsidP="001D15DD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F589C" w:rsidRPr="00911F9C" w:rsidRDefault="002F589C" w:rsidP="001D15DD">
            <w:pPr>
              <w:rPr>
                <w:i/>
                <w:iCs/>
                <w:lang w:eastAsia="ja-JP"/>
              </w:rPr>
            </w:pPr>
          </w:p>
        </w:tc>
      </w:tr>
      <w:tr w:rsidR="002F589C" w:rsidRPr="00911F9C" w:rsidTr="001D15D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Application or Subsequent Designation</w:t>
            </w:r>
          </w:p>
          <w:p w:rsidR="002F589C" w:rsidRPr="00A10F80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2408FD">
            <w:pPr>
              <w:rPr>
                <w:rFonts w:eastAsia="MS Mincho"/>
                <w:szCs w:val="22"/>
                <w:lang w:eastAsia="ja-JP"/>
              </w:rPr>
            </w:pPr>
            <w:r>
              <w:t>–  for</w:t>
            </w:r>
            <w:r w:rsidR="002408FD">
              <w:t xml:space="preserve"> one class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D1186D" w:rsidP="00E67243">
            <w:pPr>
              <w:jc w:val="center"/>
            </w:pPr>
            <w:r>
              <w:t>2</w:t>
            </w:r>
            <w:r w:rsidR="00E67243">
              <w:t>81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E210C4" w:rsidP="00E6724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E67243">
              <w:rPr>
                <w:rFonts w:eastAsia="MS Mincho"/>
                <w:szCs w:val="22"/>
                <w:lang w:eastAsia="ja-JP"/>
              </w:rPr>
              <w:t>40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6A143E" w:rsidRPr="006A143E" w:rsidRDefault="002F589C" w:rsidP="006A143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="006A143E"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2F589C" w:rsidRPr="00911F9C" w:rsidRDefault="006A143E" w:rsidP="006A143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="002F589C"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D1186D" w:rsidP="00E6724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</w:t>
            </w:r>
            <w:r w:rsidR="00E67243">
              <w:rPr>
                <w:rFonts w:eastAsia="MS Mincho"/>
                <w:szCs w:val="22"/>
                <w:lang w:eastAsia="ja-JP"/>
              </w:rPr>
              <w:t>74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D1186D" w:rsidP="00E6724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E67243">
              <w:rPr>
                <w:rFonts w:eastAsia="MS Mincho"/>
                <w:szCs w:val="22"/>
                <w:lang w:eastAsia="ja-JP"/>
              </w:rPr>
              <w:t>87</w:t>
            </w:r>
          </w:p>
        </w:tc>
      </w:tr>
      <w:tr w:rsidR="002F589C" w:rsidRPr="00911F9C" w:rsidTr="001D15DD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Renewal</w:t>
            </w:r>
          </w:p>
          <w:p w:rsidR="002F589C" w:rsidRDefault="002F589C" w:rsidP="001D15DD"/>
          <w:p w:rsidR="002F589C" w:rsidRPr="00A10F80" w:rsidRDefault="002F589C" w:rsidP="001D15D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D1186D" w:rsidP="00E6724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E67243">
              <w:rPr>
                <w:rFonts w:eastAsia="MS Mincho"/>
                <w:szCs w:val="22"/>
                <w:lang w:eastAsia="ja-JP"/>
              </w:rPr>
              <w:t>53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  <w:p w:rsidR="002F589C" w:rsidRPr="00A10F80" w:rsidRDefault="002F589C" w:rsidP="001D15DD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687B7E" w:rsidP="00E6724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E67243">
              <w:rPr>
                <w:rFonts w:eastAsia="MS Mincho"/>
                <w:szCs w:val="22"/>
                <w:lang w:eastAsia="ja-JP"/>
              </w:rPr>
              <w:t>7</w:t>
            </w:r>
            <w:r w:rsidR="00D1186D">
              <w:rPr>
                <w:rFonts w:eastAsia="MS Mincho"/>
                <w:szCs w:val="22"/>
                <w:lang w:eastAsia="ja-JP"/>
              </w:rPr>
              <w:t>5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="006A143E"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6A143E">
              <w:t>each</w:t>
            </w:r>
            <w:r w:rsidR="002408FD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E67243" w:rsidP="006A143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209</w:t>
            </w:r>
          </w:p>
        </w:tc>
      </w:tr>
    </w:tbl>
    <w:p w:rsidR="006D1756" w:rsidRDefault="006D1756" w:rsidP="006D1756">
      <w:pPr>
        <w:pStyle w:val="ONUME"/>
        <w:numPr>
          <w:ilvl w:val="0"/>
          <w:numId w:val="0"/>
        </w:numPr>
        <w:spacing w:after="0"/>
      </w:pPr>
    </w:p>
    <w:p w:rsidR="00210DFB" w:rsidRDefault="006D294E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6D1756" w:rsidP="006D1756">
      <w:pPr>
        <w:pStyle w:val="ONUME"/>
      </w:pPr>
      <w:r>
        <w:rPr>
          <w:lang w:eastAsia="ja-JP"/>
        </w:rPr>
        <w:lastRenderedPageBreak/>
        <w:t xml:space="preserve">This change will take effect on </w:t>
      </w:r>
      <w:r w:rsidR="00E00B14">
        <w:rPr>
          <w:lang w:eastAsia="ja-JP"/>
        </w:rPr>
        <w:t>January</w:t>
      </w:r>
      <w:r>
        <w:rPr>
          <w:lang w:eastAsia="ja-JP"/>
        </w:rPr>
        <w:t xml:space="preserve"> </w:t>
      </w:r>
      <w:r w:rsidR="008929D1">
        <w:rPr>
          <w:lang w:eastAsia="ja-JP"/>
        </w:rPr>
        <w:t>1</w:t>
      </w:r>
      <w:r w:rsidR="00E00B14">
        <w:rPr>
          <w:lang w:eastAsia="ja-JP"/>
        </w:rPr>
        <w:t>, 201</w:t>
      </w:r>
      <w:r w:rsidR="00E67243">
        <w:rPr>
          <w:lang w:eastAsia="ja-JP"/>
        </w:rPr>
        <w:t>7</w:t>
      </w:r>
      <w:r>
        <w:rPr>
          <w:lang w:eastAsia="ja-JP"/>
        </w:rPr>
        <w:t xml:space="preserve">.  Therefore, these amounts will be payable where </w:t>
      </w:r>
      <w:r w:rsidR="00E00B14">
        <w:rPr>
          <w:lang w:eastAsia="ja-JP"/>
        </w:rPr>
        <w:t>Colombia</w:t>
      </w:r>
    </w:p>
    <w:p w:rsidR="006D1756" w:rsidRDefault="006D1756" w:rsidP="006D294E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 application which is received, or is deemed to have</w:t>
      </w:r>
      <w:r w:rsidR="006D294E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been received under Rule</w:t>
      </w:r>
      <w:r w:rsidR="000574F2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eastAsia="ja-JP"/>
        </w:rPr>
        <w:t xml:space="preserve">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294E" w:rsidRDefault="006D294E" w:rsidP="006D294E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6D294E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6D294E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6D294E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294E" w:rsidRDefault="006D294E" w:rsidP="006D294E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6D294E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6D294E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6D294E" w:rsidRDefault="006D294E" w:rsidP="006D294E">
      <w:pPr>
        <w:autoSpaceDE w:val="0"/>
        <w:autoSpaceDN w:val="0"/>
        <w:adjustRightInd w:val="0"/>
        <w:ind w:firstLine="567"/>
        <w:rPr>
          <w:lang w:eastAsia="ja-JP"/>
        </w:rPr>
      </w:pPr>
    </w:p>
    <w:p w:rsidR="006D294E" w:rsidRDefault="006D294E" w:rsidP="006D294E">
      <w:pPr>
        <w:autoSpaceDE w:val="0"/>
        <w:autoSpaceDN w:val="0"/>
        <w:adjustRightInd w:val="0"/>
        <w:ind w:firstLine="567"/>
      </w:pPr>
    </w:p>
    <w:p w:rsidR="006D294E" w:rsidRPr="004936FC" w:rsidRDefault="006D294E" w:rsidP="006D294E">
      <w:pPr>
        <w:autoSpaceDE w:val="0"/>
        <w:autoSpaceDN w:val="0"/>
        <w:adjustRightInd w:val="0"/>
        <w:ind w:firstLine="567"/>
      </w:pPr>
    </w:p>
    <w:p w:rsidR="006D1756" w:rsidRPr="004936FC" w:rsidRDefault="00F77C23" w:rsidP="006D1756">
      <w:pPr>
        <w:pStyle w:val="Endofdocument-Annex"/>
      </w:pPr>
      <w:r>
        <w:t>November</w:t>
      </w:r>
      <w:r w:rsidR="0010655D">
        <w:t xml:space="preserve"> </w:t>
      </w:r>
      <w:r>
        <w:t>10</w:t>
      </w:r>
      <w:r w:rsidR="00CA4166">
        <w:t>, 201</w:t>
      </w:r>
      <w:r w:rsidR="00E67243">
        <w:t>6</w:t>
      </w:r>
      <w:bookmarkStart w:id="1" w:name="_GoBack"/>
      <w:bookmarkEnd w:id="1"/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F77C23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574F2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0655D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1E"/>
    <w:rsid w:val="001809F6"/>
    <w:rsid w:val="00182AAC"/>
    <w:rsid w:val="001832A6"/>
    <w:rsid w:val="0018470B"/>
    <w:rsid w:val="00185E31"/>
    <w:rsid w:val="00186DE1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51890"/>
    <w:rsid w:val="0025278E"/>
    <w:rsid w:val="002634C4"/>
    <w:rsid w:val="00271540"/>
    <w:rsid w:val="002823CC"/>
    <w:rsid w:val="00284ACE"/>
    <w:rsid w:val="002928D3"/>
    <w:rsid w:val="002A2E4F"/>
    <w:rsid w:val="002B6590"/>
    <w:rsid w:val="002C1554"/>
    <w:rsid w:val="002C168C"/>
    <w:rsid w:val="002C38D8"/>
    <w:rsid w:val="002C544F"/>
    <w:rsid w:val="002E6B00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E0D9F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93418"/>
    <w:rsid w:val="006A143E"/>
    <w:rsid w:val="006A27A6"/>
    <w:rsid w:val="006D1756"/>
    <w:rsid w:val="006D294E"/>
    <w:rsid w:val="006D3AB3"/>
    <w:rsid w:val="006D529E"/>
    <w:rsid w:val="006F073B"/>
    <w:rsid w:val="006F33FF"/>
    <w:rsid w:val="007227A5"/>
    <w:rsid w:val="007303D8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32514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186D"/>
    <w:rsid w:val="00D22BD4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66C2C"/>
    <w:rsid w:val="00E67243"/>
    <w:rsid w:val="00E927D9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77C23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5</cp:revision>
  <cp:lastPrinted>2016-10-07T11:56:00Z</cp:lastPrinted>
  <dcterms:created xsi:type="dcterms:W3CDTF">2016-10-07T11:40:00Z</dcterms:created>
  <dcterms:modified xsi:type="dcterms:W3CDTF">2016-11-10T09:48:00Z</dcterms:modified>
</cp:coreProperties>
</file>