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A6D69" w:rsidRPr="00DA6D69" w:rsidTr="0032662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8B6" w:rsidRPr="00DA6D69" w:rsidRDefault="005618B6" w:rsidP="00DA6D6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B6" w:rsidRPr="00DA6D69" w:rsidRDefault="005618B6" w:rsidP="00DA6D69">
            <w:pPr>
              <w:rPr>
                <w:lang w:val="fr-FR"/>
              </w:rPr>
            </w:pPr>
            <w:r w:rsidRPr="00DA6D69">
              <w:rPr>
                <w:noProof/>
                <w:lang w:eastAsia="en-US"/>
              </w:rPr>
              <w:drawing>
                <wp:inline distT="0" distB="0" distL="0" distR="0" wp14:anchorId="6292F3EE" wp14:editId="3AA4E69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8B6" w:rsidRPr="00DA6D69" w:rsidRDefault="005618B6" w:rsidP="00DA6D69">
            <w:pPr>
              <w:jc w:val="right"/>
              <w:rPr>
                <w:lang w:val="fr-FR"/>
              </w:rPr>
            </w:pPr>
          </w:p>
        </w:tc>
      </w:tr>
      <w:tr w:rsidR="00DA6D69" w:rsidRPr="00DA6D69" w:rsidTr="0032662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8B6" w:rsidRPr="00DA6D69" w:rsidRDefault="005618B6" w:rsidP="00DA6D6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5618B6" w:rsidRPr="00DA6D69" w:rsidTr="0032662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8B6" w:rsidRPr="00DA6D69" w:rsidRDefault="005618B6" w:rsidP="00B151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6D69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="004345D4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4E5284" w:rsidRPr="00DA6D6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1515A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DA6D69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4345D4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Pr="00DA6D6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rPr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DA6D69">
        <w:rPr>
          <w:b/>
          <w:bCs/>
          <w:sz w:val="28"/>
          <w:szCs w:val="28"/>
          <w:lang w:val="fr-FR"/>
        </w:rPr>
        <w:t>Arrangement de La Haye concernant l’enregistrement international des dessins et modèles industriels</w:t>
      </w: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5618B6" w:rsidRPr="00DA6D69" w:rsidRDefault="005618B6" w:rsidP="00DA6D69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8D52DE" w:rsidRPr="00DA6D69" w:rsidRDefault="008D52DE" w:rsidP="00DA6D69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DA6D69">
        <w:rPr>
          <w:b/>
          <w:bCs/>
          <w:sz w:val="24"/>
          <w:szCs w:val="24"/>
          <w:lang w:val="fr-FR"/>
        </w:rPr>
        <w:t>Ratifi</w:t>
      </w:r>
      <w:r w:rsidR="004C029C" w:rsidRPr="00DA6D69">
        <w:rPr>
          <w:b/>
          <w:bCs/>
          <w:sz w:val="24"/>
          <w:szCs w:val="24"/>
          <w:lang w:val="fr-FR"/>
        </w:rPr>
        <w:t>cation de l</w:t>
      </w:r>
      <w:r w:rsidR="005618B6" w:rsidRPr="00DA6D69">
        <w:rPr>
          <w:b/>
          <w:bCs/>
          <w:sz w:val="24"/>
          <w:szCs w:val="24"/>
          <w:lang w:val="fr-FR"/>
        </w:rPr>
        <w:t>’</w:t>
      </w:r>
      <w:r w:rsidR="004C029C" w:rsidRPr="00DA6D69">
        <w:rPr>
          <w:b/>
          <w:bCs/>
          <w:sz w:val="24"/>
          <w:szCs w:val="24"/>
          <w:lang w:val="fr-FR"/>
        </w:rPr>
        <w:t xml:space="preserve">Acte </w:t>
      </w:r>
      <w:r w:rsidR="005618B6" w:rsidRPr="00DA6D69">
        <w:rPr>
          <w:b/>
          <w:bCs/>
          <w:sz w:val="24"/>
          <w:szCs w:val="24"/>
          <w:lang w:val="fr-FR"/>
        </w:rPr>
        <w:t>de 1999 :</w:t>
      </w:r>
      <w:r w:rsidR="004C029C" w:rsidRPr="00DA6D69">
        <w:rPr>
          <w:b/>
          <w:bCs/>
          <w:sz w:val="24"/>
          <w:szCs w:val="24"/>
          <w:lang w:val="fr-FR"/>
        </w:rPr>
        <w:t xml:space="preserve"> </w:t>
      </w:r>
      <w:r w:rsidR="00B1515A">
        <w:rPr>
          <w:b/>
          <w:bCs/>
          <w:sz w:val="24"/>
          <w:szCs w:val="24"/>
          <w:lang w:val="fr-FR"/>
        </w:rPr>
        <w:t>Royaume-Uni de Grande-Bretagne et d’Irlande du Nord</w:t>
      </w:r>
    </w:p>
    <w:p w:rsidR="008D52DE" w:rsidRPr="00DA6D69" w:rsidRDefault="008D52DE" w:rsidP="00DA6D69">
      <w:pPr>
        <w:rPr>
          <w:szCs w:val="22"/>
          <w:lang w:val="fr-FR"/>
        </w:rPr>
      </w:pPr>
    </w:p>
    <w:p w:rsidR="008D52DE" w:rsidRPr="00DA6D69" w:rsidRDefault="008D52DE" w:rsidP="00DA6D69">
      <w:pPr>
        <w:rPr>
          <w:szCs w:val="22"/>
          <w:lang w:val="fr-FR"/>
        </w:rPr>
      </w:pPr>
    </w:p>
    <w:p w:rsidR="008D52DE" w:rsidRPr="00DA6D69" w:rsidRDefault="008D52DE" w:rsidP="00DA6D69">
      <w:pPr>
        <w:pStyle w:val="ONUME"/>
        <w:rPr>
          <w:lang w:val="fr-FR"/>
        </w:rPr>
      </w:pPr>
      <w:r w:rsidRPr="00DA6D69">
        <w:rPr>
          <w:lang w:val="fr-FR"/>
        </w:rPr>
        <w:t xml:space="preserve">Le </w:t>
      </w:r>
      <w:r w:rsidR="00B1515A">
        <w:rPr>
          <w:lang w:val="fr-FR"/>
        </w:rPr>
        <w:t>13 mars 2018</w:t>
      </w:r>
      <w:r w:rsidRPr="00DA6D69">
        <w:rPr>
          <w:lang w:val="fr-FR"/>
        </w:rPr>
        <w:t xml:space="preserve">, le Gouvernement </w:t>
      </w:r>
      <w:r w:rsidR="00B1515A">
        <w:rPr>
          <w:lang w:val="fr-FR"/>
        </w:rPr>
        <w:t>du Royaume-Uni de Grande-Bretagne et d’Irlande du Nord</w:t>
      </w:r>
      <w:r w:rsidRPr="00DA6D69">
        <w:rPr>
          <w:lang w:val="fr-FR"/>
        </w:rPr>
        <w:t xml:space="preserve"> a déposé auprès du Directeur général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Organisation Mondiale de la Propriété Intellectuelle (OMPI) son instrument de ratification</w:t>
      </w:r>
      <w:r w:rsidR="006562D8" w:rsidRPr="00DA6D69">
        <w:rPr>
          <w:lang w:val="fr-FR"/>
        </w:rPr>
        <w:t xml:space="preserve"> de</w:t>
      </w:r>
      <w:r w:rsidRPr="00DA6D69">
        <w:rPr>
          <w:lang w:val="fr-FR"/>
        </w:rPr>
        <w:t xml:space="preserve">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Acte de Genève (1999)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Haye</w:t>
      </w:r>
      <w:r w:rsidRPr="00DA6D69">
        <w:rPr>
          <w:lang w:val="fr-FR"/>
        </w:rPr>
        <w:t xml:space="preserve"> concernant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enregistrement international des dessins et modèles industriels.</w:t>
      </w:r>
    </w:p>
    <w:p w:rsidR="008D52DE" w:rsidRPr="00DA6D69" w:rsidRDefault="008D52DE" w:rsidP="00DA6D69">
      <w:pPr>
        <w:pStyle w:val="ONUME"/>
        <w:rPr>
          <w:lang w:val="fr-FR"/>
        </w:rPr>
      </w:pPr>
      <w:r w:rsidRPr="00DA6D69">
        <w:rPr>
          <w:lang w:val="fr-FR"/>
        </w:rPr>
        <w:t>Ledit instrument de ratification était accompagné des déclarations suivantes</w:t>
      </w:r>
      <w:r w:rsidR="005618B6" w:rsidRPr="00DA6D69">
        <w:rPr>
          <w:lang w:val="fr-FR"/>
        </w:rPr>
        <w:t> :</w:t>
      </w:r>
    </w:p>
    <w:p w:rsidR="00B1515A" w:rsidRDefault="00B1515A" w:rsidP="00DA6D69">
      <w:pPr>
        <w:pStyle w:val="ONUME"/>
        <w:numPr>
          <w:ilvl w:val="0"/>
          <w:numId w:val="0"/>
        </w:numPr>
        <w:ind w:firstLine="567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  <w:t>la déclaration visée à l’article 4.1)b) de l’Acte de 1999 selon laquelle une demande internationale ne peut être déposée par l’intermédiaire de son Office;</w:t>
      </w:r>
    </w:p>
    <w:p w:rsidR="00F75E23" w:rsidRPr="00F75E23" w:rsidRDefault="006051C9" w:rsidP="00EE795C">
      <w:pPr>
        <w:pStyle w:val="ONUME"/>
        <w:numPr>
          <w:ilvl w:val="0"/>
          <w:numId w:val="0"/>
        </w:numPr>
        <w:ind w:firstLine="567"/>
        <w:rPr>
          <w:lang w:val="fr-FR"/>
        </w:rPr>
      </w:pPr>
      <w:r w:rsidRPr="00F75E23">
        <w:rPr>
          <w:lang w:val="fr-FR"/>
        </w:rPr>
        <w:t>–</w:t>
      </w:r>
      <w:r w:rsidRPr="00F75E23">
        <w:rPr>
          <w:lang w:val="fr-FR"/>
        </w:rPr>
        <w:tab/>
      </w:r>
      <w:r w:rsidR="00F75E23" w:rsidRPr="00F75E23">
        <w:rPr>
          <w:lang w:val="fr-FR"/>
        </w:rPr>
        <w:t>la déclaration visée à l’article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>11.1)a) de l’Acte de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 xml:space="preserve">1999, selon laquelle la période maximale d’ajournement de la publication d’un dessin ou modèle industriel lorsque le </w:t>
      </w:r>
      <w:r w:rsidR="00F75E23">
        <w:rPr>
          <w:lang w:val="fr-FR"/>
        </w:rPr>
        <w:t>Royaume</w:t>
      </w:r>
      <w:r w:rsidR="00F75E23">
        <w:rPr>
          <w:lang w:val="fr-FR"/>
        </w:rPr>
        <w:noBreakHyphen/>
        <w:t>Uni de Grande-Bretagne et d’Irlande du Nord</w:t>
      </w:r>
      <w:r w:rsidR="00F75E23" w:rsidRPr="00F75E23">
        <w:rPr>
          <w:lang w:val="fr-FR"/>
        </w:rPr>
        <w:t xml:space="preserve"> est désigné dans un enregistrement international est de 12</w:t>
      </w:r>
      <w:r w:rsidR="00F75E23">
        <w:rPr>
          <w:lang w:val="fr-FR"/>
        </w:rPr>
        <w:t> </w:t>
      </w:r>
      <w:r w:rsidR="00F75E23" w:rsidRPr="00F75E23">
        <w:rPr>
          <w:lang w:val="fr-FR"/>
        </w:rPr>
        <w:t>mois à compter de la date de dépôt ou, lorsqu’une priorité est revendiquée, à compter de la date de priorité;</w:t>
      </w:r>
    </w:p>
    <w:p w:rsidR="00B7639C" w:rsidRDefault="00927DF6" w:rsidP="00DA6D69">
      <w:pPr>
        <w:pStyle w:val="ONUME"/>
        <w:numPr>
          <w:ilvl w:val="0"/>
          <w:numId w:val="0"/>
        </w:numPr>
        <w:ind w:firstLine="567"/>
        <w:rPr>
          <w:lang w:val="fr-FR"/>
        </w:rPr>
      </w:pPr>
      <w:r w:rsidRPr="00DA6D69">
        <w:rPr>
          <w:lang w:val="fr-FR"/>
        </w:rPr>
        <w:t>–</w:t>
      </w:r>
      <w:r w:rsidRPr="00DA6D69">
        <w:rPr>
          <w:lang w:val="fr-FR"/>
        </w:rPr>
        <w:tab/>
        <w:t>la déclaration requise par l</w:t>
      </w:r>
      <w:r w:rsidR="005618B6" w:rsidRPr="00DA6D69">
        <w:rPr>
          <w:lang w:val="fr-FR"/>
        </w:rPr>
        <w:t>’article 1</w:t>
      </w:r>
      <w:r w:rsidRPr="00DA6D69">
        <w:rPr>
          <w:lang w:val="fr-FR"/>
        </w:rPr>
        <w:t>7.3)c)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>, précisant que la durée maximale de protection d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>un dessin ou mod</w:t>
      </w:r>
      <w:r w:rsidR="000B5F84" w:rsidRPr="00DA6D69">
        <w:rPr>
          <w:lang w:val="fr-FR"/>
        </w:rPr>
        <w:t>èle industriel prévue par la lé</w:t>
      </w:r>
      <w:r w:rsidRPr="00DA6D69">
        <w:rPr>
          <w:lang w:val="fr-FR"/>
        </w:rPr>
        <w:t xml:space="preserve">gislation </w:t>
      </w:r>
      <w:r w:rsidR="00F75E23">
        <w:rPr>
          <w:lang w:val="fr-FR"/>
        </w:rPr>
        <w:t>du</w:t>
      </w:r>
      <w:r w:rsidRPr="00DA6D69">
        <w:rPr>
          <w:lang w:val="fr-FR"/>
        </w:rPr>
        <w:t xml:space="preserve"> </w:t>
      </w:r>
      <w:r w:rsidR="00F75E23">
        <w:rPr>
          <w:lang w:val="fr-FR"/>
        </w:rPr>
        <w:t>Royaume</w:t>
      </w:r>
      <w:r w:rsidR="00F75E23">
        <w:rPr>
          <w:lang w:val="fr-FR"/>
        </w:rPr>
        <w:noBreakHyphen/>
        <w:t>Uni de Grande-Bretagne et d’Irlande du Nord</w:t>
      </w:r>
      <w:r w:rsidRPr="00DA6D69">
        <w:rPr>
          <w:lang w:val="fr-FR"/>
        </w:rPr>
        <w:t xml:space="preserve"> est de 25</w:t>
      </w:r>
      <w:r w:rsidR="00512A76" w:rsidRPr="00DA6D69">
        <w:rPr>
          <w:lang w:val="fr-FR"/>
        </w:rPr>
        <w:t> </w:t>
      </w:r>
      <w:r w:rsidRPr="00DA6D69">
        <w:rPr>
          <w:lang w:val="fr-FR"/>
        </w:rPr>
        <w:t>ans;</w:t>
      </w:r>
    </w:p>
    <w:p w:rsidR="008D52DE" w:rsidRPr="00DA6D69" w:rsidRDefault="00B62835" w:rsidP="00DA6D69">
      <w:pPr>
        <w:pStyle w:val="ONUME"/>
        <w:tabs>
          <w:tab w:val="clear" w:pos="567"/>
        </w:tabs>
        <w:rPr>
          <w:lang w:val="fr-FR"/>
        </w:rPr>
      </w:pPr>
      <w:r w:rsidRPr="00DA6D69">
        <w:rPr>
          <w:lang w:val="fr-FR"/>
        </w:rPr>
        <w:t>Conformément à l</w:t>
      </w:r>
      <w:r w:rsidR="005618B6" w:rsidRPr="00DA6D69">
        <w:rPr>
          <w:lang w:val="fr-FR"/>
        </w:rPr>
        <w:t>’article 2</w:t>
      </w:r>
      <w:r w:rsidRPr="00DA6D69">
        <w:rPr>
          <w:lang w:val="fr-FR"/>
        </w:rPr>
        <w:t>8.3)b)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>,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</w:t>
      </w:r>
      <w:r w:rsidR="005618B6" w:rsidRPr="00DA6D69">
        <w:rPr>
          <w:lang w:val="fr-FR"/>
        </w:rPr>
        <w:t>de 1999</w:t>
      </w:r>
      <w:r w:rsidRPr="00DA6D69">
        <w:rPr>
          <w:lang w:val="fr-FR"/>
        </w:rPr>
        <w:t xml:space="preserve"> et les déclarations faites entreront en vigueur </w:t>
      </w:r>
      <w:r w:rsidR="005618B6" w:rsidRPr="00DA6D69">
        <w:rPr>
          <w:lang w:val="fr-FR"/>
        </w:rPr>
        <w:t>à l’égard</w:t>
      </w:r>
      <w:r w:rsidRPr="00DA6D69">
        <w:rPr>
          <w:lang w:val="fr-FR"/>
        </w:rPr>
        <w:t xml:space="preserve"> </w:t>
      </w:r>
      <w:r w:rsidR="00F75E23">
        <w:rPr>
          <w:lang w:val="fr-FR"/>
        </w:rPr>
        <w:t>du Royaume-Uni de Grande-Bretagne et d’Irlande du Nord</w:t>
      </w:r>
      <w:r w:rsidRPr="00DA6D69">
        <w:rPr>
          <w:lang w:val="fr-FR"/>
        </w:rPr>
        <w:t xml:space="preserve"> le </w:t>
      </w:r>
      <w:r w:rsidR="00F75E23">
        <w:rPr>
          <w:lang w:val="fr-FR"/>
        </w:rPr>
        <w:t>13</w:t>
      </w:r>
      <w:r w:rsidR="005618B6" w:rsidRPr="00DA6D69">
        <w:rPr>
          <w:lang w:val="fr-FR"/>
        </w:rPr>
        <w:t> </w:t>
      </w:r>
      <w:r w:rsidR="00F75E23">
        <w:rPr>
          <w:lang w:val="fr-FR"/>
        </w:rPr>
        <w:t>juin</w:t>
      </w:r>
      <w:r w:rsidRPr="00DA6D69">
        <w:rPr>
          <w:lang w:val="fr-FR"/>
        </w:rPr>
        <w:t> 2018.</w:t>
      </w:r>
    </w:p>
    <w:p w:rsidR="008D52DE" w:rsidRPr="00DA6D69" w:rsidRDefault="00EE3FF4" w:rsidP="00DA6D69">
      <w:pPr>
        <w:pStyle w:val="ONUME"/>
        <w:tabs>
          <w:tab w:val="clear" w:pos="567"/>
        </w:tabs>
        <w:rPr>
          <w:lang w:val="fr-FR"/>
        </w:rPr>
      </w:pPr>
      <w:r w:rsidRPr="00DA6D69">
        <w:rPr>
          <w:lang w:val="fr-FR"/>
        </w:rPr>
        <w:t>La ratification de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Acte de 1999 par </w:t>
      </w:r>
      <w:r w:rsidR="00F75E23">
        <w:rPr>
          <w:lang w:val="fr-FR"/>
        </w:rPr>
        <w:t>le Royaume-Uni de Grande-Bretagne et d’Irlande du Nord</w:t>
      </w:r>
      <w:r w:rsidRPr="00DA6D69">
        <w:rPr>
          <w:lang w:val="fr-FR"/>
        </w:rPr>
        <w:t xml:space="preserve"> porte à 5</w:t>
      </w:r>
      <w:r w:rsidR="00F75E23">
        <w:rPr>
          <w:lang w:val="fr-FR"/>
        </w:rPr>
        <w:t>4</w:t>
      </w:r>
      <w:r w:rsidRPr="00DA6D69">
        <w:rPr>
          <w:lang w:val="fr-FR"/>
        </w:rPr>
        <w:t xml:space="preserve"> le nombre de parties contractantes à cet acte et à 6</w:t>
      </w:r>
      <w:r w:rsidR="00F75E23">
        <w:rPr>
          <w:lang w:val="fr-FR"/>
        </w:rPr>
        <w:t>8</w:t>
      </w:r>
      <w:r w:rsidRPr="00DA6D69">
        <w:rPr>
          <w:lang w:val="fr-FR"/>
        </w:rPr>
        <w:t xml:space="preserve"> le nombre total de parties contractantes à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</w:t>
      </w:r>
      <w:r w:rsidR="00512A76" w:rsidRPr="00DA6D69">
        <w:rPr>
          <w:lang w:val="fr-FR"/>
        </w:rPr>
        <w:t>ye.  Un</w:t>
      </w:r>
      <w:r w:rsidRPr="00DA6D69">
        <w:rPr>
          <w:lang w:val="fr-FR"/>
        </w:rPr>
        <w:t>e liste des parties contractantes à l</w:t>
      </w:r>
      <w:r w:rsidR="005618B6" w:rsidRPr="00DA6D69">
        <w:rPr>
          <w:lang w:val="fr-FR"/>
        </w:rPr>
        <w:t>’</w:t>
      </w:r>
      <w:r w:rsidRPr="00DA6D69">
        <w:rPr>
          <w:lang w:val="fr-FR"/>
        </w:rPr>
        <w:t xml:space="preserve">Arrangement de </w:t>
      </w:r>
      <w:r w:rsidR="005618B6" w:rsidRPr="00DA6D69">
        <w:rPr>
          <w:lang w:val="fr-FR"/>
        </w:rPr>
        <w:t>La Haye</w:t>
      </w:r>
      <w:r w:rsidRPr="00DA6D69">
        <w:rPr>
          <w:lang w:val="fr-FR"/>
        </w:rPr>
        <w:t xml:space="preserve"> est disponible sur le s</w:t>
      </w:r>
      <w:r w:rsidR="004C029C" w:rsidRPr="00DA6D69">
        <w:rPr>
          <w:lang w:val="fr-FR"/>
        </w:rPr>
        <w:t>ite Web, à l</w:t>
      </w:r>
      <w:r w:rsidR="005618B6" w:rsidRPr="00DA6D69">
        <w:rPr>
          <w:lang w:val="fr-FR"/>
        </w:rPr>
        <w:t>’</w:t>
      </w:r>
      <w:r w:rsidR="004C029C" w:rsidRPr="00DA6D69">
        <w:rPr>
          <w:lang w:val="fr-FR"/>
        </w:rPr>
        <w:t>adresse suivante</w:t>
      </w:r>
      <w:r w:rsidR="005618B6" w:rsidRPr="00DA6D69">
        <w:rPr>
          <w:lang w:val="fr-FR"/>
        </w:rPr>
        <w:t> :</w:t>
      </w:r>
      <w:r w:rsidR="004C029C" w:rsidRPr="00DA6D69">
        <w:rPr>
          <w:lang w:val="fr-FR"/>
        </w:rPr>
        <w:t xml:space="preserve"> </w:t>
      </w:r>
      <w:hyperlink r:id="rId10" w:history="1">
        <w:r w:rsidRPr="00880E81">
          <w:rPr>
            <w:rStyle w:val="Hyperlink"/>
            <w:color w:val="auto"/>
            <w:u w:val="none"/>
            <w:lang w:val="fr-CH"/>
          </w:rPr>
          <w:t>http://www.wipo.int/export/sites/www/treaties/fr/documents/pdf/hague.pdf</w:t>
        </w:r>
      </w:hyperlink>
      <w:r w:rsidRPr="00DA6D69">
        <w:rPr>
          <w:lang w:val="fr-FR"/>
        </w:rPr>
        <w:t>.</w:t>
      </w:r>
    </w:p>
    <w:p w:rsidR="008D52DE" w:rsidRPr="00DA6D69" w:rsidRDefault="008D52DE" w:rsidP="00DA6D69">
      <w:pPr>
        <w:rPr>
          <w:lang w:val="fr-FR"/>
        </w:rPr>
      </w:pPr>
    </w:p>
    <w:p w:rsidR="008D52DE" w:rsidRPr="00DA6D69" w:rsidRDefault="008D52DE" w:rsidP="00DA6D69">
      <w:pPr>
        <w:pStyle w:val="Endofdocument-Annex"/>
        <w:rPr>
          <w:lang w:val="fr-FR"/>
        </w:rPr>
      </w:pPr>
    </w:p>
    <w:p w:rsidR="008D52DE" w:rsidRPr="00DA6D69" w:rsidRDefault="00867788" w:rsidP="00DA6D69">
      <w:pPr>
        <w:pStyle w:val="Endofdocument-Annex"/>
        <w:rPr>
          <w:lang w:val="fr-FR"/>
        </w:rPr>
      </w:pPr>
      <w:r w:rsidRPr="00DA6D69">
        <w:rPr>
          <w:lang w:val="fr-FR"/>
        </w:rPr>
        <w:t xml:space="preserve">Le </w:t>
      </w:r>
      <w:r w:rsidR="00A15A99">
        <w:rPr>
          <w:lang w:val="fr-FR"/>
        </w:rPr>
        <w:t>11</w:t>
      </w:r>
      <w:r w:rsidR="00F75E23">
        <w:rPr>
          <w:lang w:val="fr-FR"/>
        </w:rPr>
        <w:t xml:space="preserve"> </w:t>
      </w:r>
      <w:r w:rsidR="00A15A99">
        <w:rPr>
          <w:lang w:val="fr-FR"/>
        </w:rPr>
        <w:t>avril</w:t>
      </w:r>
      <w:r w:rsidR="005618B6" w:rsidRPr="00DA6D69">
        <w:rPr>
          <w:lang w:val="fr-FR"/>
        </w:rPr>
        <w:t> 20</w:t>
      </w:r>
      <w:r w:rsidR="00EE3FF4" w:rsidRPr="00DA6D69">
        <w:rPr>
          <w:lang w:val="fr-FR"/>
        </w:rPr>
        <w:t>1</w:t>
      </w:r>
      <w:r w:rsidR="004345D4">
        <w:rPr>
          <w:lang w:val="fr-FR"/>
        </w:rPr>
        <w:t>8</w:t>
      </w:r>
    </w:p>
    <w:sectPr w:rsidR="008D52DE" w:rsidRPr="00DA6D69" w:rsidSect="005618B6"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D3" w:rsidRDefault="000D4BD3">
      <w:r>
        <w:separator/>
      </w:r>
    </w:p>
  </w:endnote>
  <w:endnote w:type="continuationSeparator" w:id="0">
    <w:p w:rsidR="000D4BD3" w:rsidRDefault="000D4BD3" w:rsidP="003B38C1">
      <w:r>
        <w:separator/>
      </w:r>
    </w:p>
    <w:p w:rsidR="000D4BD3" w:rsidRPr="003B38C1" w:rsidRDefault="000D4B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4BD3" w:rsidRPr="003B38C1" w:rsidRDefault="000D4B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D3" w:rsidRDefault="000D4BD3">
      <w:r>
        <w:separator/>
      </w:r>
    </w:p>
  </w:footnote>
  <w:footnote w:type="continuationSeparator" w:id="0">
    <w:p w:rsidR="000D4BD3" w:rsidRDefault="000D4BD3" w:rsidP="008B60B2">
      <w:r>
        <w:separator/>
      </w:r>
    </w:p>
    <w:p w:rsidR="000D4BD3" w:rsidRPr="00ED77FB" w:rsidRDefault="000D4B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4BD3" w:rsidRPr="00ED77FB" w:rsidRDefault="000D4B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71332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B5F84"/>
    <w:rsid w:val="000D3921"/>
    <w:rsid w:val="000D4BD3"/>
    <w:rsid w:val="000F5E56"/>
    <w:rsid w:val="00117C57"/>
    <w:rsid w:val="001272E3"/>
    <w:rsid w:val="00131BD8"/>
    <w:rsid w:val="00133F53"/>
    <w:rsid w:val="001362EE"/>
    <w:rsid w:val="00136F5B"/>
    <w:rsid w:val="001437C8"/>
    <w:rsid w:val="0014531F"/>
    <w:rsid w:val="0015037D"/>
    <w:rsid w:val="001569AF"/>
    <w:rsid w:val="001617DF"/>
    <w:rsid w:val="00165217"/>
    <w:rsid w:val="00165CA5"/>
    <w:rsid w:val="00166299"/>
    <w:rsid w:val="00175970"/>
    <w:rsid w:val="001832A6"/>
    <w:rsid w:val="00185E31"/>
    <w:rsid w:val="00186DE1"/>
    <w:rsid w:val="001C2D7E"/>
    <w:rsid w:val="001D4F09"/>
    <w:rsid w:val="001D7343"/>
    <w:rsid w:val="001E3850"/>
    <w:rsid w:val="001F1B95"/>
    <w:rsid w:val="001F717F"/>
    <w:rsid w:val="0020551F"/>
    <w:rsid w:val="00206EB9"/>
    <w:rsid w:val="00215B9D"/>
    <w:rsid w:val="0022493E"/>
    <w:rsid w:val="00232F02"/>
    <w:rsid w:val="00251890"/>
    <w:rsid w:val="0025278E"/>
    <w:rsid w:val="0025765E"/>
    <w:rsid w:val="002634C4"/>
    <w:rsid w:val="00266029"/>
    <w:rsid w:val="002928D3"/>
    <w:rsid w:val="002A2E4F"/>
    <w:rsid w:val="002A513E"/>
    <w:rsid w:val="002C1554"/>
    <w:rsid w:val="002C38D8"/>
    <w:rsid w:val="002C7052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47CE8"/>
    <w:rsid w:val="00357985"/>
    <w:rsid w:val="00361450"/>
    <w:rsid w:val="003673CF"/>
    <w:rsid w:val="00383EC2"/>
    <w:rsid w:val="003845C1"/>
    <w:rsid w:val="003A6F89"/>
    <w:rsid w:val="003B38C1"/>
    <w:rsid w:val="003D1AB0"/>
    <w:rsid w:val="003E0D9F"/>
    <w:rsid w:val="004052E1"/>
    <w:rsid w:val="00407BC6"/>
    <w:rsid w:val="00411FB2"/>
    <w:rsid w:val="00423E3E"/>
    <w:rsid w:val="00427AF4"/>
    <w:rsid w:val="004345D4"/>
    <w:rsid w:val="00443514"/>
    <w:rsid w:val="004630B4"/>
    <w:rsid w:val="004647DA"/>
    <w:rsid w:val="0047006A"/>
    <w:rsid w:val="00474062"/>
    <w:rsid w:val="00477D6B"/>
    <w:rsid w:val="00492BD2"/>
    <w:rsid w:val="004936FC"/>
    <w:rsid w:val="004947C5"/>
    <w:rsid w:val="004B0093"/>
    <w:rsid w:val="004B336C"/>
    <w:rsid w:val="004C029C"/>
    <w:rsid w:val="004D4170"/>
    <w:rsid w:val="004E5284"/>
    <w:rsid w:val="004F5A30"/>
    <w:rsid w:val="005019FF"/>
    <w:rsid w:val="00512A76"/>
    <w:rsid w:val="005243B1"/>
    <w:rsid w:val="0053057A"/>
    <w:rsid w:val="00546473"/>
    <w:rsid w:val="00546A94"/>
    <w:rsid w:val="00560A29"/>
    <w:rsid w:val="005618B6"/>
    <w:rsid w:val="005868B8"/>
    <w:rsid w:val="005A78E1"/>
    <w:rsid w:val="005C6649"/>
    <w:rsid w:val="005F2F3B"/>
    <w:rsid w:val="005F4AAF"/>
    <w:rsid w:val="006051C9"/>
    <w:rsid w:val="00605827"/>
    <w:rsid w:val="006223DB"/>
    <w:rsid w:val="00626B12"/>
    <w:rsid w:val="006424A8"/>
    <w:rsid w:val="00644AA2"/>
    <w:rsid w:val="00646050"/>
    <w:rsid w:val="00647B0C"/>
    <w:rsid w:val="00654AE9"/>
    <w:rsid w:val="006562D8"/>
    <w:rsid w:val="006659A7"/>
    <w:rsid w:val="00667CBB"/>
    <w:rsid w:val="006713CA"/>
    <w:rsid w:val="00671428"/>
    <w:rsid w:val="00674ABA"/>
    <w:rsid w:val="00676C5C"/>
    <w:rsid w:val="006E3324"/>
    <w:rsid w:val="007315CB"/>
    <w:rsid w:val="00767C4D"/>
    <w:rsid w:val="00773CE3"/>
    <w:rsid w:val="00775EBD"/>
    <w:rsid w:val="007771D3"/>
    <w:rsid w:val="00790A94"/>
    <w:rsid w:val="007919C3"/>
    <w:rsid w:val="007B7F73"/>
    <w:rsid w:val="007C3E9B"/>
    <w:rsid w:val="007D1613"/>
    <w:rsid w:val="007D250A"/>
    <w:rsid w:val="007D290D"/>
    <w:rsid w:val="007F4D09"/>
    <w:rsid w:val="00804EC4"/>
    <w:rsid w:val="00824E57"/>
    <w:rsid w:val="00827C57"/>
    <w:rsid w:val="00827E3C"/>
    <w:rsid w:val="00854071"/>
    <w:rsid w:val="00862599"/>
    <w:rsid w:val="00864E5E"/>
    <w:rsid w:val="00867788"/>
    <w:rsid w:val="00876A3C"/>
    <w:rsid w:val="00880E81"/>
    <w:rsid w:val="00884CCB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D52DE"/>
    <w:rsid w:val="008F1F70"/>
    <w:rsid w:val="0090731E"/>
    <w:rsid w:val="00911D6C"/>
    <w:rsid w:val="00916EE2"/>
    <w:rsid w:val="00922789"/>
    <w:rsid w:val="00927DF6"/>
    <w:rsid w:val="00931A9C"/>
    <w:rsid w:val="0093216E"/>
    <w:rsid w:val="009378BE"/>
    <w:rsid w:val="00940793"/>
    <w:rsid w:val="009619BB"/>
    <w:rsid w:val="00966A22"/>
    <w:rsid w:val="0096722F"/>
    <w:rsid w:val="0098084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15A99"/>
    <w:rsid w:val="00A21684"/>
    <w:rsid w:val="00A25430"/>
    <w:rsid w:val="00A26A24"/>
    <w:rsid w:val="00A275C8"/>
    <w:rsid w:val="00A353ED"/>
    <w:rsid w:val="00A42DAF"/>
    <w:rsid w:val="00A45BD8"/>
    <w:rsid w:val="00A468E2"/>
    <w:rsid w:val="00A869B7"/>
    <w:rsid w:val="00AA1EEF"/>
    <w:rsid w:val="00AC205C"/>
    <w:rsid w:val="00AD38EE"/>
    <w:rsid w:val="00AF0A6B"/>
    <w:rsid w:val="00AF5108"/>
    <w:rsid w:val="00AF6402"/>
    <w:rsid w:val="00B05A69"/>
    <w:rsid w:val="00B1515A"/>
    <w:rsid w:val="00B21387"/>
    <w:rsid w:val="00B2247B"/>
    <w:rsid w:val="00B270C9"/>
    <w:rsid w:val="00B46D7E"/>
    <w:rsid w:val="00B54D7D"/>
    <w:rsid w:val="00B60A85"/>
    <w:rsid w:val="00B62835"/>
    <w:rsid w:val="00B7639C"/>
    <w:rsid w:val="00B83157"/>
    <w:rsid w:val="00B954D3"/>
    <w:rsid w:val="00B9734B"/>
    <w:rsid w:val="00B97A85"/>
    <w:rsid w:val="00BA59F8"/>
    <w:rsid w:val="00BA63F6"/>
    <w:rsid w:val="00BA6DE5"/>
    <w:rsid w:val="00BB30F3"/>
    <w:rsid w:val="00BB4419"/>
    <w:rsid w:val="00BB78C7"/>
    <w:rsid w:val="00BC0270"/>
    <w:rsid w:val="00BE55D6"/>
    <w:rsid w:val="00BE5857"/>
    <w:rsid w:val="00BF05B7"/>
    <w:rsid w:val="00C11BFE"/>
    <w:rsid w:val="00C45642"/>
    <w:rsid w:val="00C47421"/>
    <w:rsid w:val="00C556FE"/>
    <w:rsid w:val="00C71332"/>
    <w:rsid w:val="00C80362"/>
    <w:rsid w:val="00C94776"/>
    <w:rsid w:val="00C977DB"/>
    <w:rsid w:val="00CB0370"/>
    <w:rsid w:val="00CB132F"/>
    <w:rsid w:val="00CB4916"/>
    <w:rsid w:val="00CC5016"/>
    <w:rsid w:val="00CE0A51"/>
    <w:rsid w:val="00CE0F4D"/>
    <w:rsid w:val="00CE6390"/>
    <w:rsid w:val="00CF4536"/>
    <w:rsid w:val="00D07763"/>
    <w:rsid w:val="00D12591"/>
    <w:rsid w:val="00D22BD4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70F71"/>
    <w:rsid w:val="00D71B4D"/>
    <w:rsid w:val="00D76F38"/>
    <w:rsid w:val="00D81757"/>
    <w:rsid w:val="00D826DA"/>
    <w:rsid w:val="00D847BE"/>
    <w:rsid w:val="00D90EE5"/>
    <w:rsid w:val="00D93D55"/>
    <w:rsid w:val="00DA6D69"/>
    <w:rsid w:val="00DB42CB"/>
    <w:rsid w:val="00DC3E50"/>
    <w:rsid w:val="00DD51DB"/>
    <w:rsid w:val="00DF5020"/>
    <w:rsid w:val="00E24971"/>
    <w:rsid w:val="00E335FE"/>
    <w:rsid w:val="00E42B9A"/>
    <w:rsid w:val="00E532DC"/>
    <w:rsid w:val="00E66C2C"/>
    <w:rsid w:val="00E75EA9"/>
    <w:rsid w:val="00E77E2E"/>
    <w:rsid w:val="00EC23FC"/>
    <w:rsid w:val="00EC4E49"/>
    <w:rsid w:val="00ED38E9"/>
    <w:rsid w:val="00ED4C4F"/>
    <w:rsid w:val="00ED77FB"/>
    <w:rsid w:val="00EE3FF4"/>
    <w:rsid w:val="00EE45FA"/>
    <w:rsid w:val="00EE5748"/>
    <w:rsid w:val="00EE795C"/>
    <w:rsid w:val="00EF0146"/>
    <w:rsid w:val="00F0720F"/>
    <w:rsid w:val="00F201C4"/>
    <w:rsid w:val="00F41865"/>
    <w:rsid w:val="00F45753"/>
    <w:rsid w:val="00F66152"/>
    <w:rsid w:val="00F738C3"/>
    <w:rsid w:val="00F75E23"/>
    <w:rsid w:val="00F7721F"/>
    <w:rsid w:val="00F84106"/>
    <w:rsid w:val="00FA156A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treaties/en/documents/pdf/hagu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893D-7B19-4DCA-B7B3-6F79C26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2167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DB/sc</cp:keywords>
  <cp:lastModifiedBy>MAILLARD Amber</cp:lastModifiedBy>
  <cp:revision>7</cp:revision>
  <cp:lastPrinted>2018-04-10T16:18:00Z</cp:lastPrinted>
  <dcterms:created xsi:type="dcterms:W3CDTF">2018-03-16T10:58:00Z</dcterms:created>
  <dcterms:modified xsi:type="dcterms:W3CDTF">2018-04-10T16:18:00Z</dcterms:modified>
</cp:coreProperties>
</file>