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8A" w:rsidRPr="002D5522" w:rsidRDefault="00AD20B9" w:rsidP="00A84E8A">
      <w:pPr>
        <w:tabs>
          <w:tab w:val="left" w:pos="6521"/>
        </w:tabs>
        <w:spacing w:after="0" w:line="260" w:lineRule="exact"/>
        <w:ind w:left="1021"/>
        <w:rPr>
          <w:rFonts w:ascii="Arial" w:eastAsia="Times New Roman" w:hAnsi="Arial" w:cs="Arial"/>
          <w:sz w:val="20"/>
          <w:szCs w:val="20"/>
        </w:rPr>
      </w:pPr>
      <w:r>
        <w:rPr>
          <w:noProof/>
          <w:lang w:val="en-US" w:eastAsia="en-US"/>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1397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rsidR="00A84E8A" w:rsidRPr="002D5522" w:rsidRDefault="00A84E8A" w:rsidP="00A84E8A">
      <w:pPr>
        <w:spacing w:after="0" w:line="260" w:lineRule="exact"/>
        <w:ind w:left="1021"/>
        <w:rPr>
          <w:rFonts w:ascii="Arial" w:eastAsia="Times New Roman" w:hAnsi="Arial" w:cs="Arial"/>
          <w:sz w:val="20"/>
          <w:szCs w:val="20"/>
        </w:rPr>
      </w:pPr>
    </w:p>
    <w:p w:rsidR="00A84E8A" w:rsidRPr="002D5522" w:rsidRDefault="00A84E8A" w:rsidP="00A84E8A">
      <w:pPr>
        <w:spacing w:after="0" w:line="260" w:lineRule="exact"/>
        <w:ind w:left="1021"/>
        <w:rPr>
          <w:rFonts w:ascii="Arial" w:eastAsia="Times New Roman" w:hAnsi="Arial" w:cs="Arial"/>
          <w:sz w:val="20"/>
          <w:szCs w:val="20"/>
        </w:rPr>
      </w:pPr>
    </w:p>
    <w:p w:rsidR="00A84E8A" w:rsidRPr="002D5522" w:rsidRDefault="00A84E8A" w:rsidP="00A84E8A">
      <w:pPr>
        <w:spacing w:after="0" w:line="260" w:lineRule="exact"/>
        <w:ind w:left="1021"/>
        <w:rPr>
          <w:rFonts w:ascii="Arial" w:eastAsia="Times New Roman" w:hAnsi="Arial" w:cs="Arial"/>
          <w:sz w:val="20"/>
          <w:szCs w:val="20"/>
        </w:rPr>
      </w:pPr>
    </w:p>
    <w:p w:rsidR="00A84E8A" w:rsidRPr="002D5522" w:rsidRDefault="00A84E8A" w:rsidP="00A84E8A">
      <w:pPr>
        <w:spacing w:after="0" w:line="260" w:lineRule="exact"/>
        <w:ind w:left="1021"/>
        <w:rPr>
          <w:rFonts w:ascii="Arial" w:eastAsia="Times New Roman" w:hAnsi="Arial" w:cs="Arial"/>
          <w:sz w:val="20"/>
          <w:szCs w:val="20"/>
        </w:rPr>
      </w:pPr>
    </w:p>
    <w:p w:rsidR="00A84E8A" w:rsidRPr="002D5522" w:rsidRDefault="00A84E8A" w:rsidP="00A84E8A">
      <w:pPr>
        <w:spacing w:after="0" w:line="260" w:lineRule="exact"/>
        <w:ind w:left="1021"/>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A84E8A" w:rsidRPr="002D5522" w:rsidTr="00A84E8A">
        <w:tc>
          <w:tcPr>
            <w:tcW w:w="9746" w:type="dxa"/>
            <w:tcBorders>
              <w:top w:val="nil"/>
              <w:left w:val="nil"/>
              <w:bottom w:val="nil"/>
              <w:right w:val="nil"/>
            </w:tcBorders>
            <w:shd w:val="clear" w:color="auto" w:fill="auto"/>
          </w:tcPr>
          <w:p w:rsidR="00A84E8A" w:rsidRPr="002D5522" w:rsidRDefault="00AD20B9" w:rsidP="009B7D30">
            <w:pPr>
              <w:spacing w:after="120" w:line="240" w:lineRule="auto"/>
              <w:ind w:left="-108"/>
              <w:rPr>
                <w:rFonts w:ascii="Arial" w:eastAsia="Times New Roman" w:hAnsi="Arial" w:cs="Arial"/>
                <w:sz w:val="20"/>
                <w:szCs w:val="20"/>
              </w:rPr>
            </w:pPr>
            <w:r w:rsidRPr="00132DFE">
              <w:rPr>
                <w:rFonts w:ascii="Arial" w:eastAsia="Times New Roman" w:hAnsi="Arial" w:cs="Arial"/>
                <w:b/>
                <w:bCs/>
                <w:sz w:val="15"/>
                <w:szCs w:val="15"/>
                <w:lang w:val="pt-BR"/>
              </w:rPr>
              <w:t>ARBITRATION</w:t>
            </w:r>
            <w:r w:rsidRPr="00132DFE">
              <w:rPr>
                <w:rFonts w:ascii="Arial" w:eastAsia="Times New Roman" w:hAnsi="Arial" w:cs="Arial"/>
                <w:b/>
                <w:bCs/>
                <w:sz w:val="15"/>
                <w:szCs w:val="15"/>
                <w:lang w:val="pt-BR"/>
              </w:rPr>
              <w:br/>
              <w:t>AND</w:t>
            </w:r>
            <w:r w:rsidRPr="00132DFE">
              <w:rPr>
                <w:rFonts w:ascii="Arial" w:eastAsia="Times New Roman" w:hAnsi="Arial" w:cs="Arial"/>
                <w:b/>
                <w:bCs/>
                <w:sz w:val="15"/>
                <w:szCs w:val="15"/>
                <w:lang w:val="pt-BR"/>
              </w:rPr>
              <w:br/>
              <w:t>MEDIATION CENTER</w:t>
            </w:r>
            <w:bookmarkStart w:id="0" w:name="_GoBack"/>
            <w:bookmarkEnd w:id="0"/>
          </w:p>
        </w:tc>
      </w:tr>
    </w:tbl>
    <w:p w:rsidR="00A84E8A" w:rsidRPr="00F153EB" w:rsidRDefault="00A84E8A" w:rsidP="00A84E8A">
      <w:pPr>
        <w:jc w:val="center"/>
        <w:rPr>
          <w:rFonts w:ascii="Arial" w:eastAsia="Times New Roman" w:hAnsi="Arial" w:cs="Arial"/>
          <w:b/>
          <w:color w:val="3B3B3B"/>
          <w:sz w:val="20"/>
          <w:szCs w:val="20"/>
          <w:u w:val="single"/>
        </w:rPr>
      </w:pPr>
    </w:p>
    <w:p w:rsidR="00A84E8A" w:rsidRPr="00F153EB" w:rsidRDefault="00A84E8A" w:rsidP="00A84E8A">
      <w:pPr>
        <w:jc w:val="center"/>
        <w:rPr>
          <w:rFonts w:ascii="Arial" w:eastAsia="Times New Roman" w:hAnsi="Arial" w:cs="Arial"/>
          <w:b/>
          <w:sz w:val="20"/>
          <w:szCs w:val="20"/>
          <w:u w:val="single"/>
        </w:rPr>
      </w:pPr>
      <w:r w:rsidRPr="00F153EB">
        <w:rPr>
          <w:rStyle w:val="Normal"/>
          <w:rFonts w:ascii="Arial" w:hAnsi="Arial"/>
          <w:b/>
          <w:sz w:val="20"/>
          <w:szCs w:val="20"/>
          <w:u w:val="single"/>
        </w:rPr>
        <w:t>HAGEJA TAOTLUS ADR MENETLUSE KEELE MUUTMISEKS</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 xml:space="preserve">Käesolev taotlus esitatakse </w:t>
      </w:r>
      <w:r w:rsidR="009B7D30" w:rsidRPr="00F153EB">
        <w:rPr>
          <w:rStyle w:val="Normal"/>
          <w:rFonts w:ascii="Arial" w:hAnsi="Arial"/>
          <w:sz w:val="20"/>
          <w:szCs w:val="20"/>
        </w:rPr>
        <w:t>.eu domeenide alternatiivse vaidluste lahendamisreeglite</w:t>
      </w:r>
      <w:r w:rsidRPr="00F153EB">
        <w:rPr>
          <w:rStyle w:val="Normal"/>
          <w:rFonts w:ascii="Arial" w:hAnsi="Arial"/>
          <w:sz w:val="20"/>
          <w:szCs w:val="20"/>
        </w:rPr>
        <w:t xml:space="preserve"> (</w:t>
      </w:r>
      <w:r w:rsidR="002D5522" w:rsidRPr="00F153EB">
        <w:rPr>
          <w:rStyle w:val="Normal"/>
          <w:rFonts w:ascii="Arial" w:hAnsi="Arial"/>
          <w:sz w:val="20"/>
          <w:szCs w:val="20"/>
        </w:rPr>
        <w:t>„</w:t>
      </w:r>
      <w:r w:rsidRPr="00F153EB">
        <w:rPr>
          <w:rStyle w:val="Normal"/>
          <w:rFonts w:ascii="Arial" w:hAnsi="Arial"/>
          <w:sz w:val="20"/>
          <w:szCs w:val="20"/>
        </w:rPr>
        <w:t xml:space="preserve">ADR </w:t>
      </w:r>
      <w:r w:rsidR="009B7D30" w:rsidRPr="00F153EB">
        <w:rPr>
          <w:rStyle w:val="Normal"/>
          <w:rFonts w:ascii="Arial" w:hAnsi="Arial"/>
          <w:sz w:val="20"/>
          <w:szCs w:val="20"/>
        </w:rPr>
        <w:t>R</w:t>
      </w:r>
      <w:r w:rsidRPr="00F153EB">
        <w:rPr>
          <w:rStyle w:val="Normal"/>
          <w:rFonts w:ascii="Arial" w:hAnsi="Arial"/>
          <w:sz w:val="20"/>
          <w:szCs w:val="20"/>
        </w:rPr>
        <w:t>eeglid</w:t>
      </w:r>
      <w:r w:rsidR="009B7D30" w:rsidRPr="00F153EB">
        <w:rPr>
          <w:rStyle w:val="Normal"/>
          <w:rFonts w:ascii="Arial" w:hAnsi="Arial"/>
          <w:sz w:val="20"/>
          <w:szCs w:val="20"/>
        </w:rPr>
        <w:t>“</w:t>
      </w:r>
      <w:r w:rsidRPr="00F153EB">
        <w:rPr>
          <w:rStyle w:val="Normal"/>
          <w:rFonts w:ascii="Arial" w:hAnsi="Arial"/>
          <w:sz w:val="20"/>
          <w:szCs w:val="20"/>
        </w:rPr>
        <w:t xml:space="preserve">) paragrahvi A(3) ning Ülemaailmse Intellektuaalse Omandi Organisatsiooni </w:t>
      </w:r>
      <w:r w:rsidR="009B7D30" w:rsidRPr="00F153EB">
        <w:rPr>
          <w:rStyle w:val="Normal"/>
          <w:rFonts w:ascii="Arial" w:hAnsi="Arial"/>
          <w:sz w:val="20"/>
          <w:szCs w:val="20"/>
        </w:rPr>
        <w:t>.eu domeenide alternatiivse vaidluste lahendamisreeglite täiendavate reeglite</w:t>
      </w:r>
      <w:r w:rsidRPr="00F153EB">
        <w:rPr>
          <w:rStyle w:val="Normal"/>
          <w:rFonts w:ascii="Arial" w:hAnsi="Arial"/>
          <w:sz w:val="20"/>
          <w:szCs w:val="20"/>
        </w:rPr>
        <w:t xml:space="preserve"> (</w:t>
      </w:r>
      <w:r w:rsidR="002D5522" w:rsidRPr="00F153EB">
        <w:rPr>
          <w:rStyle w:val="Normal"/>
          <w:rFonts w:ascii="Arial" w:hAnsi="Arial"/>
          <w:sz w:val="20"/>
          <w:szCs w:val="20"/>
        </w:rPr>
        <w:t>„</w:t>
      </w:r>
      <w:r w:rsidR="009B7D30" w:rsidRPr="00F153EB">
        <w:rPr>
          <w:rStyle w:val="Normal"/>
          <w:rFonts w:ascii="Arial" w:hAnsi="Arial"/>
          <w:sz w:val="20"/>
          <w:szCs w:val="20"/>
        </w:rPr>
        <w:t>T</w:t>
      </w:r>
      <w:r w:rsidRPr="00F153EB">
        <w:rPr>
          <w:rStyle w:val="Normal"/>
          <w:rFonts w:ascii="Arial" w:hAnsi="Arial"/>
          <w:sz w:val="20"/>
          <w:szCs w:val="20"/>
        </w:rPr>
        <w:t xml:space="preserve">äiendavad </w:t>
      </w:r>
      <w:r w:rsidR="009B7D30" w:rsidRPr="00F153EB">
        <w:rPr>
          <w:rStyle w:val="Normal"/>
          <w:rFonts w:ascii="Arial" w:hAnsi="Arial"/>
          <w:sz w:val="20"/>
          <w:szCs w:val="20"/>
        </w:rPr>
        <w:t>R</w:t>
      </w:r>
      <w:r w:rsidRPr="00F153EB">
        <w:rPr>
          <w:rStyle w:val="Normal"/>
          <w:rFonts w:ascii="Arial" w:hAnsi="Arial"/>
          <w:sz w:val="20"/>
          <w:szCs w:val="20"/>
        </w:rPr>
        <w:t>eeglid</w:t>
      </w:r>
      <w:r w:rsidR="002D5522" w:rsidRPr="00F153EB">
        <w:rPr>
          <w:rStyle w:val="Normal"/>
          <w:rFonts w:ascii="Arial" w:hAnsi="Arial"/>
          <w:sz w:val="20"/>
          <w:szCs w:val="20"/>
        </w:rPr>
        <w:t>“</w:t>
      </w:r>
      <w:r w:rsidRPr="00F153EB">
        <w:rPr>
          <w:rStyle w:val="Normal"/>
          <w:rFonts w:ascii="Arial" w:hAnsi="Arial"/>
          <w:sz w:val="20"/>
          <w:szCs w:val="20"/>
        </w:rPr>
        <w:t xml:space="preserve">) alusel. </w:t>
      </w:r>
    </w:p>
    <w:p w:rsidR="00A84E8A" w:rsidRPr="00F153EB" w:rsidRDefault="009B7D30" w:rsidP="00A84E8A">
      <w:pPr>
        <w:rPr>
          <w:rFonts w:ascii="Arial" w:eastAsia="Times New Roman" w:hAnsi="Arial" w:cs="Arial"/>
          <w:sz w:val="20"/>
          <w:szCs w:val="20"/>
        </w:rPr>
      </w:pPr>
      <w:r w:rsidRPr="00F153EB">
        <w:rPr>
          <w:rStyle w:val="Normal"/>
          <w:rFonts w:ascii="Arial" w:hAnsi="Arial"/>
          <w:sz w:val="20"/>
          <w:szCs w:val="20"/>
        </w:rPr>
        <w:t>Taotluse esitajaks on H</w:t>
      </w:r>
      <w:r w:rsidR="00A84E8A" w:rsidRPr="00F153EB">
        <w:rPr>
          <w:rStyle w:val="Normal"/>
          <w:rFonts w:ascii="Arial" w:hAnsi="Arial"/>
          <w:sz w:val="20"/>
          <w:szCs w:val="20"/>
        </w:rPr>
        <w:t xml:space="preserve">ageja, kellel on enne </w:t>
      </w:r>
      <w:r w:rsidRPr="00F153EB">
        <w:rPr>
          <w:rStyle w:val="Normal"/>
          <w:rFonts w:ascii="Arial" w:hAnsi="Arial"/>
          <w:sz w:val="20"/>
          <w:szCs w:val="20"/>
        </w:rPr>
        <w:t>H</w:t>
      </w:r>
      <w:r w:rsidR="00A84E8A" w:rsidRPr="00F153EB">
        <w:rPr>
          <w:rStyle w:val="Normal"/>
          <w:rFonts w:ascii="Arial" w:hAnsi="Arial"/>
          <w:sz w:val="20"/>
          <w:szCs w:val="20"/>
        </w:rPr>
        <w:t xml:space="preserve">agiavalduse </w:t>
      </w:r>
      <w:r w:rsidRPr="00F153EB">
        <w:rPr>
          <w:rStyle w:val="Normal"/>
          <w:rFonts w:ascii="Arial" w:hAnsi="Arial"/>
          <w:sz w:val="20"/>
          <w:szCs w:val="20"/>
        </w:rPr>
        <w:t>esitamist</w:t>
      </w:r>
      <w:r w:rsidR="00A84E8A" w:rsidRPr="00F153EB">
        <w:rPr>
          <w:rStyle w:val="Normal"/>
          <w:rFonts w:ascii="Arial" w:hAnsi="Arial"/>
          <w:sz w:val="20"/>
          <w:szCs w:val="20"/>
        </w:rPr>
        <w:t xml:space="preserve"> õigus taotleda, et ADR menetluse keel oleks erinev vaidlus</w:t>
      </w:r>
      <w:r w:rsidRPr="00F153EB">
        <w:rPr>
          <w:rStyle w:val="Normal"/>
          <w:rFonts w:ascii="Arial" w:hAnsi="Arial"/>
          <w:sz w:val="20"/>
          <w:szCs w:val="20"/>
        </w:rPr>
        <w:t>tatud</w:t>
      </w:r>
      <w:r w:rsidR="00A84E8A" w:rsidRPr="00F153EB">
        <w:rPr>
          <w:rStyle w:val="Normal"/>
          <w:rFonts w:ascii="Arial" w:hAnsi="Arial"/>
          <w:sz w:val="20"/>
          <w:szCs w:val="20"/>
        </w:rPr>
        <w:t xml:space="preserve"> domeeninime </w:t>
      </w:r>
      <w:r w:rsidRPr="00F153EB">
        <w:rPr>
          <w:rStyle w:val="Normal"/>
          <w:rFonts w:ascii="Arial" w:hAnsi="Arial"/>
          <w:sz w:val="20"/>
          <w:szCs w:val="20"/>
        </w:rPr>
        <w:t>R</w:t>
      </w:r>
      <w:r w:rsidR="00A84E8A" w:rsidRPr="00F153EB">
        <w:rPr>
          <w:rStyle w:val="Normal"/>
          <w:rFonts w:ascii="Arial" w:hAnsi="Arial"/>
          <w:sz w:val="20"/>
          <w:szCs w:val="20"/>
        </w:rPr>
        <w:t xml:space="preserve">egistreerimislepingu keelest. </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 xml:space="preserve">Vastavalt paragrahvile A(3)(b)(1) </w:t>
      </w:r>
      <w:r w:rsidR="009B7D30" w:rsidRPr="00F153EB">
        <w:rPr>
          <w:rStyle w:val="Normal"/>
          <w:rFonts w:ascii="Arial" w:hAnsi="Arial"/>
          <w:sz w:val="20"/>
          <w:szCs w:val="20"/>
        </w:rPr>
        <w:t>sisaldab</w:t>
      </w:r>
      <w:r w:rsidRPr="00F153EB">
        <w:rPr>
          <w:rStyle w:val="Normal"/>
          <w:rFonts w:ascii="Arial" w:hAnsi="Arial"/>
          <w:sz w:val="20"/>
          <w:szCs w:val="20"/>
        </w:rPr>
        <w:t xml:space="preserve"> </w:t>
      </w:r>
      <w:r w:rsidR="009B7D30" w:rsidRPr="00F153EB">
        <w:rPr>
          <w:rStyle w:val="Normal"/>
          <w:rFonts w:ascii="Arial" w:hAnsi="Arial"/>
          <w:sz w:val="20"/>
          <w:szCs w:val="20"/>
        </w:rPr>
        <w:t>käesolev</w:t>
      </w:r>
      <w:r w:rsidRPr="00F153EB">
        <w:rPr>
          <w:rStyle w:val="Normal"/>
          <w:rFonts w:ascii="Arial" w:hAnsi="Arial"/>
          <w:sz w:val="20"/>
          <w:szCs w:val="20"/>
        </w:rPr>
        <w:t xml:space="preserve"> </w:t>
      </w:r>
      <w:r w:rsidR="009B7D30" w:rsidRPr="00F153EB">
        <w:rPr>
          <w:rStyle w:val="Normal"/>
          <w:rFonts w:ascii="Arial" w:hAnsi="Arial"/>
          <w:sz w:val="20"/>
          <w:szCs w:val="20"/>
        </w:rPr>
        <w:t>t</w:t>
      </w:r>
      <w:r w:rsidRPr="00F153EB">
        <w:rPr>
          <w:rStyle w:val="Normal"/>
          <w:rFonts w:ascii="Arial" w:hAnsi="Arial"/>
          <w:sz w:val="20"/>
          <w:szCs w:val="20"/>
        </w:rPr>
        <w:t xml:space="preserve">aotlus järgmisi andmeid: </w:t>
      </w:r>
    </w:p>
    <w:p w:rsidR="00A84E8A" w:rsidRPr="00F153EB" w:rsidRDefault="00A84E8A" w:rsidP="00A84E8A">
      <w:pPr>
        <w:pStyle w:val="ListParagraph"/>
        <w:numPr>
          <w:ilvl w:val="0"/>
          <w:numId w:val="6"/>
        </w:numPr>
        <w:rPr>
          <w:rFonts w:ascii="Arial" w:eastAsia="Times New Roman" w:hAnsi="Arial" w:cs="Arial"/>
          <w:b/>
          <w:sz w:val="20"/>
          <w:szCs w:val="20"/>
        </w:rPr>
      </w:pPr>
      <w:r w:rsidRPr="00F153EB">
        <w:rPr>
          <w:rStyle w:val="ListParagraph"/>
          <w:rFonts w:ascii="Arial" w:hAnsi="Arial"/>
          <w:b/>
          <w:sz w:val="20"/>
          <w:szCs w:val="20"/>
        </w:rPr>
        <w:t>Hageja</w:t>
      </w:r>
    </w:p>
    <w:p w:rsidR="00A84E8A" w:rsidRPr="00F153EB" w:rsidRDefault="00A84E8A" w:rsidP="00A84E8A">
      <w:pPr>
        <w:pStyle w:val="ListParagraph"/>
        <w:rPr>
          <w:rFonts w:ascii="Arial" w:eastAsia="Times New Roman" w:hAnsi="Arial" w:cs="Arial"/>
          <w:sz w:val="20"/>
          <w:szCs w:val="20"/>
        </w:rPr>
      </w:pPr>
      <w:r w:rsidRPr="00F153EB">
        <w:rPr>
          <w:rStyle w:val="ListParagraph"/>
          <w:rFonts w:ascii="Arial" w:hAnsi="Arial"/>
          <w:sz w:val="20"/>
          <w:szCs w:val="20"/>
        </w:rPr>
        <w:t xml:space="preserve">(ADR </w:t>
      </w:r>
      <w:r w:rsidR="009B7D30" w:rsidRPr="00F153EB">
        <w:rPr>
          <w:rStyle w:val="ListParagraph"/>
          <w:rFonts w:ascii="Arial" w:hAnsi="Arial"/>
          <w:sz w:val="20"/>
          <w:szCs w:val="20"/>
        </w:rPr>
        <w:t>R</w:t>
      </w:r>
      <w:r w:rsidRPr="00F153EB">
        <w:rPr>
          <w:rStyle w:val="ListParagraph"/>
          <w:rFonts w:ascii="Arial" w:hAnsi="Arial"/>
          <w:sz w:val="20"/>
          <w:szCs w:val="20"/>
        </w:rPr>
        <w:t>eeglid, paragrahvid B(1)(b)(2) ja (3))</w:t>
      </w:r>
    </w:p>
    <w:p w:rsidR="00A84E8A" w:rsidRPr="00F153EB" w:rsidRDefault="00A84E8A" w:rsidP="00A84E8A">
      <w:pPr>
        <w:rPr>
          <w:rFonts w:ascii="Arial" w:eastAsia="Times New Roman" w:hAnsi="Arial" w:cs="Arial"/>
          <w:i/>
          <w:sz w:val="20"/>
          <w:szCs w:val="20"/>
        </w:rPr>
      </w:pPr>
      <w:r w:rsidRPr="00F153EB">
        <w:rPr>
          <w:rStyle w:val="Normal"/>
          <w:rFonts w:ascii="Arial" w:hAnsi="Arial"/>
          <w:sz w:val="20"/>
          <w:szCs w:val="20"/>
        </w:rPr>
        <w:t xml:space="preserve">Hageja on käesolevas menetluses: </w:t>
      </w:r>
      <w:r w:rsidRPr="00F153EB">
        <w:rPr>
          <w:rStyle w:val="Normal"/>
          <w:rFonts w:ascii="Arial" w:hAnsi="Arial"/>
          <w:i/>
          <w:sz w:val="20"/>
          <w:szCs w:val="20"/>
        </w:rPr>
        <w:t>[märkige täisnimi ning selle asjakohasuse korral õiguslik staatus.]</w:t>
      </w:r>
      <w:r w:rsidR="002D5522" w:rsidRPr="00F153EB">
        <w:rPr>
          <w:rStyle w:val="Normal"/>
          <w:rFonts w:ascii="Arial" w:hAnsi="Arial"/>
          <w:i/>
          <w:sz w:val="20"/>
          <w:szCs w:val="20"/>
        </w:rPr>
        <w:t xml:space="preserve"> </w:t>
      </w:r>
    </w:p>
    <w:p w:rsidR="00A84E8A" w:rsidRPr="00F153EB" w:rsidRDefault="00A84E8A" w:rsidP="00A84E8A">
      <w:pPr>
        <w:rPr>
          <w:rFonts w:ascii="Arial" w:eastAsia="Times New Roman" w:hAnsi="Arial" w:cs="Arial"/>
          <w:i/>
          <w:sz w:val="20"/>
          <w:szCs w:val="20"/>
        </w:rPr>
      </w:pPr>
      <w:r w:rsidRPr="00F153EB">
        <w:rPr>
          <w:rStyle w:val="Normal"/>
          <w:rFonts w:ascii="Arial" w:hAnsi="Arial"/>
          <w:sz w:val="20"/>
          <w:szCs w:val="20"/>
        </w:rPr>
        <w:t xml:space="preserve">Hageja </w:t>
      </w:r>
      <w:r w:rsidR="009B7D30" w:rsidRPr="00F153EB">
        <w:rPr>
          <w:rStyle w:val="Normal"/>
          <w:rFonts w:ascii="Arial" w:hAnsi="Arial"/>
          <w:sz w:val="20"/>
          <w:szCs w:val="20"/>
        </w:rPr>
        <w:t>lepinguline</w:t>
      </w:r>
      <w:r w:rsidRPr="00F153EB">
        <w:rPr>
          <w:rStyle w:val="Normal"/>
          <w:rFonts w:ascii="Arial" w:hAnsi="Arial"/>
          <w:sz w:val="20"/>
          <w:szCs w:val="20"/>
        </w:rPr>
        <w:t xml:space="preserve"> esindaja on käesolevas menetluses:</w:t>
      </w:r>
      <w:r w:rsidR="002D5522" w:rsidRPr="00F153EB">
        <w:rPr>
          <w:rStyle w:val="Normal"/>
          <w:rFonts w:ascii="Arial" w:hAnsi="Arial"/>
          <w:sz w:val="20"/>
          <w:szCs w:val="20"/>
        </w:rPr>
        <w:t xml:space="preserve"> </w:t>
      </w:r>
      <w:r w:rsidRPr="00F153EB">
        <w:rPr>
          <w:rStyle w:val="Normal"/>
          <w:rFonts w:ascii="Arial" w:hAnsi="Arial"/>
          <w:i/>
          <w:sz w:val="20"/>
          <w:szCs w:val="20"/>
        </w:rPr>
        <w:t>[märkige täisnimi ning selle asjakohasuse korral õiguslik staatus.]</w:t>
      </w:r>
      <w:r w:rsidR="002D5522" w:rsidRPr="00F153EB">
        <w:rPr>
          <w:rStyle w:val="Normal"/>
          <w:rFonts w:ascii="Arial" w:hAnsi="Arial"/>
          <w:i/>
          <w:sz w:val="20"/>
          <w:szCs w:val="20"/>
        </w:rPr>
        <w:t xml:space="preserve"> </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 xml:space="preserve">Hageja eelistatav </w:t>
      </w:r>
      <w:r w:rsidR="002D5522" w:rsidRPr="00F153EB">
        <w:rPr>
          <w:rStyle w:val="Normal"/>
          <w:rFonts w:ascii="Arial" w:hAnsi="Arial"/>
          <w:sz w:val="20"/>
          <w:szCs w:val="20"/>
        </w:rPr>
        <w:t xml:space="preserve">sidevahend </w:t>
      </w:r>
      <w:r w:rsidR="00516556" w:rsidRPr="00F153EB">
        <w:rPr>
          <w:rStyle w:val="Normal"/>
          <w:rFonts w:ascii="Arial" w:hAnsi="Arial"/>
          <w:sz w:val="20"/>
          <w:szCs w:val="20"/>
        </w:rPr>
        <w:t>H</w:t>
      </w:r>
      <w:r w:rsidRPr="00F153EB">
        <w:rPr>
          <w:rStyle w:val="Normal"/>
          <w:rFonts w:ascii="Arial" w:hAnsi="Arial"/>
          <w:sz w:val="20"/>
          <w:szCs w:val="20"/>
        </w:rPr>
        <w:t>agejale saadetavate teadete saamiseks on: [</w:t>
      </w:r>
      <w:r w:rsidRPr="00F153EB">
        <w:rPr>
          <w:rStyle w:val="Normal"/>
          <w:rFonts w:ascii="Arial" w:hAnsi="Arial" w:cs="Arial"/>
          <w:sz w:val="20"/>
          <w:szCs w:val="20"/>
          <w:cs/>
        </w:rPr>
        <w:t>…</w:t>
      </w:r>
      <w:r w:rsidRPr="00F153EB">
        <w:rPr>
          <w:rStyle w:val="Normal"/>
          <w:rFonts w:ascii="Arial" w:hAnsi="Arial"/>
          <w:sz w:val="20"/>
          <w:szCs w:val="20"/>
        </w:rPr>
        <w:t xml:space="preserve">]. </w:t>
      </w:r>
    </w:p>
    <w:p w:rsidR="00A84E8A" w:rsidRPr="00F153EB" w:rsidRDefault="00A84E8A" w:rsidP="00A84E8A">
      <w:pPr>
        <w:pStyle w:val="ListParagraph"/>
        <w:numPr>
          <w:ilvl w:val="0"/>
          <w:numId w:val="6"/>
        </w:numPr>
        <w:rPr>
          <w:rFonts w:ascii="Arial" w:eastAsia="Times New Roman" w:hAnsi="Arial" w:cs="Arial"/>
          <w:b/>
          <w:sz w:val="20"/>
          <w:szCs w:val="20"/>
        </w:rPr>
      </w:pPr>
      <w:r w:rsidRPr="00F153EB">
        <w:rPr>
          <w:rStyle w:val="ListParagraph"/>
          <w:rFonts w:ascii="Arial" w:hAnsi="Arial"/>
          <w:b/>
          <w:sz w:val="20"/>
          <w:szCs w:val="20"/>
        </w:rPr>
        <w:t>Kostja</w:t>
      </w:r>
    </w:p>
    <w:p w:rsidR="00A84E8A" w:rsidRPr="00F153EB" w:rsidRDefault="00516556" w:rsidP="00A84E8A">
      <w:pPr>
        <w:pStyle w:val="ListParagraph"/>
        <w:rPr>
          <w:rFonts w:ascii="Arial" w:eastAsia="Times New Roman" w:hAnsi="Arial" w:cs="Arial"/>
          <w:sz w:val="20"/>
          <w:szCs w:val="20"/>
        </w:rPr>
      </w:pPr>
      <w:r w:rsidRPr="00F153EB">
        <w:rPr>
          <w:rStyle w:val="ListParagraph"/>
          <w:rFonts w:ascii="Arial" w:hAnsi="Arial"/>
          <w:sz w:val="20"/>
          <w:szCs w:val="20"/>
        </w:rPr>
        <w:t>(ADR R</w:t>
      </w:r>
      <w:r w:rsidR="00A84E8A" w:rsidRPr="00F153EB">
        <w:rPr>
          <w:rStyle w:val="ListParagraph"/>
          <w:rFonts w:ascii="Arial" w:hAnsi="Arial"/>
          <w:sz w:val="20"/>
          <w:szCs w:val="20"/>
        </w:rPr>
        <w:t>eeglid, paragrahv B(1)(b)(5))</w:t>
      </w:r>
    </w:p>
    <w:p w:rsidR="00A84E8A" w:rsidRPr="00F153EB" w:rsidRDefault="00A84E8A" w:rsidP="00A84E8A">
      <w:pPr>
        <w:rPr>
          <w:rFonts w:ascii="Arial" w:eastAsia="Times New Roman" w:hAnsi="Arial" w:cs="Arial"/>
          <w:b/>
          <w:sz w:val="20"/>
          <w:szCs w:val="20"/>
        </w:rPr>
      </w:pPr>
      <w:r w:rsidRPr="00F153EB">
        <w:rPr>
          <w:rStyle w:val="Normal"/>
          <w:rFonts w:ascii="Arial" w:hAnsi="Arial"/>
          <w:sz w:val="20"/>
          <w:szCs w:val="20"/>
        </w:rPr>
        <w:t>Kostja on: [</w:t>
      </w:r>
      <w:r w:rsidRPr="00F153EB">
        <w:rPr>
          <w:rStyle w:val="Normal"/>
          <w:rFonts w:ascii="Arial" w:hAnsi="Arial"/>
          <w:i/>
          <w:sz w:val="20"/>
          <w:szCs w:val="20"/>
        </w:rPr>
        <w:t xml:space="preserve">märkige </w:t>
      </w:r>
      <w:r w:rsidR="00516556" w:rsidRPr="00F153EB">
        <w:rPr>
          <w:rStyle w:val="Normal"/>
          <w:rFonts w:ascii="Arial" w:hAnsi="Arial"/>
          <w:i/>
          <w:sz w:val="20"/>
          <w:szCs w:val="20"/>
        </w:rPr>
        <w:t>K</w:t>
      </w:r>
      <w:r w:rsidRPr="00F153EB">
        <w:rPr>
          <w:rStyle w:val="Normal"/>
          <w:rFonts w:ascii="Arial" w:hAnsi="Arial"/>
          <w:i/>
          <w:sz w:val="20"/>
          <w:szCs w:val="20"/>
        </w:rPr>
        <w:t xml:space="preserve">ostja (domeeninime </w:t>
      </w:r>
      <w:r w:rsidR="00516556" w:rsidRPr="00F153EB">
        <w:rPr>
          <w:rStyle w:val="Normal"/>
          <w:rFonts w:ascii="Arial" w:hAnsi="Arial"/>
          <w:i/>
          <w:sz w:val="20"/>
          <w:szCs w:val="20"/>
        </w:rPr>
        <w:t>omanik</w:t>
      </w:r>
      <w:r w:rsidRPr="00F153EB">
        <w:rPr>
          <w:rStyle w:val="Normal"/>
          <w:rFonts w:ascii="Arial" w:hAnsi="Arial"/>
          <w:i/>
          <w:sz w:val="20"/>
          <w:szCs w:val="20"/>
        </w:rPr>
        <w:t>) (sealhulgas täisnimi ning selle asjakohasuse korral õiguslik staatus, asutamiskoht ning peamine tegevuskoht või elukoht)].</w:t>
      </w:r>
      <w:r w:rsidR="002D5522" w:rsidRPr="00F153EB">
        <w:rPr>
          <w:rStyle w:val="Normal"/>
          <w:rFonts w:ascii="Arial" w:hAnsi="Arial"/>
          <w:sz w:val="20"/>
          <w:szCs w:val="20"/>
        </w:rPr>
        <w:t xml:space="preserve"> </w:t>
      </w:r>
      <w:r w:rsidRPr="00F153EB">
        <w:rPr>
          <w:rStyle w:val="Normal"/>
          <w:rFonts w:ascii="Arial" w:hAnsi="Arial"/>
          <w:sz w:val="20"/>
          <w:szCs w:val="20"/>
        </w:rPr>
        <w:t xml:space="preserve">Koopiad [kuupäev] tehtud andmebaasiotsingutest </w:t>
      </w:r>
      <w:r w:rsidR="00516556" w:rsidRPr="00F153EB">
        <w:rPr>
          <w:rStyle w:val="Normal"/>
          <w:rFonts w:ascii="Arial" w:hAnsi="Arial"/>
          <w:sz w:val="20"/>
          <w:szCs w:val="20"/>
        </w:rPr>
        <w:t>on</w:t>
      </w:r>
      <w:r w:rsidRPr="00F153EB">
        <w:rPr>
          <w:rStyle w:val="Normal"/>
          <w:rFonts w:ascii="Arial" w:hAnsi="Arial"/>
          <w:sz w:val="20"/>
          <w:szCs w:val="20"/>
        </w:rPr>
        <w:t xml:space="preserve"> hagiavalduse lisas [lisa number].</w:t>
      </w:r>
    </w:p>
    <w:p w:rsidR="00A84E8A" w:rsidRPr="00F153EB" w:rsidRDefault="00A84E8A" w:rsidP="00A84E8A">
      <w:pPr>
        <w:pStyle w:val="ListParagraph"/>
        <w:numPr>
          <w:ilvl w:val="0"/>
          <w:numId w:val="6"/>
        </w:numPr>
        <w:rPr>
          <w:rFonts w:ascii="Arial" w:eastAsia="Times New Roman" w:hAnsi="Arial" w:cs="Arial"/>
          <w:sz w:val="20"/>
          <w:szCs w:val="20"/>
        </w:rPr>
      </w:pPr>
      <w:r w:rsidRPr="00F153EB">
        <w:rPr>
          <w:rStyle w:val="ListParagraph"/>
          <w:rFonts w:ascii="Arial" w:hAnsi="Arial"/>
          <w:b/>
          <w:sz w:val="20"/>
          <w:szCs w:val="20"/>
        </w:rPr>
        <w:t>Domeeni</w:t>
      </w:r>
      <w:r w:rsidR="00516556" w:rsidRPr="00F153EB">
        <w:rPr>
          <w:rStyle w:val="ListParagraph"/>
          <w:rFonts w:ascii="Arial" w:hAnsi="Arial"/>
          <w:b/>
          <w:sz w:val="20"/>
          <w:szCs w:val="20"/>
        </w:rPr>
        <w:t>nimi (-</w:t>
      </w:r>
      <w:r w:rsidRPr="00F153EB">
        <w:rPr>
          <w:rStyle w:val="ListParagraph"/>
          <w:rFonts w:ascii="Arial" w:hAnsi="Arial"/>
          <w:b/>
          <w:sz w:val="20"/>
          <w:szCs w:val="20"/>
        </w:rPr>
        <w:t>nimed</w:t>
      </w:r>
      <w:r w:rsidR="00516556" w:rsidRPr="00F153EB">
        <w:rPr>
          <w:rStyle w:val="ListParagraph"/>
          <w:rFonts w:ascii="Arial" w:hAnsi="Arial"/>
          <w:b/>
          <w:sz w:val="20"/>
          <w:szCs w:val="20"/>
        </w:rPr>
        <w:t>)</w:t>
      </w:r>
      <w:r w:rsidRPr="00F153EB">
        <w:rPr>
          <w:rStyle w:val="ListParagraph"/>
          <w:rFonts w:ascii="Arial" w:hAnsi="Arial"/>
          <w:b/>
          <w:sz w:val="20"/>
          <w:szCs w:val="20"/>
        </w:rPr>
        <w:t xml:space="preserve"> ja </w:t>
      </w:r>
      <w:r w:rsidR="00516556" w:rsidRPr="00F153EB">
        <w:rPr>
          <w:rStyle w:val="ListParagraph"/>
          <w:rFonts w:ascii="Arial" w:hAnsi="Arial"/>
          <w:b/>
          <w:sz w:val="20"/>
          <w:szCs w:val="20"/>
        </w:rPr>
        <w:t>R</w:t>
      </w:r>
      <w:r w:rsidRPr="00F153EB">
        <w:rPr>
          <w:rStyle w:val="ListParagraph"/>
          <w:rFonts w:ascii="Arial" w:hAnsi="Arial"/>
          <w:b/>
          <w:sz w:val="20"/>
          <w:szCs w:val="20"/>
        </w:rPr>
        <w:t>egistripidaja</w:t>
      </w:r>
      <w:r w:rsidR="00516556" w:rsidRPr="00F153EB">
        <w:rPr>
          <w:rStyle w:val="ListParagraph"/>
          <w:rFonts w:ascii="Arial" w:hAnsi="Arial"/>
          <w:b/>
          <w:sz w:val="20"/>
          <w:szCs w:val="20"/>
        </w:rPr>
        <w:t>(</w:t>
      </w:r>
      <w:r w:rsidRPr="00F153EB">
        <w:rPr>
          <w:rStyle w:val="ListParagraph"/>
          <w:rFonts w:ascii="Arial" w:hAnsi="Arial"/>
          <w:b/>
          <w:sz w:val="20"/>
          <w:szCs w:val="20"/>
        </w:rPr>
        <w:t>d</w:t>
      </w:r>
      <w:r w:rsidR="00516556" w:rsidRPr="00F153EB">
        <w:rPr>
          <w:rStyle w:val="ListParagraph"/>
          <w:rFonts w:ascii="Arial" w:hAnsi="Arial"/>
          <w:b/>
          <w:sz w:val="20"/>
          <w:szCs w:val="20"/>
        </w:rPr>
        <w:t>)</w:t>
      </w:r>
    </w:p>
    <w:p w:rsidR="00A84E8A" w:rsidRPr="00F153EB" w:rsidRDefault="00A84E8A" w:rsidP="00A84E8A">
      <w:pPr>
        <w:pStyle w:val="ListParagraph"/>
        <w:rPr>
          <w:rFonts w:ascii="Arial" w:eastAsia="Times New Roman" w:hAnsi="Arial" w:cs="Arial"/>
          <w:sz w:val="20"/>
          <w:szCs w:val="20"/>
        </w:rPr>
      </w:pPr>
      <w:r w:rsidRPr="00F153EB">
        <w:rPr>
          <w:rStyle w:val="ListParagraph"/>
          <w:rFonts w:ascii="Arial" w:hAnsi="Arial"/>
          <w:sz w:val="20"/>
          <w:szCs w:val="20"/>
        </w:rPr>
        <w:t xml:space="preserve">(ADR </w:t>
      </w:r>
      <w:r w:rsidR="00516556" w:rsidRPr="00F153EB">
        <w:rPr>
          <w:rStyle w:val="ListParagraph"/>
          <w:rFonts w:ascii="Arial" w:hAnsi="Arial"/>
          <w:sz w:val="20"/>
          <w:szCs w:val="20"/>
        </w:rPr>
        <w:t>R</w:t>
      </w:r>
      <w:r w:rsidRPr="00F153EB">
        <w:rPr>
          <w:rStyle w:val="ListParagraph"/>
          <w:rFonts w:ascii="Arial" w:hAnsi="Arial"/>
          <w:sz w:val="20"/>
          <w:szCs w:val="20"/>
        </w:rPr>
        <w:t>eeglid, paragrahvid B(1)(b)(6) ja (7))</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Käesolev taotlus puudutab alljärgnevaid domeeninimesid:</w:t>
      </w:r>
    </w:p>
    <w:p w:rsidR="00A84E8A" w:rsidRPr="00F153EB" w:rsidRDefault="00A84E8A" w:rsidP="00A84E8A">
      <w:pPr>
        <w:rPr>
          <w:rFonts w:ascii="Arial" w:eastAsia="Times New Roman" w:hAnsi="Arial" w:cs="Arial"/>
          <w:sz w:val="20"/>
          <w:szCs w:val="20"/>
        </w:rPr>
      </w:pPr>
      <w:r w:rsidRPr="00F153EB">
        <w:rPr>
          <w:rStyle w:val="Normal"/>
          <w:rFonts w:ascii="Arial" w:hAnsi="Arial"/>
          <w:i/>
          <w:sz w:val="20"/>
          <w:szCs w:val="20"/>
        </w:rPr>
        <w:t>[Nimetage täpsel kujul vaidlustatav domeeninimi (-nimed).</w:t>
      </w:r>
      <w:r w:rsidR="002D5522" w:rsidRPr="00F153EB">
        <w:rPr>
          <w:rStyle w:val="Normal"/>
          <w:rFonts w:ascii="Arial" w:hAnsi="Arial"/>
          <w:i/>
          <w:sz w:val="20"/>
          <w:szCs w:val="20"/>
        </w:rPr>
        <w:t xml:space="preserve"> </w:t>
      </w:r>
      <w:r w:rsidRPr="00F153EB">
        <w:rPr>
          <w:rStyle w:val="Normal"/>
          <w:rFonts w:ascii="Arial" w:hAnsi="Arial"/>
          <w:i/>
          <w:sz w:val="20"/>
          <w:szCs w:val="20"/>
        </w:rPr>
        <w:t>Ühtlasi on soovituslik ära tuua domeeninimede registreerimiskuupäevad.]</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Domeenini</w:t>
      </w:r>
      <w:r w:rsidR="00516556" w:rsidRPr="00F153EB">
        <w:rPr>
          <w:rStyle w:val="Normal"/>
          <w:rFonts w:ascii="Arial" w:hAnsi="Arial"/>
          <w:sz w:val="20"/>
          <w:szCs w:val="20"/>
        </w:rPr>
        <w:t>med on registreeritud järgmise R</w:t>
      </w:r>
      <w:r w:rsidRPr="00F153EB">
        <w:rPr>
          <w:rStyle w:val="Normal"/>
          <w:rFonts w:ascii="Arial" w:hAnsi="Arial"/>
          <w:sz w:val="20"/>
          <w:szCs w:val="20"/>
        </w:rPr>
        <w:t>egistripidaja</w:t>
      </w:r>
      <w:r w:rsidR="00516556" w:rsidRPr="00F153EB">
        <w:rPr>
          <w:rStyle w:val="Normal"/>
          <w:rFonts w:ascii="Arial" w:hAnsi="Arial"/>
          <w:sz w:val="20"/>
          <w:szCs w:val="20"/>
        </w:rPr>
        <w:t xml:space="preserve"> kaudu</w:t>
      </w:r>
      <w:r w:rsidRPr="00F153EB">
        <w:rPr>
          <w:rStyle w:val="Normal"/>
          <w:rFonts w:ascii="Arial" w:hAnsi="Arial"/>
          <w:sz w:val="20"/>
          <w:szCs w:val="20"/>
        </w:rPr>
        <w:t xml:space="preserve">: </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w:t>
      </w:r>
      <w:r w:rsidRPr="00F153EB">
        <w:rPr>
          <w:rStyle w:val="Normal"/>
          <w:rFonts w:ascii="Arial" w:hAnsi="Arial"/>
          <w:i/>
          <w:sz w:val="20"/>
          <w:szCs w:val="20"/>
        </w:rPr>
        <w:t xml:space="preserve">Nimetage domeeninimed registreerinud </w:t>
      </w:r>
      <w:r w:rsidR="00516556" w:rsidRPr="00F153EB">
        <w:rPr>
          <w:rStyle w:val="Normal"/>
          <w:rFonts w:ascii="Arial" w:hAnsi="Arial"/>
          <w:i/>
          <w:sz w:val="20"/>
          <w:szCs w:val="20"/>
        </w:rPr>
        <w:t>R</w:t>
      </w:r>
      <w:r w:rsidRPr="00F153EB">
        <w:rPr>
          <w:rStyle w:val="Normal"/>
          <w:rFonts w:ascii="Arial" w:hAnsi="Arial"/>
          <w:i/>
          <w:sz w:val="20"/>
          <w:szCs w:val="20"/>
        </w:rPr>
        <w:t>egistripidaja (-pidajate) nimi ning täielikud kontaktandmed.</w:t>
      </w:r>
      <w:r w:rsidRPr="00F153EB">
        <w:rPr>
          <w:rStyle w:val="Normal"/>
          <w:rFonts w:ascii="Arial" w:hAnsi="Arial"/>
          <w:sz w:val="20"/>
          <w:szCs w:val="20"/>
        </w:rPr>
        <w:t>]</w:t>
      </w:r>
    </w:p>
    <w:p w:rsidR="00A84E8A" w:rsidRPr="00F153EB" w:rsidRDefault="00A84E8A" w:rsidP="00A84E8A">
      <w:pPr>
        <w:pStyle w:val="ListParagraph"/>
        <w:numPr>
          <w:ilvl w:val="0"/>
          <w:numId w:val="6"/>
        </w:numPr>
        <w:rPr>
          <w:rFonts w:ascii="Arial" w:eastAsia="Times New Roman" w:hAnsi="Arial" w:cs="Arial"/>
          <w:b/>
          <w:sz w:val="20"/>
          <w:szCs w:val="20"/>
        </w:rPr>
      </w:pPr>
      <w:r w:rsidRPr="00F153EB">
        <w:rPr>
          <w:rStyle w:val="ListParagraph"/>
          <w:rFonts w:ascii="Arial" w:hAnsi="Arial"/>
          <w:b/>
          <w:sz w:val="20"/>
          <w:szCs w:val="20"/>
        </w:rPr>
        <w:t>Faktilised ja õiguslikud põhjendused</w:t>
      </w:r>
      <w:r w:rsidR="002D5522" w:rsidRPr="00F153EB">
        <w:rPr>
          <w:rStyle w:val="ListParagraph"/>
          <w:rFonts w:ascii="Arial" w:hAnsi="Arial"/>
          <w:b/>
          <w:sz w:val="20"/>
          <w:szCs w:val="20"/>
        </w:rPr>
        <w:t xml:space="preserve"> </w:t>
      </w:r>
    </w:p>
    <w:p w:rsidR="00A84E8A" w:rsidRPr="00F153EB" w:rsidRDefault="00A84E8A" w:rsidP="00A84E8A">
      <w:pPr>
        <w:pStyle w:val="ListParagraph"/>
        <w:rPr>
          <w:rFonts w:ascii="Arial" w:eastAsia="Times New Roman" w:hAnsi="Arial" w:cs="Arial"/>
          <w:sz w:val="20"/>
          <w:szCs w:val="20"/>
        </w:rPr>
      </w:pPr>
      <w:r w:rsidRPr="00F153EB">
        <w:rPr>
          <w:rStyle w:val="ListParagraph"/>
          <w:rFonts w:ascii="Arial" w:hAnsi="Arial"/>
          <w:sz w:val="20"/>
          <w:szCs w:val="20"/>
        </w:rPr>
        <w:t xml:space="preserve">(ADR </w:t>
      </w:r>
      <w:r w:rsidR="00516556" w:rsidRPr="00F153EB">
        <w:rPr>
          <w:rStyle w:val="ListParagraph"/>
          <w:rFonts w:ascii="Arial" w:hAnsi="Arial"/>
          <w:sz w:val="20"/>
          <w:szCs w:val="20"/>
        </w:rPr>
        <w:t>R</w:t>
      </w:r>
      <w:r w:rsidRPr="00F153EB">
        <w:rPr>
          <w:rStyle w:val="ListParagraph"/>
          <w:rFonts w:ascii="Arial" w:hAnsi="Arial"/>
          <w:sz w:val="20"/>
          <w:szCs w:val="20"/>
        </w:rPr>
        <w:t xml:space="preserve">eeglid, paragrahvid B(3)(b)(1)(ii) ja (iii)) </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lastRenderedPageBreak/>
        <w:t>Hageja taotleb [</w:t>
      </w:r>
      <w:r w:rsidRPr="00F153EB">
        <w:rPr>
          <w:rStyle w:val="Normal"/>
          <w:rFonts w:ascii="Arial" w:hAnsi="Arial"/>
          <w:i/>
          <w:sz w:val="20"/>
          <w:szCs w:val="20"/>
        </w:rPr>
        <w:t>märkige taotletav ADR menetluse keele muudatus</w:t>
      </w:r>
      <w:r w:rsidRPr="00F153EB">
        <w:rPr>
          <w:rStyle w:val="Normal"/>
          <w:rFonts w:ascii="Arial" w:hAnsi="Arial"/>
          <w:sz w:val="20"/>
          <w:szCs w:val="20"/>
        </w:rPr>
        <w:t>]</w:t>
      </w:r>
      <w:r w:rsidRPr="00F153EB">
        <w:rPr>
          <w:rStyle w:val="Normal"/>
          <w:rFonts w:ascii="Arial" w:hAnsi="Arial"/>
          <w:i/>
          <w:sz w:val="20"/>
          <w:szCs w:val="20"/>
        </w:rPr>
        <w:t>.</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Hageja taotleb [</w:t>
      </w:r>
      <w:r w:rsidRPr="00F153EB">
        <w:rPr>
          <w:rStyle w:val="Normal"/>
          <w:rFonts w:ascii="Arial" w:hAnsi="Arial"/>
          <w:i/>
          <w:sz w:val="20"/>
          <w:szCs w:val="20"/>
        </w:rPr>
        <w:t>märkige asjaolud, mis põhjendavad taotletavat ADR menetluse keele muudatust</w:t>
      </w:r>
      <w:r w:rsidRPr="00F153EB">
        <w:rPr>
          <w:rStyle w:val="Normal"/>
          <w:rFonts w:ascii="Arial" w:hAnsi="Arial"/>
          <w:sz w:val="20"/>
          <w:szCs w:val="20"/>
        </w:rPr>
        <w:t>]</w:t>
      </w:r>
      <w:r w:rsidRPr="00F153EB">
        <w:rPr>
          <w:rStyle w:val="Normal"/>
          <w:sz w:val="20"/>
          <w:szCs w:val="20"/>
        </w:rPr>
        <w:t>.</w:t>
      </w:r>
    </w:p>
    <w:p w:rsidR="00A84E8A" w:rsidRPr="00F153EB" w:rsidRDefault="00A84E8A" w:rsidP="00A84E8A">
      <w:pPr>
        <w:pStyle w:val="ListParagraph"/>
        <w:numPr>
          <w:ilvl w:val="0"/>
          <w:numId w:val="6"/>
        </w:numPr>
        <w:rPr>
          <w:rFonts w:ascii="Arial" w:eastAsia="Times New Roman" w:hAnsi="Arial" w:cs="Arial"/>
          <w:b/>
          <w:sz w:val="20"/>
          <w:szCs w:val="20"/>
        </w:rPr>
      </w:pPr>
      <w:r w:rsidRPr="00F153EB">
        <w:rPr>
          <w:rStyle w:val="ListParagraph"/>
          <w:rFonts w:ascii="Arial" w:hAnsi="Arial"/>
          <w:b/>
          <w:sz w:val="20"/>
          <w:szCs w:val="20"/>
        </w:rPr>
        <w:t xml:space="preserve">Maksed </w:t>
      </w:r>
    </w:p>
    <w:p w:rsidR="00A84E8A" w:rsidRPr="00F153EB" w:rsidRDefault="00A84E8A" w:rsidP="00A84E8A">
      <w:pPr>
        <w:pStyle w:val="ListParagraph"/>
        <w:rPr>
          <w:rFonts w:ascii="Arial" w:eastAsia="Times New Roman" w:hAnsi="Arial" w:cs="Arial"/>
          <w:sz w:val="20"/>
          <w:szCs w:val="20"/>
        </w:rPr>
      </w:pPr>
      <w:r w:rsidRPr="00F153EB">
        <w:rPr>
          <w:rStyle w:val="ListParagraph"/>
          <w:rFonts w:ascii="Arial" w:hAnsi="Arial"/>
          <w:sz w:val="20"/>
          <w:szCs w:val="20"/>
        </w:rPr>
        <w:t xml:space="preserve">(ADR </w:t>
      </w:r>
      <w:r w:rsidR="00516556" w:rsidRPr="00F153EB">
        <w:rPr>
          <w:rStyle w:val="ListParagraph"/>
          <w:rFonts w:ascii="Arial" w:hAnsi="Arial"/>
          <w:sz w:val="20"/>
          <w:szCs w:val="20"/>
        </w:rPr>
        <w:t>R</w:t>
      </w:r>
      <w:r w:rsidR="002D5522" w:rsidRPr="00F153EB">
        <w:rPr>
          <w:rStyle w:val="ListParagraph"/>
          <w:rFonts w:ascii="Arial" w:hAnsi="Arial"/>
          <w:sz w:val="20"/>
          <w:szCs w:val="20"/>
        </w:rPr>
        <w:t>eeglid</w:t>
      </w:r>
      <w:r w:rsidRPr="00F153EB">
        <w:rPr>
          <w:rStyle w:val="ListParagraph"/>
          <w:rFonts w:ascii="Arial" w:hAnsi="Arial"/>
          <w:sz w:val="20"/>
          <w:szCs w:val="20"/>
        </w:rPr>
        <w:t>, paragrahvid A(3)(b)(2) ja (3) ning täiendavad reeglid, lisa D)</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Hageja maksab käesolevaga [</w:t>
      </w:r>
      <w:r w:rsidR="00516556" w:rsidRPr="00F153EB">
        <w:rPr>
          <w:rStyle w:val="Normal"/>
          <w:rFonts w:ascii="Arial" w:hAnsi="Arial"/>
          <w:sz w:val="20"/>
          <w:szCs w:val="20"/>
        </w:rPr>
        <w:t>makseviis</w:t>
      </w:r>
      <w:r w:rsidRPr="00F153EB">
        <w:rPr>
          <w:rStyle w:val="Normal"/>
          <w:rFonts w:ascii="Arial" w:hAnsi="Arial"/>
          <w:sz w:val="20"/>
          <w:szCs w:val="20"/>
        </w:rPr>
        <w:t xml:space="preserve">] teel tasu summas [summa] eurot. </w:t>
      </w: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 xml:space="preserve">(Krediitkaardimaksete jaoks tuleb kasutada </w:t>
      </w:r>
      <w:r w:rsidR="006A40A2" w:rsidRPr="00F153EB">
        <w:rPr>
          <w:rStyle w:val="Normal"/>
          <w:rFonts w:ascii="Arial" w:hAnsi="Arial"/>
          <w:sz w:val="20"/>
          <w:szCs w:val="20"/>
        </w:rPr>
        <w:t>K</w:t>
      </w:r>
      <w:r w:rsidRPr="00F153EB">
        <w:rPr>
          <w:rStyle w:val="Normal"/>
          <w:rFonts w:ascii="Arial" w:hAnsi="Arial"/>
          <w:sz w:val="20"/>
          <w:szCs w:val="20"/>
        </w:rPr>
        <w:t>eskuse turvalist elektroonilist maksesüsteemi. Maksetega seotud küsimuste või prob</w:t>
      </w:r>
      <w:r w:rsidR="006A40A2" w:rsidRPr="00F153EB">
        <w:rPr>
          <w:rStyle w:val="Normal"/>
          <w:rFonts w:ascii="Arial" w:hAnsi="Arial"/>
          <w:sz w:val="20"/>
          <w:szCs w:val="20"/>
        </w:rPr>
        <w:t>leemide korral palume pöörduda K</w:t>
      </w:r>
      <w:r w:rsidRPr="00F153EB">
        <w:rPr>
          <w:rStyle w:val="Normal"/>
          <w:rFonts w:ascii="Arial" w:hAnsi="Arial"/>
          <w:sz w:val="20"/>
          <w:szCs w:val="20"/>
        </w:rPr>
        <w:t xml:space="preserve">eskuse sekretariaadi poole telefonil (+41 22) 338 8247 või e-posti teel aadressil </w:t>
      </w:r>
      <w:hyperlink r:id="rId10" w:history="1">
        <w:r w:rsidRPr="00F153EB">
          <w:rPr>
            <w:rStyle w:val="Hyperlink"/>
            <w:rFonts w:ascii="Arial" w:hAnsi="Arial"/>
            <w:color w:val="auto"/>
            <w:sz w:val="20"/>
            <w:szCs w:val="20"/>
          </w:rPr>
          <w:t>arbiter.mail@wipo.int</w:t>
        </w:r>
      </w:hyperlink>
      <w:r w:rsidRPr="00F153EB">
        <w:rPr>
          <w:rStyle w:val="Hyperlink"/>
          <w:rFonts w:ascii="Arial" w:hAnsi="Arial"/>
          <w:color w:val="auto"/>
          <w:sz w:val="20"/>
          <w:szCs w:val="20"/>
        </w:rPr>
        <w:t>)</w:t>
      </w:r>
      <w:r w:rsidRPr="00F153EB">
        <w:rPr>
          <w:rStyle w:val="Normal"/>
          <w:rFonts w:ascii="Arial" w:hAnsi="Arial"/>
          <w:sz w:val="20"/>
          <w:szCs w:val="20"/>
        </w:rPr>
        <w:t>.</w:t>
      </w:r>
    </w:p>
    <w:p w:rsidR="00A84E8A" w:rsidRPr="00F153EB" w:rsidRDefault="00A84E8A" w:rsidP="00A84E8A">
      <w:pPr>
        <w:pStyle w:val="ListParagraph"/>
        <w:rPr>
          <w:rFonts w:ascii="Arial" w:eastAsia="Times New Roman" w:hAnsi="Arial" w:cs="Arial"/>
          <w:b/>
          <w:sz w:val="20"/>
          <w:szCs w:val="20"/>
        </w:rPr>
      </w:pPr>
    </w:p>
    <w:p w:rsidR="00A84E8A" w:rsidRPr="00F153EB" w:rsidRDefault="00A84E8A" w:rsidP="00A84E8A">
      <w:pPr>
        <w:pStyle w:val="ListParagraph"/>
        <w:numPr>
          <w:ilvl w:val="0"/>
          <w:numId w:val="6"/>
        </w:numPr>
        <w:rPr>
          <w:rFonts w:ascii="Arial" w:eastAsia="Times New Roman" w:hAnsi="Arial" w:cs="Arial"/>
          <w:b/>
          <w:sz w:val="20"/>
          <w:szCs w:val="20"/>
        </w:rPr>
      </w:pPr>
      <w:r w:rsidRPr="00F153EB">
        <w:rPr>
          <w:rStyle w:val="ListParagraph"/>
          <w:rFonts w:ascii="Arial" w:hAnsi="Arial"/>
          <w:b/>
          <w:sz w:val="20"/>
          <w:szCs w:val="20"/>
        </w:rPr>
        <w:t xml:space="preserve">Kinnitus </w:t>
      </w:r>
    </w:p>
    <w:p w:rsidR="00A84E8A" w:rsidRPr="00F153EB" w:rsidRDefault="006A40A2" w:rsidP="00A84E8A">
      <w:pPr>
        <w:pStyle w:val="ListParagraph"/>
        <w:rPr>
          <w:rFonts w:ascii="Arial" w:eastAsia="Times New Roman" w:hAnsi="Arial" w:cs="Arial"/>
          <w:b/>
          <w:sz w:val="20"/>
          <w:szCs w:val="20"/>
        </w:rPr>
      </w:pPr>
      <w:r w:rsidRPr="00F153EB">
        <w:rPr>
          <w:rStyle w:val="ListParagraph"/>
          <w:rFonts w:ascii="Arial" w:hAnsi="Arial"/>
          <w:sz w:val="20"/>
          <w:szCs w:val="20"/>
        </w:rPr>
        <w:t>(ADR R</w:t>
      </w:r>
      <w:r w:rsidR="00A84E8A" w:rsidRPr="00F153EB">
        <w:rPr>
          <w:rStyle w:val="ListParagraph"/>
          <w:rFonts w:ascii="Arial" w:hAnsi="Arial"/>
          <w:sz w:val="20"/>
          <w:szCs w:val="20"/>
        </w:rPr>
        <w:t xml:space="preserve">eeglid, paragrahv B(1)(b)(15)) </w:t>
      </w:r>
    </w:p>
    <w:p w:rsidR="006A40A2" w:rsidRPr="00F153EB" w:rsidRDefault="006A40A2" w:rsidP="006A40A2">
      <w:pPr>
        <w:rPr>
          <w:rFonts w:ascii="Arial" w:eastAsia="Times New Roman" w:hAnsi="Arial" w:cs="Arial"/>
          <w:sz w:val="20"/>
          <w:szCs w:val="20"/>
        </w:rPr>
      </w:pPr>
      <w:r w:rsidRPr="00F153EB">
        <w:rPr>
          <w:rStyle w:val="Normal"/>
          <w:rFonts w:ascii="Arial" w:hAnsi="Arial"/>
          <w:sz w:val="20"/>
          <w:szCs w:val="20"/>
        </w:rPr>
        <w:t>Hageja kinnitab, et kõik siin äratoodud teave on täielik ja tõene.</w:t>
      </w:r>
    </w:p>
    <w:p w:rsidR="006A40A2" w:rsidRPr="00F153EB" w:rsidRDefault="006A40A2" w:rsidP="006A40A2">
      <w:pPr>
        <w:rPr>
          <w:rFonts w:ascii="Arial" w:eastAsia="Times New Roman" w:hAnsi="Arial" w:cs="Arial"/>
          <w:sz w:val="20"/>
          <w:szCs w:val="20"/>
        </w:rPr>
      </w:pPr>
      <w:r w:rsidRPr="00F153EB">
        <w:rPr>
          <w:rStyle w:val="Normal"/>
          <w:rFonts w:ascii="Arial" w:hAnsi="Arial"/>
          <w:sz w:val="20"/>
          <w:szCs w:val="20"/>
        </w:rPr>
        <w:t xml:space="preserve">Hageja nõustub oma isikuandmete töötlemisega WIPO Keskuse poolt ulatuses, mis on vajalik võimaldamaks WIPO Keskusel täita oma siin nimetatud kohustusi. </w:t>
      </w:r>
    </w:p>
    <w:p w:rsidR="006A40A2" w:rsidRPr="00F153EB" w:rsidRDefault="006A40A2" w:rsidP="006A40A2">
      <w:pPr>
        <w:rPr>
          <w:rFonts w:ascii="Arial" w:eastAsia="Times New Roman" w:hAnsi="Arial" w:cs="Arial"/>
          <w:sz w:val="20"/>
          <w:szCs w:val="20"/>
        </w:rPr>
      </w:pPr>
      <w:r w:rsidRPr="00F153EB">
        <w:rPr>
          <w:rStyle w:val="Normal"/>
          <w:rFonts w:ascii="Arial" w:hAnsi="Arial"/>
          <w:sz w:val="20"/>
          <w:szCs w:val="20"/>
        </w:rPr>
        <w:t>Hageja nõustub samuti Hagiavalduse alusel algatatud ADR menetluses tehtud otsuse täies ulatuses avaldamisega (kaasa arvatud otsuses sisalduvad isikuandmed) ADR menetluse keeles ja mitteametlikus ingliskeelses tõlkes, mille tagab WIPO Keskus.</w:t>
      </w:r>
    </w:p>
    <w:p w:rsidR="006A40A2" w:rsidRPr="00F153EB" w:rsidRDefault="006A40A2" w:rsidP="006A40A2">
      <w:pPr>
        <w:rPr>
          <w:rFonts w:ascii="Arial" w:eastAsia="Times New Roman" w:hAnsi="Arial" w:cs="Arial"/>
          <w:sz w:val="20"/>
          <w:szCs w:val="20"/>
        </w:rPr>
      </w:pPr>
      <w:r w:rsidRPr="00F153EB">
        <w:rPr>
          <w:rStyle w:val="Normal"/>
          <w:rFonts w:ascii="Arial" w:hAnsi="Arial"/>
          <w:sz w:val="20"/>
          <w:szCs w:val="20"/>
        </w:rPr>
        <w:t>Hageja nõustub ühtlasi, et tema nõuded ja taotletavad abinõud, mis puudutavad domeeninime registreerimist, vaidlust või vaidluse raames tehtavat otsust on suunatud üksnes domeeninime omaniku vastu, ning ta loobub kõikidest nõuetest ja õiguslikest abinõudest järgnevate isikute suhtes:</w:t>
      </w:r>
    </w:p>
    <w:p w:rsidR="006A40A2" w:rsidRPr="00F153EB" w:rsidRDefault="006A40A2" w:rsidP="006A40A2">
      <w:pPr>
        <w:pStyle w:val="ListParagraph"/>
        <w:numPr>
          <w:ilvl w:val="0"/>
          <w:numId w:val="1"/>
        </w:numPr>
        <w:rPr>
          <w:rFonts w:ascii="Arial" w:eastAsia="Times New Roman" w:hAnsi="Arial" w:cs="Arial"/>
          <w:sz w:val="20"/>
          <w:szCs w:val="20"/>
        </w:rPr>
      </w:pPr>
      <w:r w:rsidRPr="00F153EB">
        <w:rPr>
          <w:rStyle w:val="ListParagraph"/>
          <w:rFonts w:ascii="Arial" w:hAnsi="Arial"/>
          <w:sz w:val="20"/>
          <w:szCs w:val="20"/>
        </w:rPr>
        <w:t>Keskus, sealhulgas selle juhid, ametnikud, töötajad, nõunikud ja esindajad, välja arvatud tahtliku õigusvastase teo korral;</w:t>
      </w:r>
    </w:p>
    <w:p w:rsidR="006A40A2" w:rsidRPr="00F153EB" w:rsidRDefault="006A40A2" w:rsidP="006A40A2">
      <w:pPr>
        <w:pStyle w:val="ListParagraph"/>
        <w:numPr>
          <w:ilvl w:val="0"/>
          <w:numId w:val="1"/>
        </w:numPr>
        <w:rPr>
          <w:rFonts w:ascii="Arial" w:eastAsia="Times New Roman" w:hAnsi="Arial" w:cs="Arial"/>
          <w:sz w:val="20"/>
          <w:szCs w:val="20"/>
        </w:rPr>
      </w:pPr>
      <w:r w:rsidRPr="00F153EB">
        <w:rPr>
          <w:rStyle w:val="ListParagraph"/>
          <w:rFonts w:ascii="Arial" w:hAnsi="Arial"/>
          <w:sz w:val="20"/>
          <w:szCs w:val="20"/>
        </w:rPr>
        <w:t>Vahekohtunikud, välja arvatud tahtliku õigusvastase teo korral;</w:t>
      </w:r>
    </w:p>
    <w:p w:rsidR="006A40A2" w:rsidRPr="00F153EB" w:rsidRDefault="006A40A2" w:rsidP="006A40A2">
      <w:pPr>
        <w:pStyle w:val="ListParagraph"/>
        <w:numPr>
          <w:ilvl w:val="0"/>
          <w:numId w:val="1"/>
        </w:numPr>
        <w:rPr>
          <w:rFonts w:ascii="Arial" w:eastAsia="Times New Roman" w:hAnsi="Arial" w:cs="Arial"/>
          <w:sz w:val="20"/>
          <w:szCs w:val="20"/>
        </w:rPr>
      </w:pPr>
      <w:r w:rsidRPr="00F153EB">
        <w:rPr>
          <w:rStyle w:val="ListParagraph"/>
          <w:rFonts w:ascii="Arial" w:hAnsi="Arial"/>
          <w:sz w:val="20"/>
          <w:szCs w:val="20"/>
        </w:rPr>
        <w:t>Registripidaja, välja arvatud tahtliku õigusvastase teo korral; ja</w:t>
      </w:r>
    </w:p>
    <w:p w:rsidR="006A40A2" w:rsidRPr="00F153EB" w:rsidRDefault="006A40A2" w:rsidP="006A40A2">
      <w:pPr>
        <w:pStyle w:val="ListParagraph"/>
        <w:numPr>
          <w:ilvl w:val="0"/>
          <w:numId w:val="1"/>
        </w:numPr>
        <w:rPr>
          <w:rFonts w:ascii="Arial" w:eastAsia="Times New Roman" w:hAnsi="Arial" w:cs="Arial"/>
          <w:sz w:val="20"/>
          <w:szCs w:val="20"/>
        </w:rPr>
      </w:pPr>
      <w:r w:rsidRPr="00F153EB">
        <w:rPr>
          <w:rStyle w:val="ListParagraph"/>
          <w:rFonts w:ascii="Arial" w:hAnsi="Arial"/>
          <w:sz w:val="20"/>
          <w:szCs w:val="20"/>
        </w:rPr>
        <w:t>Register, sealhulgas selle juhid, ametnikud, töötajad, nõunikud ja esindajad, välja arvatud tahtliku õigusvastase teo korral.</w:t>
      </w:r>
    </w:p>
    <w:p w:rsidR="00A84E8A" w:rsidRPr="00F153EB" w:rsidRDefault="00A84E8A" w:rsidP="00A84E8A">
      <w:pPr>
        <w:jc w:val="right"/>
        <w:rPr>
          <w:rFonts w:ascii="Arial" w:eastAsia="Times New Roman" w:hAnsi="Arial" w:cs="Arial"/>
          <w:sz w:val="20"/>
          <w:szCs w:val="20"/>
        </w:rPr>
      </w:pPr>
    </w:p>
    <w:p w:rsidR="00A84E8A" w:rsidRPr="00F153EB" w:rsidRDefault="00A84E8A" w:rsidP="00A84E8A">
      <w:pPr>
        <w:jc w:val="right"/>
        <w:rPr>
          <w:rFonts w:ascii="Arial" w:eastAsia="Times New Roman" w:hAnsi="Arial" w:cs="Arial"/>
          <w:sz w:val="20"/>
          <w:szCs w:val="20"/>
        </w:rPr>
      </w:pPr>
      <w:r w:rsidRPr="00F153EB">
        <w:rPr>
          <w:rStyle w:val="Normal"/>
          <w:rFonts w:ascii="Arial" w:hAnsi="Arial"/>
          <w:sz w:val="20"/>
          <w:szCs w:val="20"/>
        </w:rPr>
        <w:t>Lugupidamisega,</w:t>
      </w:r>
    </w:p>
    <w:p w:rsidR="00A84E8A" w:rsidRPr="00F153EB" w:rsidRDefault="00A84E8A" w:rsidP="00A84E8A">
      <w:pPr>
        <w:rPr>
          <w:rFonts w:ascii="Arial" w:eastAsia="Times New Roman" w:hAnsi="Arial" w:cs="Arial"/>
          <w:sz w:val="20"/>
          <w:szCs w:val="20"/>
        </w:rPr>
      </w:pPr>
    </w:p>
    <w:p w:rsidR="00A84E8A" w:rsidRPr="00F153EB" w:rsidRDefault="00A84E8A" w:rsidP="00A84E8A">
      <w:pPr>
        <w:jc w:val="right"/>
        <w:rPr>
          <w:rFonts w:ascii="Arial" w:eastAsia="Times New Roman" w:hAnsi="Arial" w:cs="Arial"/>
          <w:sz w:val="20"/>
          <w:szCs w:val="20"/>
        </w:rPr>
      </w:pPr>
      <w:r w:rsidRPr="00F153EB">
        <w:rPr>
          <w:rStyle w:val="Normal"/>
          <w:rFonts w:ascii="Arial" w:hAnsi="Arial"/>
          <w:sz w:val="20"/>
          <w:szCs w:val="20"/>
        </w:rPr>
        <w:t>___________________</w:t>
      </w:r>
    </w:p>
    <w:p w:rsidR="00A84E8A" w:rsidRPr="00F153EB" w:rsidRDefault="00A84E8A" w:rsidP="00A84E8A">
      <w:pPr>
        <w:jc w:val="right"/>
        <w:rPr>
          <w:rFonts w:ascii="Arial" w:eastAsia="Times New Roman" w:hAnsi="Arial" w:cs="Arial"/>
          <w:sz w:val="20"/>
          <w:szCs w:val="20"/>
        </w:rPr>
      </w:pPr>
      <w:r w:rsidRPr="00F153EB">
        <w:rPr>
          <w:rStyle w:val="Normal"/>
          <w:rFonts w:ascii="Arial" w:hAnsi="Arial"/>
          <w:sz w:val="20"/>
          <w:szCs w:val="20"/>
        </w:rPr>
        <w:t>[Nimi/allkiri]</w:t>
      </w:r>
    </w:p>
    <w:p w:rsidR="00A84E8A" w:rsidRPr="00F153EB" w:rsidRDefault="00A84E8A" w:rsidP="00A84E8A">
      <w:pPr>
        <w:rPr>
          <w:rFonts w:ascii="Arial" w:eastAsia="Times New Roman" w:hAnsi="Arial" w:cs="Arial"/>
          <w:sz w:val="20"/>
          <w:szCs w:val="20"/>
        </w:rPr>
      </w:pPr>
    </w:p>
    <w:p w:rsidR="00A84E8A" w:rsidRPr="00F153EB" w:rsidRDefault="00A84E8A" w:rsidP="00A84E8A">
      <w:pPr>
        <w:rPr>
          <w:rFonts w:ascii="Arial" w:eastAsia="Times New Roman" w:hAnsi="Arial" w:cs="Arial"/>
          <w:sz w:val="20"/>
          <w:szCs w:val="20"/>
        </w:rPr>
      </w:pPr>
      <w:r w:rsidRPr="00F153EB">
        <w:rPr>
          <w:rStyle w:val="Normal"/>
          <w:rFonts w:ascii="Arial" w:hAnsi="Arial"/>
          <w:sz w:val="20"/>
          <w:szCs w:val="20"/>
        </w:rPr>
        <w:t>Kuupäev: ______________</w:t>
      </w:r>
      <w:r w:rsidRPr="00F153EB">
        <w:rPr>
          <w:rStyle w:val="Normal"/>
          <w:rFonts w:ascii="Arial" w:hAnsi="Arial"/>
          <w:sz w:val="20"/>
          <w:szCs w:val="20"/>
        </w:rPr>
        <w:tab/>
      </w:r>
    </w:p>
    <w:sectPr w:rsidR="00A84E8A" w:rsidRPr="00F153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C3F" w:rsidRDefault="00764C3F" w:rsidP="00764C3F">
      <w:pPr>
        <w:spacing w:after="0" w:line="240" w:lineRule="auto"/>
      </w:pPr>
      <w:r>
        <w:separator/>
      </w:r>
    </w:p>
  </w:endnote>
  <w:endnote w:type="continuationSeparator" w:id="0">
    <w:p w:rsidR="00764C3F" w:rsidRDefault="00764C3F" w:rsidP="0076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3F" w:rsidRDefault="00764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3F" w:rsidRDefault="00764C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3F" w:rsidRDefault="00764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C3F" w:rsidRDefault="00764C3F" w:rsidP="00764C3F">
      <w:pPr>
        <w:spacing w:after="0" w:line="240" w:lineRule="auto"/>
      </w:pPr>
      <w:r>
        <w:separator/>
      </w:r>
    </w:p>
  </w:footnote>
  <w:footnote w:type="continuationSeparator" w:id="0">
    <w:p w:rsidR="00764C3F" w:rsidRDefault="00764C3F" w:rsidP="00764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3F" w:rsidRDefault="00764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3F" w:rsidRDefault="00764C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3F" w:rsidRDefault="00764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AE13AB"/>
    <w:multiLevelType w:val="hybridMultilevel"/>
    <w:tmpl w:val="30A6AC7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BE223D"/>
    <w:multiLevelType w:val="hybridMultilevel"/>
    <w:tmpl w:val="67441866"/>
    <w:lvl w:ilvl="0">
      <w:start w:val="1"/>
      <w:numFmt w:val="lowerRoman"/>
      <w:lvlText w:val="%1."/>
      <w:lvlJc w:val="left"/>
      <w:pPr>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4424C92"/>
    <w:multiLevelType w:val="hybridMultilevel"/>
    <w:tmpl w:val="6DCE17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352DED"/>
    <w:multiLevelType w:val="hybridMultilevel"/>
    <w:tmpl w:val="F20E8AD8"/>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9C1BB2"/>
    <w:multiLevelType w:val="hybridMultilevel"/>
    <w:tmpl w:val="F784382A"/>
    <w:lvl w:ilvl="0">
      <w:start w:val="1"/>
      <w:numFmt w:val="upperRoman"/>
      <w:lvlText w:val="%1."/>
      <w:lvlJc w:val="left"/>
      <w:pPr>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2D5522"/>
    <w:rsid w:val="00321F18"/>
    <w:rsid w:val="00516556"/>
    <w:rsid w:val="006A40A2"/>
    <w:rsid w:val="00764C3F"/>
    <w:rsid w:val="007A00FE"/>
    <w:rsid w:val="009B7D30"/>
    <w:rsid w:val="00A84E8A"/>
    <w:rsid w:val="00AD20B9"/>
    <w:rsid w:val="00F1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D5E7F"/>
    <w:rPr>
      <w:rFonts w:ascii="Tahoma" w:hAnsi="Tahoma" w:cs="Tahoma"/>
      <w:sz w:val="16"/>
      <w:szCs w:val="16"/>
      <w:lang w:val="et-EE" w:eastAsia="et-EE"/>
    </w:rPr>
  </w:style>
  <w:style w:type="character" w:styleId="Hyperlink">
    <w:name w:val="Hyperlink"/>
    <w:uiPriority w:val="99"/>
    <w:unhideWhenUsed/>
    <w:rsid w:val="00FB0DC9"/>
    <w:rPr>
      <w:color w:val="0000FF"/>
      <w:u w:val="single"/>
      <w:lang w:val="et-EE" w:eastAsia="et-EE"/>
    </w:rPr>
  </w:style>
  <w:style w:type="paragraph" w:styleId="Header">
    <w:name w:val="header"/>
    <w:basedOn w:val="Normal"/>
    <w:link w:val="HeaderChar"/>
    <w:uiPriority w:val="99"/>
    <w:unhideWhenUsed/>
    <w:rsid w:val="0076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3F"/>
    <w:rPr>
      <w:sz w:val="22"/>
      <w:szCs w:val="22"/>
      <w:lang w:val="et-EE" w:eastAsia="et-EE"/>
    </w:rPr>
  </w:style>
  <w:style w:type="paragraph" w:styleId="Footer">
    <w:name w:val="footer"/>
    <w:basedOn w:val="Normal"/>
    <w:link w:val="FooterChar"/>
    <w:uiPriority w:val="99"/>
    <w:unhideWhenUsed/>
    <w:rsid w:val="0076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3F"/>
    <w:rPr>
      <w:sz w:val="22"/>
      <w:szCs w:val="22"/>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D5E7F"/>
    <w:rPr>
      <w:rFonts w:ascii="Tahoma" w:hAnsi="Tahoma" w:cs="Tahoma"/>
      <w:sz w:val="16"/>
      <w:szCs w:val="16"/>
      <w:lang w:val="et-EE" w:eastAsia="et-EE"/>
    </w:rPr>
  </w:style>
  <w:style w:type="character" w:styleId="Hyperlink">
    <w:name w:val="Hyperlink"/>
    <w:uiPriority w:val="99"/>
    <w:unhideWhenUsed/>
    <w:rsid w:val="00FB0DC9"/>
    <w:rPr>
      <w:color w:val="0000FF"/>
      <w:u w:val="single"/>
      <w:lang w:val="et-EE" w:eastAsia="et-EE"/>
    </w:rPr>
  </w:style>
  <w:style w:type="paragraph" w:styleId="Header">
    <w:name w:val="header"/>
    <w:basedOn w:val="Normal"/>
    <w:link w:val="HeaderChar"/>
    <w:uiPriority w:val="99"/>
    <w:unhideWhenUsed/>
    <w:rsid w:val="0076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3F"/>
    <w:rPr>
      <w:sz w:val="22"/>
      <w:szCs w:val="22"/>
      <w:lang w:val="et-EE" w:eastAsia="et-EE"/>
    </w:rPr>
  </w:style>
  <w:style w:type="paragraph" w:styleId="Footer">
    <w:name w:val="footer"/>
    <w:basedOn w:val="Normal"/>
    <w:link w:val="FooterChar"/>
    <w:uiPriority w:val="99"/>
    <w:unhideWhenUsed/>
    <w:rsid w:val="0076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3F"/>
    <w:rPr>
      <w:sz w:val="22"/>
      <w:szCs w:val="22"/>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Links>
    <vt:vector size="6" baseType="variant">
      <vt:variant>
        <vt:i4>3670096</vt:i4>
      </vt:variant>
      <vt:variant>
        <vt:i4>0</vt:i4>
      </vt:variant>
      <vt:variant>
        <vt:i4>0</vt:i4>
      </vt:variant>
      <vt:variant>
        <vt:i4>5</vt:i4>
      </vt:variant>
      <vt:variant>
        <vt:lpwstr>mailto:arbiter.mail@wipo.int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2017-07-11T11:26:00Z</dcterms:created>
  <dcterms:modified xsi:type="dcterms:W3CDTF">2017-07-11T11:26:00Z</dcterms:modified>
</cp:coreProperties>
</file>