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9861" w14:textId="77777777" w:rsidR="00E92A64" w:rsidRDefault="00000000">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2AC01222" wp14:editId="25847227">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29AE7BF"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14:paraId="63C4B0BB" w14:textId="79CCF31C" w:rsidR="00E92A64" w:rsidRPr="00E32CA7" w:rsidRDefault="00000000">
      <w:pPr>
        <w:bidi w:val="0"/>
        <w:rPr>
          <w:rFonts w:ascii="Arial Black" w:hAnsi="Arial Black"/>
          <w:caps/>
          <w:sz w:val="15"/>
          <w:szCs w:val="15"/>
          <w:lang w:bidi="ar-SY"/>
        </w:rPr>
      </w:pPr>
      <w:r>
        <w:rPr>
          <w:rFonts w:ascii="Arial Black" w:hAnsi="Arial Black"/>
          <w:caps/>
          <w:sz w:val="15"/>
          <w:szCs w:val="15"/>
        </w:rPr>
        <w:t>PCT/WG/17/</w:t>
      </w:r>
      <w:bookmarkStart w:id="0" w:name="Code"/>
      <w:bookmarkEnd w:id="0"/>
      <w:r w:rsidR="00E32CA7">
        <w:rPr>
          <w:rFonts w:ascii="Arial Black" w:hAnsi="Arial Black"/>
          <w:caps/>
          <w:sz w:val="15"/>
          <w:szCs w:val="15"/>
        </w:rPr>
        <w:t>21</w:t>
      </w:r>
    </w:p>
    <w:p w14:paraId="0BBCDA91" w14:textId="77777777" w:rsidR="00E92A64" w:rsidRDefault="00000000">
      <w:pPr>
        <w:jc w:val="right"/>
        <w:rPr>
          <w:rFonts w:asciiTheme="minorHAnsi" w:hAnsiTheme="minorHAnsi" w:cstheme="minorHAnsi"/>
          <w:b/>
          <w:bCs/>
          <w:caps/>
          <w:sz w:val="15"/>
          <w:szCs w:val="15"/>
          <w:rtl/>
          <w:lang w:val="fr-CH" w:bidi="ar-SY"/>
        </w:rPr>
      </w:pPr>
      <w:bookmarkStart w:id="1" w:name="Original"/>
      <w:r>
        <w:rPr>
          <w:rFonts w:asciiTheme="minorHAnsi" w:hAnsiTheme="minorHAnsi" w:cstheme="minorHAnsi" w:hint="cs"/>
          <w:b/>
          <w:bCs/>
          <w:caps/>
          <w:sz w:val="15"/>
          <w:szCs w:val="15"/>
          <w:rtl/>
        </w:rPr>
        <w:t xml:space="preserve">الأصل: </w:t>
      </w:r>
      <w:r>
        <w:rPr>
          <w:rFonts w:asciiTheme="minorHAnsi" w:hAnsiTheme="minorHAnsi" w:cstheme="minorHAnsi" w:hint="cs"/>
          <w:b/>
          <w:bCs/>
          <w:caps/>
          <w:sz w:val="15"/>
          <w:szCs w:val="15"/>
          <w:rtl/>
          <w:lang w:val="fr-CH" w:bidi="ar-SY"/>
        </w:rPr>
        <w:t>بالإنكليزية</w:t>
      </w:r>
    </w:p>
    <w:p w14:paraId="67199DFA" w14:textId="36330553" w:rsidR="00E92A64" w:rsidRDefault="00000000">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E32CA7">
        <w:rPr>
          <w:rFonts w:asciiTheme="minorHAnsi" w:hAnsiTheme="minorHAnsi" w:cstheme="minorHAnsi" w:hint="cs"/>
          <w:b/>
          <w:bCs/>
          <w:caps/>
          <w:sz w:val="15"/>
          <w:szCs w:val="15"/>
          <w:rtl/>
        </w:rPr>
        <w:t xml:space="preserve"> 21 فبر</w:t>
      </w:r>
      <w:r>
        <w:rPr>
          <w:rFonts w:asciiTheme="minorHAnsi" w:hAnsiTheme="minorHAnsi" w:cstheme="minorHAnsi" w:hint="cs"/>
          <w:b/>
          <w:bCs/>
          <w:caps/>
          <w:sz w:val="15"/>
          <w:szCs w:val="15"/>
          <w:rtl/>
        </w:rPr>
        <w:t>اير 2024</w:t>
      </w:r>
    </w:p>
    <w:bookmarkEnd w:id="2"/>
    <w:p w14:paraId="5CCE6D97" w14:textId="77777777" w:rsidR="00E92A64" w:rsidRDefault="00000000">
      <w:pPr>
        <w:pStyle w:val="Heading1"/>
      </w:pPr>
      <w:r>
        <w:rPr>
          <w:rFonts w:hint="cs"/>
          <w:rtl/>
        </w:rPr>
        <w:t>ا</w:t>
      </w:r>
      <w:r>
        <w:rPr>
          <w:rtl/>
        </w:rPr>
        <w:t>لفريق العامل لمعاهدة التعاون بشأن البراءات</w:t>
      </w:r>
    </w:p>
    <w:p w14:paraId="764F17AA" w14:textId="77777777" w:rsidR="00E92A64" w:rsidRDefault="00000000">
      <w:pPr>
        <w:outlineLvl w:val="1"/>
        <w:rPr>
          <w:rFonts w:asciiTheme="minorHAnsi" w:hAnsiTheme="minorHAnsi" w:cstheme="minorHAnsi"/>
          <w:bCs/>
          <w:sz w:val="24"/>
          <w:szCs w:val="24"/>
        </w:rPr>
      </w:pPr>
      <w:r>
        <w:rPr>
          <w:rFonts w:asciiTheme="minorHAnsi" w:hAnsiTheme="minorHAnsi"/>
          <w:bCs/>
          <w:sz w:val="24"/>
          <w:szCs w:val="24"/>
          <w:rtl/>
        </w:rPr>
        <w:t>الدورة ال</w:t>
      </w:r>
      <w:r>
        <w:rPr>
          <w:rFonts w:asciiTheme="minorHAnsi" w:hAnsiTheme="minorHAnsi" w:hint="cs"/>
          <w:bCs/>
          <w:sz w:val="24"/>
          <w:szCs w:val="24"/>
          <w:rtl/>
        </w:rPr>
        <w:t>سابع</w:t>
      </w:r>
      <w:r>
        <w:rPr>
          <w:rFonts w:asciiTheme="minorHAnsi" w:hAnsiTheme="minorHAnsi"/>
          <w:bCs/>
          <w:sz w:val="24"/>
          <w:szCs w:val="24"/>
          <w:rtl/>
        </w:rPr>
        <w:t>ة عشرة</w:t>
      </w:r>
    </w:p>
    <w:p w14:paraId="534BBE7B" w14:textId="77777777" w:rsidR="00E92A64" w:rsidRDefault="00000000">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جنيف، من 19 إلى 21 فبراير 2024</w:t>
      </w:r>
    </w:p>
    <w:p w14:paraId="1BD759EA" w14:textId="4697606C" w:rsidR="00E92A64" w:rsidRDefault="00E32CA7">
      <w:pPr>
        <w:spacing w:after="360"/>
        <w:outlineLvl w:val="0"/>
        <w:rPr>
          <w:rFonts w:asciiTheme="minorHAnsi" w:hAnsiTheme="minorHAnsi" w:cstheme="minorHAnsi"/>
          <w:caps/>
          <w:sz w:val="24"/>
        </w:rPr>
      </w:pPr>
      <w:bookmarkStart w:id="3" w:name="TitleOfDoc"/>
      <w:r w:rsidRPr="00E32CA7">
        <w:rPr>
          <w:rFonts w:asciiTheme="minorHAnsi" w:hAnsiTheme="minorHAnsi"/>
          <w:caps/>
          <w:sz w:val="28"/>
          <w:szCs w:val="24"/>
          <w:rtl/>
        </w:rPr>
        <w:t>ملخص الرئيس</w:t>
      </w:r>
    </w:p>
    <w:p w14:paraId="2FA128B2" w14:textId="7B238A01" w:rsidR="00E92A64" w:rsidRDefault="00E92A64">
      <w:pPr>
        <w:spacing w:after="1040"/>
        <w:rPr>
          <w:rFonts w:asciiTheme="minorHAnsi" w:hAnsiTheme="minorHAnsi" w:cstheme="minorHAnsi"/>
          <w:iCs/>
          <w:rtl/>
        </w:rPr>
      </w:pPr>
      <w:bookmarkStart w:id="4" w:name="Prepared"/>
      <w:bookmarkEnd w:id="3"/>
      <w:bookmarkEnd w:id="4"/>
    </w:p>
    <w:p w14:paraId="05AE5EFD" w14:textId="681E3FFB" w:rsidR="00E32CA7" w:rsidRPr="00406947" w:rsidRDefault="00E32CA7" w:rsidP="00406947">
      <w:pPr>
        <w:pStyle w:val="Heading2"/>
        <w:rPr>
          <w:i/>
          <w:iCs w:val="0"/>
          <w:sz w:val="24"/>
          <w:szCs w:val="24"/>
          <w:lang w:bidi="ar-EG"/>
        </w:rPr>
      </w:pPr>
      <w:r w:rsidRPr="00406947">
        <w:rPr>
          <w:i/>
          <w:iCs w:val="0"/>
          <w:sz w:val="24"/>
          <w:szCs w:val="24"/>
          <w:rtl/>
          <w:lang w:bidi="ar-EG"/>
        </w:rPr>
        <w:t>البند 1 من جدول الأعمال: افتتاح الدورة</w:t>
      </w:r>
    </w:p>
    <w:p w14:paraId="691024D8" w14:textId="76C7CF03" w:rsidR="00E32CA7" w:rsidRPr="00E32CA7" w:rsidRDefault="00E32CA7" w:rsidP="00406947">
      <w:pPr>
        <w:pStyle w:val="ONUMA"/>
        <w:rPr>
          <w:lang w:bidi="ar-EG"/>
        </w:rPr>
      </w:pPr>
      <w:r w:rsidRPr="00E32CA7">
        <w:rPr>
          <w:rtl/>
          <w:lang w:bidi="ar-EG"/>
        </w:rPr>
        <w:t xml:space="preserve">افتتحت الدورة رئيسة الفريق العامل، السيدة دونغ تشينغ (الصين). ورحبت السيدة ليزا </w:t>
      </w:r>
      <w:r w:rsidR="00406947">
        <w:rPr>
          <w:rFonts w:hint="cs"/>
          <w:rtl/>
          <w:lang w:bidi="ar-EG"/>
        </w:rPr>
        <w:t>ي</w:t>
      </w:r>
      <w:r w:rsidRPr="00E32CA7">
        <w:rPr>
          <w:rtl/>
          <w:lang w:bidi="ar-EG"/>
        </w:rPr>
        <w:t>ور</w:t>
      </w:r>
      <w:r w:rsidR="00406947">
        <w:rPr>
          <w:rFonts w:hint="cs"/>
          <w:rtl/>
          <w:lang w:bidi="ar-EG"/>
        </w:rPr>
        <w:t>غ</w:t>
      </w:r>
      <w:r w:rsidRPr="00E32CA7">
        <w:rPr>
          <w:rtl/>
          <w:lang w:bidi="ar-EG"/>
        </w:rPr>
        <w:t>نسون، نائبة المدير العام لقطاع البراءات والتكنولوجيا، بالمشاركين نيابة عن السيد دارين تانغ، المدير العام للويبو.  و</w:t>
      </w:r>
      <w:r w:rsidR="00406947" w:rsidRPr="00406947">
        <w:rPr>
          <w:rtl/>
          <w:lang w:bidi="ar-EG"/>
        </w:rPr>
        <w:t xml:space="preserve">تولى </w:t>
      </w:r>
      <w:r w:rsidR="00406947" w:rsidRPr="00E32CA7">
        <w:rPr>
          <w:rtl/>
          <w:lang w:bidi="ar-EG"/>
        </w:rPr>
        <w:t xml:space="preserve">السيد مايكل ريتشاردسون (الويبو) </w:t>
      </w:r>
      <w:r w:rsidR="00406947" w:rsidRPr="00406947">
        <w:rPr>
          <w:rtl/>
          <w:lang w:bidi="ar-EG"/>
        </w:rPr>
        <w:t>مهام أمين الفريق العامل.</w:t>
      </w:r>
    </w:p>
    <w:p w14:paraId="668F3FDB" w14:textId="7648CABE" w:rsidR="00E32CA7" w:rsidRPr="00E32CA7" w:rsidRDefault="00E32CA7" w:rsidP="00406947">
      <w:pPr>
        <w:pStyle w:val="ONUMA"/>
        <w:rPr>
          <w:lang w:bidi="ar-EG"/>
        </w:rPr>
      </w:pPr>
      <w:r w:rsidRPr="00E32CA7">
        <w:rPr>
          <w:rtl/>
          <w:lang w:bidi="ar-EG"/>
        </w:rPr>
        <w:t>وترد قائمة المشاركين في الوثيقة</w:t>
      </w:r>
      <w:r w:rsidR="00406947">
        <w:rPr>
          <w:rFonts w:hint="cs"/>
          <w:rtl/>
          <w:lang w:bidi="ar-EG"/>
        </w:rPr>
        <w:t> </w:t>
      </w:r>
      <w:r w:rsidRPr="00E32CA7">
        <w:rPr>
          <w:lang w:bidi="ar-EG"/>
        </w:rPr>
        <w:t>PCT/WG/17/INF/2</w:t>
      </w:r>
      <w:r w:rsidR="00406947">
        <w:rPr>
          <w:rFonts w:hint="cs"/>
          <w:rtl/>
          <w:lang w:bidi="ar-EG"/>
        </w:rPr>
        <w:t>.</w:t>
      </w:r>
    </w:p>
    <w:p w14:paraId="512C045D" w14:textId="186E87B7" w:rsidR="00E32CA7" w:rsidRPr="00406947" w:rsidRDefault="00E32CA7" w:rsidP="00406947">
      <w:pPr>
        <w:pStyle w:val="Heading2"/>
        <w:rPr>
          <w:i/>
          <w:iCs w:val="0"/>
          <w:sz w:val="24"/>
          <w:szCs w:val="24"/>
          <w:lang w:bidi="ar-EG"/>
        </w:rPr>
      </w:pPr>
      <w:r w:rsidRPr="00406947">
        <w:rPr>
          <w:i/>
          <w:iCs w:val="0"/>
          <w:sz w:val="24"/>
          <w:szCs w:val="24"/>
          <w:rtl/>
          <w:lang w:bidi="ar-EG"/>
        </w:rPr>
        <w:t>البند 2 من جدول الأعمال:</w:t>
      </w:r>
      <w:r w:rsidR="00406947">
        <w:rPr>
          <w:rFonts w:hint="cs"/>
          <w:i/>
          <w:iCs w:val="0"/>
          <w:sz w:val="24"/>
          <w:szCs w:val="24"/>
          <w:rtl/>
          <w:lang w:bidi="ar-EG"/>
        </w:rPr>
        <w:t xml:space="preserve"> </w:t>
      </w:r>
      <w:r w:rsidR="00406947" w:rsidRPr="00406947">
        <w:rPr>
          <w:i/>
          <w:iCs w:val="0"/>
          <w:sz w:val="24"/>
          <w:szCs w:val="24"/>
          <w:rtl/>
          <w:lang w:bidi="ar-EG"/>
        </w:rPr>
        <w:t>اعتم</w:t>
      </w:r>
      <w:r w:rsidR="00406947">
        <w:rPr>
          <w:rFonts w:hint="cs"/>
          <w:i/>
          <w:iCs w:val="0"/>
          <w:sz w:val="24"/>
          <w:szCs w:val="24"/>
          <w:rtl/>
          <w:lang w:bidi="ar-EG"/>
        </w:rPr>
        <w:t>ا</w:t>
      </w:r>
      <w:r w:rsidR="00406947" w:rsidRPr="00406947">
        <w:rPr>
          <w:i/>
          <w:iCs w:val="0"/>
          <w:sz w:val="24"/>
          <w:szCs w:val="24"/>
          <w:rtl/>
          <w:lang w:bidi="ar-EG"/>
        </w:rPr>
        <w:t xml:space="preserve">د </w:t>
      </w:r>
      <w:r w:rsidRPr="00406947">
        <w:rPr>
          <w:i/>
          <w:iCs w:val="0"/>
          <w:sz w:val="24"/>
          <w:szCs w:val="24"/>
          <w:rtl/>
          <w:lang w:bidi="ar-EG"/>
        </w:rPr>
        <w:t>جدول الأعمال</w:t>
      </w:r>
    </w:p>
    <w:p w14:paraId="20B04498" w14:textId="56D8C280" w:rsidR="00E32CA7" w:rsidRDefault="00E32CA7" w:rsidP="00E32CA7">
      <w:pPr>
        <w:pStyle w:val="ONUMA"/>
        <w:rPr>
          <w:lang w:bidi="ar-EG"/>
        </w:rPr>
      </w:pPr>
      <w:r>
        <w:rPr>
          <w:rtl/>
          <w:lang w:bidi="ar-EG"/>
        </w:rPr>
        <w:t>اعتمد الفريق العامل مشروع جدول الأعمال الم</w:t>
      </w:r>
      <w:r w:rsidR="00406947">
        <w:rPr>
          <w:rFonts w:hint="cs"/>
          <w:rtl/>
          <w:lang w:bidi="ar-EG"/>
        </w:rPr>
        <w:t xml:space="preserve">نقّح </w:t>
      </w:r>
      <w:r>
        <w:rPr>
          <w:rtl/>
          <w:lang w:bidi="ar-EG"/>
        </w:rPr>
        <w:t>على النحو الوارد في الوثيقة</w:t>
      </w:r>
      <w:r w:rsidR="00406947">
        <w:rPr>
          <w:rFonts w:hint="cs"/>
          <w:rtl/>
          <w:lang w:bidi="ar-EG"/>
        </w:rPr>
        <w:t> </w:t>
      </w:r>
      <w:r>
        <w:rPr>
          <w:lang w:bidi="ar-EG"/>
        </w:rPr>
        <w:t>PCT/WG/17/1 Prov. 2</w:t>
      </w:r>
      <w:r>
        <w:rPr>
          <w:rtl/>
          <w:lang w:bidi="ar-EG"/>
        </w:rPr>
        <w:t xml:space="preserve">، مع </w:t>
      </w:r>
      <w:r w:rsidR="00406947">
        <w:rPr>
          <w:rFonts w:hint="cs"/>
          <w:rtl/>
          <w:lang w:bidi="ar-EG"/>
        </w:rPr>
        <w:t>ال</w:t>
      </w:r>
      <w:r>
        <w:rPr>
          <w:rtl/>
          <w:lang w:bidi="ar-EG"/>
        </w:rPr>
        <w:t>است</w:t>
      </w:r>
      <w:r w:rsidR="00406947">
        <w:rPr>
          <w:rFonts w:hint="cs"/>
          <w:rtl/>
          <w:lang w:bidi="ar-EG"/>
        </w:rPr>
        <w:t>عاضة</w:t>
      </w:r>
      <w:r>
        <w:rPr>
          <w:rtl/>
          <w:lang w:bidi="ar-EG"/>
        </w:rPr>
        <w:t xml:space="preserve"> </w:t>
      </w:r>
      <w:r w:rsidR="00406947">
        <w:rPr>
          <w:rFonts w:hint="cs"/>
          <w:rtl/>
          <w:lang w:bidi="ar-EG"/>
        </w:rPr>
        <w:t xml:space="preserve">عن </w:t>
      </w:r>
      <w:r>
        <w:rPr>
          <w:rtl/>
          <w:lang w:bidi="ar-EG"/>
        </w:rPr>
        <w:t xml:space="preserve">الوثيقة </w:t>
      </w:r>
      <w:r>
        <w:rPr>
          <w:lang w:bidi="ar-EG"/>
        </w:rPr>
        <w:t>PCT/WG/17/5</w:t>
      </w:r>
      <w:r>
        <w:rPr>
          <w:rtl/>
          <w:lang w:bidi="ar-EG"/>
        </w:rPr>
        <w:t xml:space="preserve"> في البند 18 بالوثيقة</w:t>
      </w:r>
      <w:r w:rsidR="00406947">
        <w:rPr>
          <w:rFonts w:hint="cs"/>
          <w:rtl/>
          <w:lang w:bidi="ar-EG"/>
        </w:rPr>
        <w:t> .</w:t>
      </w:r>
      <w:r>
        <w:rPr>
          <w:lang w:bidi="ar-EG"/>
        </w:rPr>
        <w:t>PCT/WG/17/5 Rev</w:t>
      </w:r>
      <w:r w:rsidR="00406947">
        <w:rPr>
          <w:rFonts w:hint="cs"/>
          <w:rtl/>
          <w:lang w:bidi="ar-EG"/>
        </w:rPr>
        <w:t>.</w:t>
      </w:r>
    </w:p>
    <w:p w14:paraId="254448C6" w14:textId="114958F2" w:rsidR="00E32CA7" w:rsidRPr="00406947" w:rsidRDefault="00E32CA7" w:rsidP="00406947">
      <w:pPr>
        <w:pStyle w:val="Heading2"/>
        <w:rPr>
          <w:i/>
          <w:iCs w:val="0"/>
          <w:sz w:val="24"/>
          <w:szCs w:val="24"/>
          <w:lang w:bidi="ar-EG"/>
        </w:rPr>
      </w:pPr>
      <w:r w:rsidRPr="00406947">
        <w:rPr>
          <w:i/>
          <w:iCs w:val="0"/>
          <w:sz w:val="24"/>
          <w:szCs w:val="24"/>
          <w:rtl/>
          <w:lang w:bidi="ar-EG"/>
        </w:rPr>
        <w:t>البند 3 من جدول الأعمال:</w:t>
      </w:r>
      <w:r w:rsidR="00406947">
        <w:rPr>
          <w:rFonts w:hint="cs"/>
          <w:i/>
          <w:iCs w:val="0"/>
          <w:sz w:val="24"/>
          <w:szCs w:val="24"/>
          <w:rtl/>
          <w:lang w:bidi="ar-EG"/>
        </w:rPr>
        <w:t xml:space="preserve"> </w:t>
      </w:r>
      <w:r w:rsidR="00406947" w:rsidRPr="00406947">
        <w:rPr>
          <w:i/>
          <w:iCs w:val="0"/>
          <w:sz w:val="24"/>
          <w:szCs w:val="24"/>
          <w:rtl/>
          <w:lang w:bidi="ar-EG"/>
        </w:rPr>
        <w:t>انتخاب النائب الثاني لرئيس الدورة وأعضاء المكتب للدورة الثامنة عشرة</w:t>
      </w:r>
    </w:p>
    <w:p w14:paraId="47A88755" w14:textId="00338DF8" w:rsidR="00E32CA7" w:rsidRDefault="00E32CA7" w:rsidP="00E32CA7">
      <w:pPr>
        <w:pStyle w:val="ONUMA"/>
        <w:rPr>
          <w:lang w:bidi="ar-EG"/>
        </w:rPr>
      </w:pPr>
      <w:r>
        <w:rPr>
          <w:rtl/>
          <w:lang w:bidi="ar-EG"/>
        </w:rPr>
        <w:t xml:space="preserve">لم تكن هناك ترشيحات لمنصب النائب الثاني </w:t>
      </w:r>
      <w:r w:rsidR="00406947">
        <w:rPr>
          <w:rFonts w:hint="cs"/>
          <w:rtl/>
          <w:lang w:bidi="ar-EG"/>
        </w:rPr>
        <w:t>ل</w:t>
      </w:r>
      <w:r>
        <w:rPr>
          <w:rtl/>
          <w:lang w:bidi="ar-EG"/>
        </w:rPr>
        <w:t xml:space="preserve">لرئيس </w:t>
      </w:r>
      <w:r w:rsidR="00406947">
        <w:rPr>
          <w:rFonts w:hint="cs"/>
          <w:rtl/>
          <w:lang w:bidi="ar-EG"/>
        </w:rPr>
        <w:t>في ا</w:t>
      </w:r>
      <w:r>
        <w:rPr>
          <w:rtl/>
          <w:lang w:bidi="ar-EG"/>
        </w:rPr>
        <w:t>لدورة الحالية.</w:t>
      </w:r>
    </w:p>
    <w:p w14:paraId="275C9296" w14:textId="5D33A87D" w:rsidR="00E32CA7" w:rsidRDefault="00E32CA7" w:rsidP="00406947">
      <w:pPr>
        <w:pStyle w:val="ONUMA"/>
        <w:ind w:left="562"/>
        <w:rPr>
          <w:lang w:bidi="ar-EG"/>
        </w:rPr>
      </w:pPr>
      <w:r>
        <w:rPr>
          <w:rtl/>
          <w:lang w:bidi="ar-EG"/>
        </w:rPr>
        <w:t xml:space="preserve">انتخب الفريق العامل بالإجماع السيدة ألكساندرا ميهايلوفيتش (صربيا) رئيسة </w:t>
      </w:r>
      <w:r w:rsidR="00406947" w:rsidRPr="00406947">
        <w:rPr>
          <w:rtl/>
          <w:lang w:bidi="ar-EG"/>
        </w:rPr>
        <w:t>وس</w:t>
      </w:r>
      <w:r w:rsidR="00B77629">
        <w:rPr>
          <w:rFonts w:hint="cs"/>
          <w:rtl/>
          <w:lang w:bidi="ar-EG"/>
        </w:rPr>
        <w:t>ت</w:t>
      </w:r>
      <w:r w:rsidR="00406947" w:rsidRPr="00406947">
        <w:rPr>
          <w:rtl/>
          <w:lang w:bidi="ar-EG"/>
        </w:rPr>
        <w:t>تول</w:t>
      </w:r>
      <w:r w:rsidR="00B77629">
        <w:rPr>
          <w:rFonts w:hint="cs"/>
          <w:rtl/>
          <w:lang w:bidi="ar-EG"/>
        </w:rPr>
        <w:t>ى</w:t>
      </w:r>
      <w:r w:rsidR="00406947" w:rsidRPr="00406947">
        <w:rPr>
          <w:rtl/>
          <w:lang w:bidi="ar-EG"/>
        </w:rPr>
        <w:t xml:space="preserve"> مهامها بعد نهاية الدورة الحالية و</w:t>
      </w:r>
      <w:r w:rsidR="00B77629">
        <w:rPr>
          <w:rFonts w:hint="cs"/>
          <w:rtl/>
          <w:lang w:bidi="ar-EG"/>
        </w:rPr>
        <w:t>ست</w:t>
      </w:r>
      <w:r w:rsidR="00406947" w:rsidRPr="00406947">
        <w:rPr>
          <w:rtl/>
          <w:lang w:bidi="ar-EG"/>
        </w:rPr>
        <w:t>شغل منصبها في الدورة ال</w:t>
      </w:r>
      <w:r w:rsidR="001E4037">
        <w:rPr>
          <w:rFonts w:hint="cs"/>
          <w:rtl/>
          <w:lang w:bidi="ar-EG"/>
        </w:rPr>
        <w:t>ثامن</w:t>
      </w:r>
      <w:r w:rsidR="00406947" w:rsidRPr="00406947">
        <w:rPr>
          <w:rtl/>
          <w:lang w:bidi="ar-EG"/>
        </w:rPr>
        <w:t>ة عشرة.</w:t>
      </w:r>
    </w:p>
    <w:p w14:paraId="25703BA4" w14:textId="77777777" w:rsidR="00E32CA7" w:rsidRPr="00406947" w:rsidRDefault="00E32CA7" w:rsidP="00406947">
      <w:pPr>
        <w:pStyle w:val="Heading2"/>
        <w:rPr>
          <w:i/>
          <w:iCs w:val="0"/>
          <w:sz w:val="24"/>
          <w:szCs w:val="24"/>
          <w:lang w:bidi="ar-EG"/>
        </w:rPr>
      </w:pPr>
      <w:r w:rsidRPr="00406947">
        <w:rPr>
          <w:i/>
          <w:iCs w:val="0"/>
          <w:sz w:val="24"/>
          <w:szCs w:val="24"/>
          <w:rtl/>
          <w:lang w:bidi="ar-EG"/>
        </w:rPr>
        <w:t>البند 4 من جدول الأعمال: إحصاءات معاهدة التعاون بشأن البراءات</w:t>
      </w:r>
    </w:p>
    <w:p w14:paraId="5DACD06D" w14:textId="105BCC17" w:rsidR="00E32CA7" w:rsidRDefault="00E32CA7" w:rsidP="00E32CA7">
      <w:pPr>
        <w:pStyle w:val="ONUMA"/>
        <w:rPr>
          <w:lang w:bidi="ar-EG"/>
        </w:rPr>
      </w:pPr>
      <w:r>
        <w:rPr>
          <w:rtl/>
          <w:lang w:bidi="ar-EG"/>
        </w:rPr>
        <w:t>أحاط الفريق العامل علما</w:t>
      </w:r>
      <w:r w:rsidR="001E4037">
        <w:rPr>
          <w:rFonts w:hint="cs"/>
          <w:rtl/>
          <w:lang w:bidi="ar-EG"/>
        </w:rPr>
        <w:t>ً</w:t>
      </w:r>
      <w:r>
        <w:rPr>
          <w:rtl/>
          <w:lang w:bidi="ar-EG"/>
        </w:rPr>
        <w:t xml:space="preserve"> بعرض قدمه المكتب الدولي بشأن الإحصاءات الأخيرة لمعاهدة التعاون بشأن البراءات</w:t>
      </w:r>
      <w:r w:rsidR="001E4037">
        <w:rPr>
          <w:rStyle w:val="FootnoteReference"/>
          <w:rtl/>
          <w:lang w:bidi="ar-EG"/>
        </w:rPr>
        <w:footnoteReference w:id="2"/>
      </w:r>
      <w:r w:rsidR="001E4037">
        <w:rPr>
          <w:rFonts w:hint="cs"/>
          <w:rtl/>
          <w:lang w:bidi="ar-EG"/>
        </w:rPr>
        <w:t>.</w:t>
      </w:r>
    </w:p>
    <w:p w14:paraId="49C4DB3C" w14:textId="59CCAC63" w:rsidR="00E32CA7" w:rsidRPr="00406947" w:rsidRDefault="00E32CA7" w:rsidP="00406947">
      <w:pPr>
        <w:pStyle w:val="Heading2"/>
        <w:rPr>
          <w:i/>
          <w:iCs w:val="0"/>
          <w:sz w:val="24"/>
          <w:szCs w:val="24"/>
          <w:lang w:bidi="ar-EG"/>
        </w:rPr>
      </w:pPr>
      <w:r w:rsidRPr="00406947">
        <w:rPr>
          <w:i/>
          <w:iCs w:val="0"/>
          <w:sz w:val="24"/>
          <w:szCs w:val="24"/>
          <w:rtl/>
          <w:lang w:bidi="ar-EG"/>
        </w:rPr>
        <w:lastRenderedPageBreak/>
        <w:t>البند 5 من جدول الأعمال:</w:t>
      </w:r>
      <w:r w:rsidR="000F5503">
        <w:rPr>
          <w:rFonts w:hint="cs"/>
          <w:i/>
          <w:iCs w:val="0"/>
          <w:sz w:val="24"/>
          <w:szCs w:val="24"/>
          <w:rtl/>
          <w:lang w:bidi="ar-EG"/>
        </w:rPr>
        <w:t xml:space="preserve"> </w:t>
      </w:r>
      <w:r w:rsidR="000F5503" w:rsidRPr="000F5503">
        <w:rPr>
          <w:i/>
          <w:iCs w:val="0"/>
          <w:sz w:val="24"/>
          <w:szCs w:val="24"/>
          <w:rtl/>
          <w:lang w:bidi="ar-EG"/>
        </w:rPr>
        <w:t>اجتماع الإدارات الدولية العاملة في ظل معاهدة التعاون بشأن البراءات: تقرير الدورة الثلاثين</w:t>
      </w:r>
    </w:p>
    <w:p w14:paraId="201B6D62" w14:textId="044A4853" w:rsidR="00E32CA7" w:rsidRDefault="00E32CA7" w:rsidP="00E32CA7">
      <w:pPr>
        <w:pStyle w:val="ONUMA"/>
        <w:rPr>
          <w:lang w:bidi="ar-EG"/>
        </w:rPr>
      </w:pPr>
      <w:r>
        <w:rPr>
          <w:rtl/>
          <w:lang w:bidi="ar-EG"/>
        </w:rPr>
        <w:t>استندت المناقشات إلى الوثيقة</w:t>
      </w:r>
      <w:r w:rsidR="000F5503">
        <w:rPr>
          <w:rFonts w:hint="cs"/>
          <w:rtl/>
          <w:lang w:bidi="ar-EG"/>
        </w:rPr>
        <w:t> </w:t>
      </w:r>
      <w:r>
        <w:rPr>
          <w:lang w:bidi="ar-EG"/>
        </w:rPr>
        <w:t>PCT/WG/17/2</w:t>
      </w:r>
      <w:r>
        <w:rPr>
          <w:rtl/>
          <w:lang w:bidi="ar-EG"/>
        </w:rPr>
        <w:t>.</w:t>
      </w:r>
    </w:p>
    <w:p w14:paraId="5740013F" w14:textId="54BFF2D0" w:rsidR="00E32CA7" w:rsidRDefault="00E32CA7" w:rsidP="000F5503">
      <w:pPr>
        <w:pStyle w:val="ONUMA"/>
        <w:ind w:left="562"/>
        <w:rPr>
          <w:lang w:bidi="ar-EG"/>
        </w:rPr>
      </w:pPr>
      <w:r>
        <w:rPr>
          <w:rtl/>
          <w:lang w:bidi="ar-EG"/>
        </w:rPr>
        <w:t>أحاط الفريق العامل علما</w:t>
      </w:r>
      <w:r w:rsidR="000F5503">
        <w:rPr>
          <w:rFonts w:hint="cs"/>
          <w:rtl/>
          <w:lang w:bidi="ar-EG"/>
        </w:rPr>
        <w:t>ً</w:t>
      </w:r>
      <w:r>
        <w:rPr>
          <w:rtl/>
          <w:lang w:bidi="ar-EG"/>
        </w:rPr>
        <w:t xml:space="preserve"> بملخص رئيس الدورة الثلاثين لاجتماع الإدارات الدولية العاملة في ظل معاهدة التعاون بشأن البراءات (الوثيقة</w:t>
      </w:r>
      <w:r w:rsidR="000F5503">
        <w:rPr>
          <w:rFonts w:hint="cs"/>
          <w:rtl/>
          <w:lang w:bidi="ar-EG"/>
        </w:rPr>
        <w:t> </w:t>
      </w:r>
      <w:r>
        <w:rPr>
          <w:lang w:bidi="ar-EG"/>
        </w:rPr>
        <w:t>PCT/MIA/30/10</w:t>
      </w:r>
      <w:r>
        <w:rPr>
          <w:rtl/>
          <w:lang w:bidi="ar-EG"/>
        </w:rPr>
        <w:t>)، الوارد في مرفق الوثيقة</w:t>
      </w:r>
      <w:r w:rsidR="000F5503">
        <w:rPr>
          <w:rFonts w:hint="eastAsia"/>
          <w:rtl/>
          <w:lang w:bidi="ar-EG"/>
        </w:rPr>
        <w:t> </w:t>
      </w:r>
      <w:r>
        <w:rPr>
          <w:lang w:bidi="ar-EG"/>
        </w:rPr>
        <w:t>PCT/WG/17/2</w:t>
      </w:r>
      <w:r>
        <w:rPr>
          <w:rtl/>
          <w:lang w:bidi="ar-EG"/>
        </w:rPr>
        <w:t>.</w:t>
      </w:r>
    </w:p>
    <w:p w14:paraId="4D7CB403" w14:textId="02FC38C6" w:rsidR="00E32CA7" w:rsidRPr="00406947" w:rsidRDefault="00E32CA7" w:rsidP="00406947">
      <w:pPr>
        <w:pStyle w:val="Heading2"/>
        <w:rPr>
          <w:i/>
          <w:iCs w:val="0"/>
          <w:sz w:val="24"/>
          <w:szCs w:val="24"/>
          <w:lang w:bidi="ar-EG"/>
        </w:rPr>
      </w:pPr>
      <w:r w:rsidRPr="00406947">
        <w:rPr>
          <w:i/>
          <w:iCs w:val="0"/>
          <w:sz w:val="24"/>
          <w:szCs w:val="24"/>
          <w:rtl/>
          <w:lang w:bidi="ar-EG"/>
        </w:rPr>
        <w:t>البند 6 من جدول الأعمال:</w:t>
      </w:r>
      <w:r w:rsidR="000F5503">
        <w:rPr>
          <w:rFonts w:hint="cs"/>
          <w:i/>
          <w:iCs w:val="0"/>
          <w:sz w:val="24"/>
          <w:szCs w:val="24"/>
          <w:rtl/>
          <w:lang w:bidi="ar-EG"/>
        </w:rPr>
        <w:t xml:space="preserve"> </w:t>
      </w:r>
      <w:r w:rsidR="000F5503" w:rsidRPr="000F5503">
        <w:rPr>
          <w:i/>
          <w:iCs w:val="0"/>
          <w:sz w:val="24"/>
          <w:szCs w:val="24"/>
          <w:rtl/>
          <w:lang w:bidi="ar-EG"/>
        </w:rPr>
        <w:t>تنسيق المساعدة التقنية في إطار معاهدة التعاون بشأن البراءا</w:t>
      </w:r>
      <w:r w:rsidRPr="00406947">
        <w:rPr>
          <w:i/>
          <w:iCs w:val="0"/>
          <w:sz w:val="24"/>
          <w:szCs w:val="24"/>
          <w:rtl/>
          <w:lang w:bidi="ar-EG"/>
        </w:rPr>
        <w:t>ت</w:t>
      </w:r>
    </w:p>
    <w:p w14:paraId="4412C708" w14:textId="1690DE43" w:rsidR="00E32CA7" w:rsidRDefault="00E32CA7" w:rsidP="00E32CA7">
      <w:pPr>
        <w:pStyle w:val="ONUMA"/>
        <w:rPr>
          <w:lang w:bidi="ar-EG"/>
        </w:rPr>
      </w:pPr>
      <w:r>
        <w:rPr>
          <w:rtl/>
          <w:lang w:bidi="ar-EG"/>
        </w:rPr>
        <w:t>استندت المناقشات إلى الوثيقة</w:t>
      </w:r>
      <w:r w:rsidR="000F5503">
        <w:rPr>
          <w:rFonts w:hint="cs"/>
          <w:rtl/>
          <w:lang w:bidi="ar-EG"/>
        </w:rPr>
        <w:t> </w:t>
      </w:r>
      <w:r>
        <w:rPr>
          <w:lang w:bidi="ar-EG"/>
        </w:rPr>
        <w:t>PCT/WG/17/19</w:t>
      </w:r>
      <w:r>
        <w:rPr>
          <w:rtl/>
          <w:lang w:bidi="ar-EG"/>
        </w:rPr>
        <w:t>.</w:t>
      </w:r>
    </w:p>
    <w:p w14:paraId="1F6A65FC" w14:textId="449CF716" w:rsidR="00E32CA7" w:rsidRDefault="00E32CA7" w:rsidP="000F5503">
      <w:pPr>
        <w:pStyle w:val="ONUMA"/>
        <w:ind w:left="562"/>
        <w:rPr>
          <w:lang w:bidi="ar-EG"/>
        </w:rPr>
      </w:pPr>
      <w:r>
        <w:rPr>
          <w:rtl/>
          <w:lang w:bidi="ar-EG"/>
        </w:rPr>
        <w:t>أحاط الفريق العامل علما</w:t>
      </w:r>
      <w:r w:rsidR="000F5503">
        <w:rPr>
          <w:rFonts w:hint="cs"/>
          <w:rtl/>
          <w:lang w:bidi="ar-EG"/>
        </w:rPr>
        <w:t>ً</w:t>
      </w:r>
      <w:r>
        <w:rPr>
          <w:rtl/>
          <w:lang w:bidi="ar-EG"/>
        </w:rPr>
        <w:t xml:space="preserve"> بمضمون الوثيقة</w:t>
      </w:r>
      <w:r w:rsidR="000F5503">
        <w:rPr>
          <w:rFonts w:hint="cs"/>
          <w:rtl/>
          <w:lang w:bidi="ar-EG"/>
        </w:rPr>
        <w:t> </w:t>
      </w:r>
      <w:r>
        <w:rPr>
          <w:lang w:bidi="ar-EG"/>
        </w:rPr>
        <w:t>PCT/WG/17/19</w:t>
      </w:r>
      <w:r>
        <w:rPr>
          <w:rtl/>
          <w:lang w:bidi="ar-EG"/>
        </w:rPr>
        <w:t>.</w:t>
      </w:r>
    </w:p>
    <w:p w14:paraId="4FD7337C" w14:textId="77777777" w:rsidR="00E32CA7" w:rsidRPr="00406947" w:rsidRDefault="00E32CA7" w:rsidP="00406947">
      <w:pPr>
        <w:pStyle w:val="Heading2"/>
        <w:rPr>
          <w:i/>
          <w:iCs w:val="0"/>
          <w:sz w:val="24"/>
          <w:szCs w:val="24"/>
          <w:lang w:bidi="ar-EG"/>
        </w:rPr>
      </w:pPr>
      <w:r w:rsidRPr="00406947">
        <w:rPr>
          <w:i/>
          <w:iCs w:val="0"/>
          <w:sz w:val="24"/>
          <w:szCs w:val="24"/>
          <w:rtl/>
          <w:lang w:bidi="ar-EG"/>
        </w:rPr>
        <w:t>البند 7 من جدول الأعمال: تنسيق تدريب فاحصي البراءات</w:t>
      </w:r>
    </w:p>
    <w:p w14:paraId="0DDF0C11" w14:textId="6E45900D" w:rsidR="00E32CA7" w:rsidRDefault="00E32CA7" w:rsidP="00E32CA7">
      <w:pPr>
        <w:pStyle w:val="ONUMA"/>
        <w:rPr>
          <w:lang w:bidi="ar-EG"/>
        </w:rPr>
      </w:pPr>
      <w:r>
        <w:rPr>
          <w:rtl/>
          <w:lang w:bidi="ar-EG"/>
        </w:rPr>
        <w:t>استندت المناقشات إلى الوثيقة</w:t>
      </w:r>
      <w:r w:rsidR="000F5503">
        <w:rPr>
          <w:rFonts w:hint="cs"/>
          <w:rtl/>
          <w:lang w:bidi="ar-EG"/>
        </w:rPr>
        <w:t> </w:t>
      </w:r>
      <w:r>
        <w:rPr>
          <w:lang w:bidi="ar-EG"/>
        </w:rPr>
        <w:t>PCT/WG/17/11</w:t>
      </w:r>
      <w:r>
        <w:rPr>
          <w:rtl/>
          <w:lang w:bidi="ar-EG"/>
        </w:rPr>
        <w:t>.</w:t>
      </w:r>
    </w:p>
    <w:p w14:paraId="40DEB0DB" w14:textId="77777777" w:rsidR="00E32CA7" w:rsidRDefault="00E32CA7" w:rsidP="000F5503">
      <w:pPr>
        <w:pStyle w:val="ONUMA"/>
        <w:ind w:left="562"/>
        <w:rPr>
          <w:lang w:bidi="ar-EG"/>
        </w:rPr>
      </w:pPr>
      <w:r>
        <w:rPr>
          <w:rtl/>
          <w:lang w:bidi="ar-EG"/>
        </w:rPr>
        <w:t>إن الفريق العامل:</w:t>
      </w:r>
    </w:p>
    <w:p w14:paraId="3A33A2BE" w14:textId="6C3B041E" w:rsidR="00E32CA7" w:rsidRDefault="00E32CA7" w:rsidP="007140FC">
      <w:pPr>
        <w:pStyle w:val="ONUMA"/>
        <w:numPr>
          <w:ilvl w:val="2"/>
          <w:numId w:val="4"/>
        </w:numPr>
        <w:rPr>
          <w:lang w:bidi="ar-EG"/>
        </w:rPr>
      </w:pPr>
      <w:r>
        <w:rPr>
          <w:rtl/>
          <w:lang w:bidi="ar-EG"/>
        </w:rPr>
        <w:t>أحاط علما</w:t>
      </w:r>
      <w:r w:rsidR="000F5503">
        <w:rPr>
          <w:rFonts w:hint="cs"/>
          <w:rtl/>
          <w:lang w:bidi="ar-EG"/>
        </w:rPr>
        <w:t>ً</w:t>
      </w:r>
      <w:r>
        <w:rPr>
          <w:rtl/>
          <w:lang w:bidi="ar-EG"/>
        </w:rPr>
        <w:t xml:space="preserve"> بالردود على الدراسة الاستقصائية </w:t>
      </w:r>
      <w:r w:rsidR="000F5503">
        <w:rPr>
          <w:rFonts w:hint="cs"/>
          <w:rtl/>
          <w:lang w:bidi="ar-EG"/>
        </w:rPr>
        <w:t xml:space="preserve">بشأن </w:t>
      </w:r>
      <w:r>
        <w:rPr>
          <w:rtl/>
          <w:lang w:bidi="ar-EG"/>
        </w:rPr>
        <w:t xml:space="preserve">تنسيق تدريب فاحصي البراءات في المكاتب الصغيرة والمتوسطة؛ </w:t>
      </w:r>
    </w:p>
    <w:p w14:paraId="69F71D0D" w14:textId="118C429F" w:rsidR="00E32CA7" w:rsidRDefault="000F5503" w:rsidP="007140FC">
      <w:pPr>
        <w:pStyle w:val="ONUMA"/>
        <w:numPr>
          <w:ilvl w:val="2"/>
          <w:numId w:val="4"/>
        </w:numPr>
        <w:rPr>
          <w:lang w:bidi="ar-EG"/>
        </w:rPr>
      </w:pPr>
      <w:r>
        <w:rPr>
          <w:rFonts w:hint="cs"/>
          <w:rtl/>
          <w:lang w:bidi="ar-EG"/>
        </w:rPr>
        <w:t>و</w:t>
      </w:r>
      <w:r w:rsidR="00E32CA7">
        <w:rPr>
          <w:rtl/>
          <w:lang w:bidi="ar-EG"/>
        </w:rPr>
        <w:t>أحاط علما</w:t>
      </w:r>
      <w:r>
        <w:rPr>
          <w:rFonts w:hint="cs"/>
          <w:rtl/>
          <w:lang w:bidi="ar-EG"/>
        </w:rPr>
        <w:t>ً</w:t>
      </w:r>
      <w:r w:rsidR="00E32CA7">
        <w:rPr>
          <w:rtl/>
          <w:lang w:bidi="ar-EG"/>
        </w:rPr>
        <w:t xml:space="preserve"> بالمقترحات الداعية إلى إعداد المزيد من المواد التمهيدية بشأن فحص البراءات لإدراجها في مستودع التعلم الإلكتروني قيد التطوير وإضافة منصة للتواصل الإلكتروني في ذلك المستودع؛</w:t>
      </w:r>
    </w:p>
    <w:p w14:paraId="4822673F" w14:textId="4D47644B" w:rsidR="00E32CA7" w:rsidRDefault="000F5503" w:rsidP="007140FC">
      <w:pPr>
        <w:pStyle w:val="ONUMA"/>
        <w:numPr>
          <w:ilvl w:val="2"/>
          <w:numId w:val="4"/>
        </w:numPr>
        <w:rPr>
          <w:lang w:bidi="ar-EG"/>
        </w:rPr>
      </w:pPr>
      <w:r>
        <w:rPr>
          <w:rFonts w:hint="cs"/>
          <w:rtl/>
          <w:lang w:bidi="ar-EG"/>
        </w:rPr>
        <w:t xml:space="preserve">ودعا </w:t>
      </w:r>
      <w:r w:rsidR="00E32CA7">
        <w:rPr>
          <w:rtl/>
          <w:lang w:bidi="ar-EG"/>
        </w:rPr>
        <w:t xml:space="preserve">المكتب الدولي إلى مواصلة العمل مع المكاتب المهتمة في إعداد مواد تدريبية، مع مراعاة التعليقات الواردة في الدراسة الاستقصائية </w:t>
      </w:r>
      <w:r w:rsidR="004F2341">
        <w:rPr>
          <w:rFonts w:hint="cs"/>
          <w:rtl/>
          <w:lang w:bidi="ar-EG"/>
        </w:rPr>
        <w:t xml:space="preserve">بشأن </w:t>
      </w:r>
      <w:r w:rsidR="00E32CA7">
        <w:rPr>
          <w:rtl/>
          <w:lang w:bidi="ar-EG"/>
        </w:rPr>
        <w:t>تنسيق تدريب فاحصي البراءات في المكاتب الصغيرة والمتوسطة</w:t>
      </w:r>
      <w:r w:rsidR="004F2341">
        <w:rPr>
          <w:rFonts w:hint="cs"/>
          <w:rtl/>
          <w:lang w:bidi="ar-EG"/>
        </w:rPr>
        <w:t>،</w:t>
      </w:r>
      <w:r w:rsidR="00E32CA7">
        <w:rPr>
          <w:rtl/>
          <w:lang w:bidi="ar-EG"/>
        </w:rPr>
        <w:t xml:space="preserve"> وأثناء الدورة.</w:t>
      </w:r>
    </w:p>
    <w:p w14:paraId="6ADFA876" w14:textId="77777777" w:rsidR="00E32CA7" w:rsidRPr="00406947" w:rsidRDefault="00E32CA7" w:rsidP="00406947">
      <w:pPr>
        <w:pStyle w:val="Heading2"/>
        <w:rPr>
          <w:i/>
          <w:iCs w:val="0"/>
          <w:sz w:val="24"/>
          <w:szCs w:val="24"/>
          <w:lang w:bidi="ar-EG"/>
        </w:rPr>
      </w:pPr>
      <w:r w:rsidRPr="00406947">
        <w:rPr>
          <w:i/>
          <w:iCs w:val="0"/>
          <w:sz w:val="24"/>
          <w:szCs w:val="24"/>
          <w:rtl/>
          <w:lang w:bidi="ar-EG"/>
        </w:rPr>
        <w:t>البند 8 من جدول الأعمال: الخدمات الشبكية لمعاهدة التعاون بشأن البراءات</w:t>
      </w:r>
    </w:p>
    <w:p w14:paraId="214EA923" w14:textId="042A5C05" w:rsidR="00E32CA7" w:rsidRDefault="00E32CA7" w:rsidP="00E32CA7">
      <w:pPr>
        <w:pStyle w:val="ONUMA"/>
        <w:rPr>
          <w:lang w:bidi="ar-EG"/>
        </w:rPr>
      </w:pPr>
      <w:r>
        <w:rPr>
          <w:rtl/>
          <w:lang w:bidi="ar-EG"/>
        </w:rPr>
        <w:t>استندت المناقشات إلى الوثيقة</w:t>
      </w:r>
      <w:r w:rsidR="004F2341">
        <w:rPr>
          <w:rFonts w:hint="cs"/>
          <w:rtl/>
          <w:lang w:bidi="ar-EG"/>
        </w:rPr>
        <w:t> </w:t>
      </w:r>
      <w:r>
        <w:rPr>
          <w:lang w:bidi="ar-EG"/>
        </w:rPr>
        <w:t>PCT/WG/17/20</w:t>
      </w:r>
      <w:r>
        <w:rPr>
          <w:rtl/>
          <w:lang w:bidi="ar-EG"/>
        </w:rPr>
        <w:t>.</w:t>
      </w:r>
    </w:p>
    <w:p w14:paraId="61BB5757" w14:textId="53679ADF" w:rsidR="00E32CA7" w:rsidRDefault="00E32CA7" w:rsidP="004F2341">
      <w:pPr>
        <w:pStyle w:val="ONUMA"/>
        <w:ind w:left="562"/>
        <w:rPr>
          <w:lang w:bidi="ar-EG"/>
        </w:rPr>
      </w:pPr>
      <w:r>
        <w:rPr>
          <w:rtl/>
          <w:lang w:bidi="ar-EG"/>
        </w:rPr>
        <w:t>أحاط الفريق العامل علما</w:t>
      </w:r>
      <w:r w:rsidR="004F2341">
        <w:rPr>
          <w:rFonts w:hint="cs"/>
          <w:rtl/>
          <w:lang w:bidi="ar-EG"/>
        </w:rPr>
        <w:t>ً</w:t>
      </w:r>
      <w:r>
        <w:rPr>
          <w:rtl/>
          <w:lang w:bidi="ar-EG"/>
        </w:rPr>
        <w:t xml:space="preserve"> بمضمون الوثيقة</w:t>
      </w:r>
      <w:r w:rsidR="004F2341">
        <w:rPr>
          <w:rFonts w:hint="cs"/>
          <w:rtl/>
          <w:lang w:bidi="ar-EG"/>
        </w:rPr>
        <w:t> </w:t>
      </w:r>
      <w:r>
        <w:rPr>
          <w:lang w:bidi="ar-EG"/>
        </w:rPr>
        <w:t>PCT/WG/17/20</w:t>
      </w:r>
      <w:r>
        <w:rPr>
          <w:rtl/>
          <w:lang w:bidi="ar-EG"/>
        </w:rPr>
        <w:t xml:space="preserve"> ودعا المكتب الدولي إلى مواصلة تطوير الخدمات الشبكية، مع مراعاة التعليقات المقدمة.</w:t>
      </w:r>
    </w:p>
    <w:p w14:paraId="6B128436" w14:textId="37D9E3C9" w:rsidR="00E32CA7" w:rsidRPr="00406947" w:rsidRDefault="00E32CA7" w:rsidP="00406947">
      <w:pPr>
        <w:pStyle w:val="Heading2"/>
        <w:rPr>
          <w:i/>
          <w:iCs w:val="0"/>
          <w:sz w:val="24"/>
          <w:szCs w:val="24"/>
          <w:lang w:bidi="ar-EG"/>
        </w:rPr>
      </w:pPr>
      <w:r w:rsidRPr="00406947">
        <w:rPr>
          <w:i/>
          <w:iCs w:val="0"/>
          <w:sz w:val="24"/>
          <w:szCs w:val="24"/>
          <w:rtl/>
          <w:lang w:bidi="ar-EG"/>
        </w:rPr>
        <w:t>البند 9 من جدول الأعمال:</w:t>
      </w:r>
      <w:r w:rsidR="004F2341">
        <w:rPr>
          <w:rFonts w:hint="cs"/>
          <w:i/>
          <w:iCs w:val="0"/>
          <w:sz w:val="24"/>
          <w:szCs w:val="24"/>
          <w:rtl/>
          <w:lang w:bidi="ar-EG"/>
        </w:rPr>
        <w:t xml:space="preserve"> </w:t>
      </w:r>
      <w:r w:rsidR="004F2341" w:rsidRPr="004F2341">
        <w:rPr>
          <w:i/>
          <w:iCs w:val="0"/>
          <w:sz w:val="24"/>
          <w:szCs w:val="24"/>
          <w:rtl/>
          <w:lang w:bidi="ar-EG"/>
        </w:rPr>
        <w:t>وسيلة لإيداع الطلبات الدولية والوثائق ذات الصلة</w:t>
      </w:r>
    </w:p>
    <w:p w14:paraId="40670321" w14:textId="385A7827" w:rsidR="00E32CA7" w:rsidRDefault="00E32CA7" w:rsidP="00E32CA7">
      <w:pPr>
        <w:pStyle w:val="ONUMA"/>
        <w:rPr>
          <w:lang w:bidi="ar-EG"/>
        </w:rPr>
      </w:pPr>
      <w:r>
        <w:rPr>
          <w:rtl/>
          <w:lang w:bidi="ar-EG"/>
        </w:rPr>
        <w:t>استندت المناقشات إلى الوثيقة</w:t>
      </w:r>
      <w:r w:rsidR="004F2341">
        <w:rPr>
          <w:rFonts w:hint="cs"/>
          <w:rtl/>
          <w:lang w:bidi="ar-EG"/>
        </w:rPr>
        <w:t> </w:t>
      </w:r>
      <w:r>
        <w:rPr>
          <w:lang w:bidi="ar-EG"/>
        </w:rPr>
        <w:t>PCT/WG/17/15</w:t>
      </w:r>
      <w:r>
        <w:rPr>
          <w:rtl/>
          <w:lang w:bidi="ar-EG"/>
        </w:rPr>
        <w:t>.</w:t>
      </w:r>
    </w:p>
    <w:p w14:paraId="4AEFD80A" w14:textId="77777777" w:rsidR="00E32CA7" w:rsidRDefault="00E32CA7" w:rsidP="004F2341">
      <w:pPr>
        <w:pStyle w:val="ONUMA"/>
        <w:ind w:left="562"/>
        <w:rPr>
          <w:lang w:bidi="ar-EG"/>
        </w:rPr>
      </w:pPr>
      <w:r>
        <w:rPr>
          <w:rtl/>
          <w:lang w:bidi="ar-EG"/>
        </w:rPr>
        <w:t>إن الفريق العامل:</w:t>
      </w:r>
    </w:p>
    <w:p w14:paraId="6E3FC34F" w14:textId="478C66D9" w:rsidR="00E32CA7" w:rsidRDefault="00E32CA7" w:rsidP="007140FC">
      <w:pPr>
        <w:pStyle w:val="ONUMA"/>
        <w:numPr>
          <w:ilvl w:val="2"/>
          <w:numId w:val="4"/>
        </w:numPr>
        <w:rPr>
          <w:lang w:bidi="ar-EG"/>
        </w:rPr>
      </w:pPr>
      <w:r>
        <w:rPr>
          <w:rtl/>
          <w:lang w:bidi="ar-EG"/>
        </w:rPr>
        <w:t>وافق على التعديلات المقترح إدخالها على القاعدة 89(ثانيا) على النحو المبين في المرفق الأول للوثيقة</w:t>
      </w:r>
      <w:r w:rsidR="004F2341">
        <w:rPr>
          <w:rFonts w:hint="cs"/>
          <w:rtl/>
          <w:lang w:bidi="ar-EG"/>
        </w:rPr>
        <w:t> </w:t>
      </w:r>
      <w:r>
        <w:rPr>
          <w:lang w:bidi="ar-EG"/>
        </w:rPr>
        <w:t>PCT/WG/17/15</w:t>
      </w:r>
      <w:r>
        <w:rPr>
          <w:rtl/>
          <w:lang w:bidi="ar-EG"/>
        </w:rPr>
        <w:t>، بغية تقديمها إلى الجمعية؛</w:t>
      </w:r>
    </w:p>
    <w:p w14:paraId="1F349913" w14:textId="0988C68B" w:rsidR="00E32CA7" w:rsidRDefault="004F2341" w:rsidP="007140FC">
      <w:pPr>
        <w:pStyle w:val="ONUMA"/>
        <w:numPr>
          <w:ilvl w:val="2"/>
          <w:numId w:val="4"/>
        </w:numPr>
        <w:rPr>
          <w:lang w:bidi="ar-EG"/>
        </w:rPr>
      </w:pPr>
      <w:bookmarkStart w:id="5" w:name="_Hlk159400407"/>
      <w:r>
        <w:rPr>
          <w:rFonts w:hint="cs"/>
          <w:rtl/>
          <w:lang w:bidi="ar-EG"/>
        </w:rPr>
        <w:t xml:space="preserve">ودعا </w:t>
      </w:r>
      <w:r w:rsidR="00E32CA7">
        <w:rPr>
          <w:rtl/>
          <w:lang w:bidi="ar-EG"/>
        </w:rPr>
        <w:t>المكتب الدولي إلى إعداد التعديلات المقترح إدخالها على التعليمات الإدارية لمعاهدة التعاون بشأن البراءات والمبادئ التوجيهية لمكاتب تسل</w:t>
      </w:r>
      <w:r>
        <w:rPr>
          <w:rFonts w:hint="cs"/>
          <w:rtl/>
          <w:lang w:bidi="ar-EG"/>
        </w:rPr>
        <w:t>ّ</w:t>
      </w:r>
      <w:r w:rsidR="00E32CA7">
        <w:rPr>
          <w:rtl/>
          <w:lang w:bidi="ar-EG"/>
        </w:rPr>
        <w:t>م الطلبات والتشاور معها بشأن التعديلات التي ست</w:t>
      </w:r>
      <w:r>
        <w:rPr>
          <w:rFonts w:hint="cs"/>
          <w:rtl/>
          <w:lang w:bidi="ar-EG"/>
        </w:rPr>
        <w:t xml:space="preserve">لزم </w:t>
      </w:r>
      <w:r w:rsidR="00E32CA7">
        <w:rPr>
          <w:rtl/>
          <w:lang w:bidi="ar-EG"/>
        </w:rPr>
        <w:t>لتنفيذ التعديلات على القاعدة 89(ثانيا) في حال اعتمدتها الجمعية، مع مراعاة المشروع الوارد في المرفق الثاني للوثيقة</w:t>
      </w:r>
      <w:r>
        <w:rPr>
          <w:rFonts w:hint="cs"/>
          <w:rtl/>
          <w:lang w:bidi="ar-EG"/>
        </w:rPr>
        <w:t> </w:t>
      </w:r>
      <w:r w:rsidR="00E32CA7">
        <w:rPr>
          <w:lang w:bidi="ar-EG"/>
        </w:rPr>
        <w:t>PCT/WG/17/15</w:t>
      </w:r>
      <w:r w:rsidR="00E32CA7">
        <w:rPr>
          <w:rtl/>
          <w:lang w:bidi="ar-EG"/>
        </w:rPr>
        <w:t xml:space="preserve"> والتعليقات المقدمة.</w:t>
      </w:r>
    </w:p>
    <w:bookmarkEnd w:id="5"/>
    <w:p w14:paraId="3FE12C9E" w14:textId="77777777" w:rsidR="00E32CA7" w:rsidRPr="00406947" w:rsidRDefault="00E32CA7" w:rsidP="00406947">
      <w:pPr>
        <w:pStyle w:val="Heading2"/>
        <w:rPr>
          <w:i/>
          <w:iCs w:val="0"/>
          <w:sz w:val="24"/>
          <w:szCs w:val="24"/>
          <w:lang w:bidi="ar-EG"/>
        </w:rPr>
      </w:pPr>
      <w:r w:rsidRPr="00406947">
        <w:rPr>
          <w:i/>
          <w:iCs w:val="0"/>
          <w:sz w:val="24"/>
          <w:szCs w:val="24"/>
          <w:rtl/>
          <w:lang w:bidi="ar-EG"/>
        </w:rPr>
        <w:t>البند 10 من جدول الأعمال: التدابير القانونية لدعم المعالجة الإلكترونية</w:t>
      </w:r>
    </w:p>
    <w:p w14:paraId="3C798483" w14:textId="21EA3866" w:rsidR="00E32CA7" w:rsidRDefault="00E32CA7" w:rsidP="00E32CA7">
      <w:pPr>
        <w:pStyle w:val="ONUMA"/>
        <w:rPr>
          <w:lang w:bidi="ar-EG"/>
        </w:rPr>
      </w:pPr>
      <w:r>
        <w:rPr>
          <w:rtl/>
          <w:lang w:bidi="ar-EG"/>
        </w:rPr>
        <w:t>استندت المناقشات إلى الوثيقة</w:t>
      </w:r>
      <w:r w:rsidR="004F2341">
        <w:rPr>
          <w:rFonts w:hint="cs"/>
          <w:rtl/>
          <w:lang w:bidi="ar-EG"/>
        </w:rPr>
        <w:t> </w:t>
      </w:r>
      <w:r>
        <w:rPr>
          <w:lang w:bidi="ar-EG"/>
        </w:rPr>
        <w:t>PCT/WG/17/9</w:t>
      </w:r>
      <w:r>
        <w:rPr>
          <w:rtl/>
          <w:lang w:bidi="ar-EG"/>
        </w:rPr>
        <w:t>.</w:t>
      </w:r>
    </w:p>
    <w:p w14:paraId="1CDD6AA3" w14:textId="1F7373DB" w:rsidR="00E32CA7" w:rsidRDefault="00E32CA7" w:rsidP="004F2341">
      <w:pPr>
        <w:pStyle w:val="ONUMA"/>
        <w:ind w:left="562"/>
        <w:rPr>
          <w:lang w:bidi="ar-EG"/>
        </w:rPr>
      </w:pPr>
      <w:r>
        <w:rPr>
          <w:rtl/>
          <w:lang w:bidi="ar-EG"/>
        </w:rPr>
        <w:t>دعا الفريق العامل المكتب الدولي إلى النظر في التعليقات المقدمة وتقديم المزيد من الاقتراحات إلى دورة مقبلة للفريق</w:t>
      </w:r>
      <w:r w:rsidR="004F2341">
        <w:rPr>
          <w:rFonts w:hint="cs"/>
          <w:rtl/>
          <w:lang w:bidi="ar-EG"/>
        </w:rPr>
        <w:t> </w:t>
      </w:r>
      <w:r>
        <w:rPr>
          <w:rtl/>
          <w:lang w:bidi="ar-EG"/>
        </w:rPr>
        <w:t>العامل</w:t>
      </w:r>
      <w:r w:rsidR="004F2341">
        <w:rPr>
          <w:rFonts w:hint="cs"/>
          <w:rtl/>
          <w:lang w:bidi="ar-EG"/>
        </w:rPr>
        <w:t>.</w:t>
      </w:r>
    </w:p>
    <w:p w14:paraId="7550A8E8" w14:textId="77777777" w:rsidR="00E32CA7" w:rsidRPr="00406947" w:rsidRDefault="00E32CA7" w:rsidP="00406947">
      <w:pPr>
        <w:pStyle w:val="Heading2"/>
        <w:rPr>
          <w:i/>
          <w:iCs w:val="0"/>
          <w:sz w:val="24"/>
          <w:szCs w:val="24"/>
          <w:lang w:bidi="ar-EG"/>
        </w:rPr>
      </w:pPr>
      <w:r w:rsidRPr="00406947">
        <w:rPr>
          <w:i/>
          <w:iCs w:val="0"/>
          <w:sz w:val="24"/>
          <w:szCs w:val="24"/>
          <w:rtl/>
          <w:lang w:bidi="ar-EG"/>
        </w:rPr>
        <w:lastRenderedPageBreak/>
        <w:t>البند 11 من جدول الأعمال: حماية البيانات الشخصية ومعاهدة التعاون بشأن البراءات</w:t>
      </w:r>
    </w:p>
    <w:p w14:paraId="326CC73D" w14:textId="7EF7C4D1" w:rsidR="00E32CA7" w:rsidRDefault="00E32CA7" w:rsidP="00E32CA7">
      <w:pPr>
        <w:pStyle w:val="ONUMA"/>
        <w:rPr>
          <w:lang w:bidi="ar-EG"/>
        </w:rPr>
      </w:pPr>
      <w:r>
        <w:rPr>
          <w:rtl/>
          <w:lang w:bidi="ar-EG"/>
        </w:rPr>
        <w:t>استندت المناقشات إلى الوثيقة</w:t>
      </w:r>
      <w:r w:rsidR="004F2341">
        <w:rPr>
          <w:rFonts w:hint="cs"/>
          <w:rtl/>
          <w:lang w:bidi="ar-EG"/>
        </w:rPr>
        <w:t> </w:t>
      </w:r>
      <w:r>
        <w:rPr>
          <w:lang w:bidi="ar-EG"/>
        </w:rPr>
        <w:t>PCT/WG/17/8</w:t>
      </w:r>
      <w:r>
        <w:rPr>
          <w:rtl/>
          <w:lang w:bidi="ar-EG"/>
        </w:rPr>
        <w:t>.</w:t>
      </w:r>
    </w:p>
    <w:p w14:paraId="337ACD60" w14:textId="19DC1EB8" w:rsidR="00B77629" w:rsidRDefault="00B77629" w:rsidP="00B77629">
      <w:pPr>
        <w:pStyle w:val="ONUMA"/>
        <w:ind w:left="562"/>
        <w:rPr>
          <w:lang w:bidi="ar-EG"/>
        </w:rPr>
      </w:pPr>
      <w:r w:rsidRPr="00B77629">
        <w:rPr>
          <w:rtl/>
          <w:lang w:bidi="ar-EG"/>
        </w:rPr>
        <w:t xml:space="preserve">أحاط الفريق العامل علماً </w:t>
      </w:r>
      <w:r w:rsidR="008B32EA">
        <w:rPr>
          <w:rtl/>
          <w:lang w:bidi="ar-EG"/>
        </w:rPr>
        <w:t xml:space="preserve">بمضمون </w:t>
      </w:r>
      <w:r w:rsidRPr="00B77629">
        <w:rPr>
          <w:rtl/>
          <w:lang w:bidi="ar-EG"/>
        </w:rPr>
        <w:t>الوثيقة</w:t>
      </w:r>
      <w:r>
        <w:rPr>
          <w:rFonts w:hint="cs"/>
          <w:rtl/>
          <w:lang w:bidi="ar-EG"/>
        </w:rPr>
        <w:t> </w:t>
      </w:r>
      <w:r w:rsidRPr="00B77629">
        <w:rPr>
          <w:lang w:bidi="ar-EG"/>
        </w:rPr>
        <w:t>PCT/WG/17/8</w:t>
      </w:r>
      <w:r w:rsidRPr="00B77629">
        <w:rPr>
          <w:rtl/>
          <w:lang w:bidi="ar-EG"/>
        </w:rPr>
        <w:t>.</w:t>
      </w:r>
    </w:p>
    <w:p w14:paraId="12244BD9" w14:textId="77777777" w:rsidR="00E32CA7" w:rsidRPr="00406947" w:rsidRDefault="00E32CA7" w:rsidP="00406947">
      <w:pPr>
        <w:pStyle w:val="Heading2"/>
        <w:rPr>
          <w:i/>
          <w:iCs w:val="0"/>
          <w:sz w:val="24"/>
          <w:szCs w:val="24"/>
          <w:lang w:bidi="ar-EG"/>
        </w:rPr>
      </w:pPr>
      <w:r w:rsidRPr="00406947">
        <w:rPr>
          <w:i/>
          <w:iCs w:val="0"/>
          <w:sz w:val="24"/>
          <w:szCs w:val="24"/>
          <w:rtl/>
          <w:lang w:bidi="ar-EG"/>
        </w:rPr>
        <w:t>البند 12 من جدول الأعمال: لغات التواصل للمكتب الدولي</w:t>
      </w:r>
    </w:p>
    <w:p w14:paraId="157E91C3" w14:textId="673E0A2D" w:rsidR="00E32CA7" w:rsidRDefault="00E32CA7" w:rsidP="00E32CA7">
      <w:pPr>
        <w:pStyle w:val="ONUMA"/>
        <w:rPr>
          <w:lang w:bidi="ar-EG"/>
        </w:rPr>
      </w:pPr>
      <w:r>
        <w:rPr>
          <w:rtl/>
          <w:lang w:bidi="ar-EG"/>
        </w:rPr>
        <w:t>استندت المناقشات إلى الوثيقة</w:t>
      </w:r>
      <w:r w:rsidR="004F2341">
        <w:rPr>
          <w:rFonts w:hint="cs"/>
          <w:rtl/>
          <w:lang w:bidi="ar-EG"/>
        </w:rPr>
        <w:t> </w:t>
      </w:r>
      <w:r>
        <w:rPr>
          <w:lang w:bidi="ar-EG"/>
        </w:rPr>
        <w:t>PCT/WG/17/6</w:t>
      </w:r>
      <w:r>
        <w:rPr>
          <w:rtl/>
          <w:lang w:bidi="ar-EG"/>
        </w:rPr>
        <w:t>.</w:t>
      </w:r>
    </w:p>
    <w:p w14:paraId="5B9988DA" w14:textId="5DC7B209" w:rsidR="00B77629" w:rsidRDefault="00B77629" w:rsidP="00B77629">
      <w:pPr>
        <w:pStyle w:val="ONUMA"/>
        <w:ind w:left="562"/>
        <w:rPr>
          <w:lang w:bidi="ar-EG"/>
        </w:rPr>
      </w:pPr>
      <w:r w:rsidRPr="00B77629">
        <w:rPr>
          <w:rtl/>
          <w:lang w:bidi="ar-EG"/>
        </w:rPr>
        <w:t>وافق الفريق العامل على التعديل المقترح لل</w:t>
      </w:r>
      <w:r w:rsidRPr="00B77629">
        <w:rPr>
          <w:rFonts w:hint="cs"/>
          <w:rtl/>
          <w:lang w:bidi="ar-EG"/>
        </w:rPr>
        <w:t>قاع</w:t>
      </w:r>
      <w:r w:rsidRPr="00B77629">
        <w:rPr>
          <w:rtl/>
          <w:lang w:bidi="ar-EG"/>
        </w:rPr>
        <w:t>دة 92 ب</w:t>
      </w:r>
      <w:r>
        <w:rPr>
          <w:rFonts w:hint="cs"/>
          <w:rtl/>
          <w:lang w:bidi="ar-EG"/>
        </w:rPr>
        <w:t>ال</w:t>
      </w:r>
      <w:r w:rsidRPr="00B77629">
        <w:rPr>
          <w:rtl/>
          <w:lang w:bidi="ar-EG"/>
        </w:rPr>
        <w:t>صيغ</w:t>
      </w:r>
      <w:r>
        <w:rPr>
          <w:rFonts w:hint="cs"/>
          <w:rtl/>
          <w:lang w:bidi="ar-EG"/>
        </w:rPr>
        <w:t>ة</w:t>
      </w:r>
      <w:r w:rsidRPr="00B77629">
        <w:rPr>
          <w:rtl/>
          <w:lang w:bidi="ar-EG"/>
        </w:rPr>
        <w:t xml:space="preserve"> الواردة في مرفق الوثيقة</w:t>
      </w:r>
      <w:r>
        <w:rPr>
          <w:rFonts w:hint="cs"/>
          <w:rtl/>
          <w:lang w:bidi="ar-EG"/>
        </w:rPr>
        <w:t> </w:t>
      </w:r>
      <w:r w:rsidRPr="00B77629">
        <w:rPr>
          <w:lang w:bidi="ar-EG"/>
        </w:rPr>
        <w:t>PCT/WG/17/6</w:t>
      </w:r>
      <w:r w:rsidRPr="00B77629">
        <w:rPr>
          <w:rtl/>
          <w:lang w:bidi="ar-EG"/>
        </w:rPr>
        <w:t>، بغية تقديمه إلى الجمعية.</w:t>
      </w:r>
    </w:p>
    <w:p w14:paraId="32AE08FE" w14:textId="41847B53" w:rsidR="004F2341" w:rsidRDefault="00E32CA7" w:rsidP="00406947">
      <w:pPr>
        <w:pStyle w:val="Heading2"/>
        <w:rPr>
          <w:i/>
          <w:iCs w:val="0"/>
          <w:sz w:val="24"/>
          <w:szCs w:val="24"/>
          <w:rtl/>
          <w:lang w:bidi="ar-EG"/>
        </w:rPr>
      </w:pPr>
      <w:r w:rsidRPr="00406947">
        <w:rPr>
          <w:i/>
          <w:iCs w:val="0"/>
          <w:sz w:val="24"/>
          <w:szCs w:val="24"/>
          <w:rtl/>
          <w:lang w:bidi="ar-EG"/>
        </w:rPr>
        <w:t>البند 13 من جدول الأعمال:</w:t>
      </w:r>
      <w:r w:rsidR="004F2341">
        <w:rPr>
          <w:rFonts w:hint="cs"/>
          <w:i/>
          <w:iCs w:val="0"/>
          <w:sz w:val="24"/>
          <w:szCs w:val="24"/>
          <w:rtl/>
          <w:lang w:bidi="ar-EG"/>
        </w:rPr>
        <w:t xml:space="preserve"> </w:t>
      </w:r>
      <w:r w:rsidR="004F2341" w:rsidRPr="004F2341">
        <w:rPr>
          <w:i/>
          <w:iCs w:val="0"/>
          <w:sz w:val="24"/>
          <w:szCs w:val="24"/>
          <w:rtl/>
          <w:lang w:bidi="ar-EG"/>
        </w:rPr>
        <w:t>تعديل إضافي على القاعدة 3.26(ثالثاً) - الدعوة إلى تصحيح أوجه النقص بناء على المادة 3(4)"1"</w:t>
      </w:r>
    </w:p>
    <w:p w14:paraId="323E904E" w14:textId="3B537FB1" w:rsidR="00E32CA7" w:rsidRDefault="00E32CA7" w:rsidP="00E32CA7">
      <w:pPr>
        <w:pStyle w:val="ONUMA"/>
        <w:rPr>
          <w:lang w:bidi="ar-EG"/>
        </w:rPr>
      </w:pPr>
      <w:r>
        <w:rPr>
          <w:rtl/>
          <w:lang w:bidi="ar-EG"/>
        </w:rPr>
        <w:t>استندت المناقشات إلى الوثيقة</w:t>
      </w:r>
      <w:r w:rsidR="004F2341">
        <w:rPr>
          <w:rFonts w:hint="cs"/>
          <w:rtl/>
          <w:lang w:bidi="ar-EG"/>
        </w:rPr>
        <w:t> </w:t>
      </w:r>
      <w:r>
        <w:rPr>
          <w:lang w:bidi="ar-EG"/>
        </w:rPr>
        <w:t>PCT/WG/17/7</w:t>
      </w:r>
      <w:r>
        <w:rPr>
          <w:rtl/>
          <w:lang w:bidi="ar-EG"/>
        </w:rPr>
        <w:t>.</w:t>
      </w:r>
    </w:p>
    <w:p w14:paraId="204C0D64" w14:textId="77777777" w:rsidR="00B77629" w:rsidRPr="00B77629" w:rsidRDefault="00B77629" w:rsidP="00B77629">
      <w:pPr>
        <w:pStyle w:val="ONUMA"/>
        <w:ind w:left="562"/>
        <w:rPr>
          <w:rtl/>
          <w:lang w:bidi="ar-EG"/>
        </w:rPr>
      </w:pPr>
      <w:r w:rsidRPr="00B77629">
        <w:rPr>
          <w:rtl/>
          <w:lang w:bidi="ar-EG"/>
        </w:rPr>
        <w:t>إن الفريق العامل:</w:t>
      </w:r>
    </w:p>
    <w:p w14:paraId="16447073" w14:textId="035F6D03" w:rsidR="00B77629" w:rsidRDefault="00B77629" w:rsidP="007140FC">
      <w:pPr>
        <w:pStyle w:val="ONUMA"/>
        <w:numPr>
          <w:ilvl w:val="2"/>
          <w:numId w:val="4"/>
        </w:numPr>
        <w:rPr>
          <w:lang w:bidi="ar-EG"/>
        </w:rPr>
      </w:pPr>
      <w:r>
        <w:rPr>
          <w:rtl/>
          <w:lang w:bidi="ar-EG"/>
        </w:rPr>
        <w:t xml:space="preserve">وافق على التعديل المقترح </w:t>
      </w:r>
      <w:r w:rsidRPr="00B77629">
        <w:rPr>
          <w:rtl/>
          <w:lang w:bidi="ar-EG"/>
        </w:rPr>
        <w:t>للقاعدة</w:t>
      </w:r>
      <w:r>
        <w:rPr>
          <w:rtl/>
          <w:lang w:bidi="ar-EG"/>
        </w:rPr>
        <w:t xml:space="preserve"> 26 ب</w:t>
      </w:r>
      <w:r>
        <w:rPr>
          <w:rFonts w:hint="cs"/>
          <w:rtl/>
          <w:lang w:bidi="ar-EG"/>
        </w:rPr>
        <w:t>ال</w:t>
      </w:r>
      <w:r>
        <w:rPr>
          <w:rtl/>
          <w:lang w:bidi="ar-EG"/>
        </w:rPr>
        <w:t>صيغ</w:t>
      </w:r>
      <w:r>
        <w:rPr>
          <w:rFonts w:hint="cs"/>
          <w:rtl/>
          <w:lang w:bidi="ar-EG"/>
        </w:rPr>
        <w:t>ة</w:t>
      </w:r>
      <w:r>
        <w:rPr>
          <w:rtl/>
          <w:lang w:bidi="ar-EG"/>
        </w:rPr>
        <w:t xml:space="preserve"> الواردة في المرفق الأول للوثيقة</w:t>
      </w:r>
      <w:r>
        <w:rPr>
          <w:rFonts w:hint="cs"/>
          <w:rtl/>
          <w:lang w:bidi="ar-EG"/>
        </w:rPr>
        <w:t> </w:t>
      </w:r>
      <w:r>
        <w:rPr>
          <w:lang w:bidi="ar-EG"/>
        </w:rPr>
        <w:t>PCT/WG/17/21</w:t>
      </w:r>
      <w:r>
        <w:rPr>
          <w:rtl/>
          <w:lang w:bidi="ar-EG"/>
        </w:rPr>
        <w:t xml:space="preserve">، </w:t>
      </w:r>
      <w:r w:rsidRPr="00B77629">
        <w:rPr>
          <w:rtl/>
          <w:lang w:bidi="ar-EG"/>
        </w:rPr>
        <w:t xml:space="preserve">بغية </w:t>
      </w:r>
      <w:r>
        <w:rPr>
          <w:rtl/>
          <w:lang w:bidi="ar-EG"/>
        </w:rPr>
        <w:t>تقديمه إلى الجمعية؛</w:t>
      </w:r>
    </w:p>
    <w:p w14:paraId="4A19754C" w14:textId="233EB0B2" w:rsidR="00B77629" w:rsidRPr="00B77629" w:rsidRDefault="00B77629" w:rsidP="007140FC">
      <w:pPr>
        <w:pStyle w:val="ListParagraph"/>
        <w:numPr>
          <w:ilvl w:val="2"/>
          <w:numId w:val="4"/>
        </w:numPr>
        <w:rPr>
          <w:rFonts w:eastAsia="Times New Roman"/>
          <w:rtl/>
          <w:lang w:eastAsia="en-US" w:bidi="ar-EG"/>
        </w:rPr>
      </w:pPr>
      <w:r w:rsidRPr="00B77629">
        <w:rPr>
          <w:rFonts w:eastAsia="Times New Roman"/>
          <w:rtl/>
          <w:lang w:eastAsia="en-US" w:bidi="ar-EG"/>
        </w:rPr>
        <w:t xml:space="preserve">ودعا المكتب الدولي إلى إعداد التعديلات المقترح إدخالها على التعليمات الإدارية لمعاهدة التعاون بشأن البراءات </w:t>
      </w:r>
      <w:r w:rsidR="00B40302" w:rsidRPr="008B32EA">
        <w:rPr>
          <w:rtl/>
          <w:lang w:bidi="ar-EG"/>
        </w:rPr>
        <w:t>والمبادئ التوجيهية للبحث الدولي والفحص التمهيدي الدولي</w:t>
      </w:r>
      <w:r w:rsidR="00B40302" w:rsidRPr="00B77629">
        <w:rPr>
          <w:rFonts w:eastAsia="Times New Roman"/>
          <w:rtl/>
          <w:lang w:eastAsia="en-US" w:bidi="ar-EG"/>
        </w:rPr>
        <w:t xml:space="preserve"> </w:t>
      </w:r>
      <w:r w:rsidRPr="00B77629">
        <w:rPr>
          <w:rFonts w:eastAsia="Times New Roman"/>
          <w:rtl/>
          <w:lang w:eastAsia="en-US" w:bidi="ar-EG"/>
        </w:rPr>
        <w:t>والمبادئ التوجيهية لمكاتب تسلّم الطلبات</w:t>
      </w:r>
      <w:r>
        <w:rPr>
          <w:rFonts w:eastAsia="Times New Roman" w:hint="cs"/>
          <w:rtl/>
          <w:lang w:eastAsia="en-US" w:bidi="ar-EG"/>
        </w:rPr>
        <w:t>،</w:t>
      </w:r>
      <w:r w:rsidRPr="00B77629">
        <w:rPr>
          <w:rFonts w:eastAsia="Times New Roman"/>
          <w:rtl/>
          <w:lang w:eastAsia="en-US" w:bidi="ar-EG"/>
        </w:rPr>
        <w:t xml:space="preserve"> التي ستلزم لتنفيذ التعديلات على القاعدة</w:t>
      </w:r>
      <w:r>
        <w:rPr>
          <w:rFonts w:eastAsia="Times New Roman" w:hint="cs"/>
          <w:rtl/>
          <w:lang w:eastAsia="en-US" w:bidi="ar-EG"/>
        </w:rPr>
        <w:t xml:space="preserve"> 26 </w:t>
      </w:r>
      <w:r w:rsidRPr="00B77629">
        <w:rPr>
          <w:rFonts w:eastAsia="Times New Roman"/>
          <w:rtl/>
          <w:lang w:eastAsia="en-US" w:bidi="ar-EG"/>
        </w:rPr>
        <w:t xml:space="preserve">في حال اعتمدتها الجمعية، مع مراعاة المشروع الوارد في المرفق الثاني </w:t>
      </w:r>
      <w:r>
        <w:rPr>
          <w:rFonts w:eastAsia="Times New Roman" w:hint="cs"/>
          <w:rtl/>
          <w:lang w:eastAsia="en-US" w:bidi="ar-EG"/>
        </w:rPr>
        <w:t>ل</w:t>
      </w:r>
      <w:r>
        <w:rPr>
          <w:rtl/>
          <w:lang w:bidi="ar-EG"/>
        </w:rPr>
        <w:t>لوثيقة</w:t>
      </w:r>
      <w:r>
        <w:rPr>
          <w:rFonts w:hint="cs"/>
          <w:rtl/>
          <w:lang w:bidi="ar-EG"/>
        </w:rPr>
        <w:t> </w:t>
      </w:r>
      <w:r>
        <w:rPr>
          <w:lang w:bidi="ar-EG"/>
        </w:rPr>
        <w:t>PCT/WG/17/7</w:t>
      </w:r>
      <w:r>
        <w:rPr>
          <w:rtl/>
          <w:lang w:bidi="ar-EG"/>
        </w:rPr>
        <w:t xml:space="preserve"> والتعليقات</w:t>
      </w:r>
      <w:r>
        <w:rPr>
          <w:rFonts w:hint="eastAsia"/>
          <w:rtl/>
          <w:lang w:bidi="ar-EG"/>
        </w:rPr>
        <w:t> </w:t>
      </w:r>
      <w:r w:rsidRPr="00B77629">
        <w:rPr>
          <w:rFonts w:eastAsia="Times New Roman"/>
          <w:rtl/>
          <w:lang w:eastAsia="en-US" w:bidi="ar-EG"/>
        </w:rPr>
        <w:t>المقدمة.</w:t>
      </w:r>
    </w:p>
    <w:p w14:paraId="2532DFB9" w14:textId="35DDB974" w:rsidR="00E32CA7" w:rsidRPr="00406947" w:rsidRDefault="00E32CA7" w:rsidP="00406947">
      <w:pPr>
        <w:pStyle w:val="Heading2"/>
        <w:rPr>
          <w:i/>
          <w:iCs w:val="0"/>
          <w:sz w:val="24"/>
          <w:szCs w:val="24"/>
          <w:lang w:bidi="ar-EG"/>
        </w:rPr>
      </w:pPr>
      <w:r w:rsidRPr="00406947">
        <w:rPr>
          <w:i/>
          <w:iCs w:val="0"/>
          <w:sz w:val="24"/>
          <w:szCs w:val="24"/>
          <w:rtl/>
          <w:lang w:bidi="ar-EG"/>
        </w:rPr>
        <w:t>البند 14 من جدول الأعمال:</w:t>
      </w:r>
      <w:r w:rsidR="004F2341">
        <w:rPr>
          <w:rFonts w:hint="cs"/>
          <w:i/>
          <w:iCs w:val="0"/>
          <w:sz w:val="24"/>
          <w:szCs w:val="24"/>
          <w:rtl/>
          <w:lang w:bidi="ar-EG"/>
        </w:rPr>
        <w:t xml:space="preserve"> </w:t>
      </w:r>
      <w:r w:rsidR="004F2341" w:rsidRPr="004F2341">
        <w:rPr>
          <w:i/>
          <w:iCs w:val="0"/>
          <w:sz w:val="24"/>
          <w:szCs w:val="24"/>
          <w:rtl/>
          <w:lang w:bidi="ar-EG"/>
        </w:rPr>
        <w:t>الاستشهاد بحالات الكشف غير المكتوبة</w:t>
      </w:r>
    </w:p>
    <w:p w14:paraId="2BBD7873" w14:textId="552AB9D8" w:rsidR="00E32CA7" w:rsidRDefault="00E32CA7" w:rsidP="00E32CA7">
      <w:pPr>
        <w:pStyle w:val="ONUMA"/>
        <w:rPr>
          <w:lang w:bidi="ar-EG"/>
        </w:rPr>
      </w:pPr>
      <w:r>
        <w:rPr>
          <w:rtl/>
          <w:lang w:bidi="ar-EG"/>
        </w:rPr>
        <w:t>استندت المناقشات إلى الوثيقة</w:t>
      </w:r>
      <w:r w:rsidR="00D57E65">
        <w:rPr>
          <w:rFonts w:hint="cs"/>
          <w:rtl/>
          <w:lang w:bidi="ar-EG"/>
        </w:rPr>
        <w:t> </w:t>
      </w:r>
      <w:r>
        <w:rPr>
          <w:lang w:bidi="ar-EG"/>
        </w:rPr>
        <w:t>PCT/WG/17/10</w:t>
      </w:r>
      <w:r>
        <w:rPr>
          <w:rtl/>
          <w:lang w:bidi="ar-EG"/>
        </w:rPr>
        <w:t>.</w:t>
      </w:r>
    </w:p>
    <w:p w14:paraId="6AA792B4" w14:textId="77777777" w:rsidR="008B32EA" w:rsidRPr="008B32EA" w:rsidRDefault="008B32EA" w:rsidP="008B32EA">
      <w:pPr>
        <w:pStyle w:val="ONUMA"/>
        <w:ind w:left="562"/>
        <w:rPr>
          <w:rtl/>
          <w:lang w:bidi="ar-EG"/>
        </w:rPr>
      </w:pPr>
      <w:r w:rsidRPr="008B32EA">
        <w:rPr>
          <w:rtl/>
          <w:lang w:bidi="ar-EG"/>
        </w:rPr>
        <w:t>إن الفريق العامل:</w:t>
      </w:r>
    </w:p>
    <w:p w14:paraId="1E41D58B" w14:textId="4F572712" w:rsidR="008B32EA" w:rsidRDefault="008B32EA" w:rsidP="007140FC">
      <w:pPr>
        <w:pStyle w:val="ONUMA"/>
        <w:numPr>
          <w:ilvl w:val="2"/>
          <w:numId w:val="4"/>
        </w:numPr>
        <w:rPr>
          <w:lang w:bidi="ar-EG"/>
        </w:rPr>
      </w:pPr>
      <w:r w:rsidRPr="008B32EA">
        <w:rPr>
          <w:rtl/>
          <w:lang w:bidi="ar-EG"/>
        </w:rPr>
        <w:tab/>
        <w:t xml:space="preserve">وافق على التعديلات المقترح إدخالها على القاعدتين 33 و64 </w:t>
      </w:r>
      <w:r>
        <w:rPr>
          <w:rFonts w:hint="cs"/>
          <w:rtl/>
          <w:lang w:bidi="ar-EG"/>
        </w:rPr>
        <w:t xml:space="preserve">بالصيغة </w:t>
      </w:r>
      <w:r w:rsidRPr="008B32EA">
        <w:rPr>
          <w:rtl/>
          <w:lang w:bidi="ar-EG"/>
        </w:rPr>
        <w:t>الوارد</w:t>
      </w:r>
      <w:r>
        <w:rPr>
          <w:rFonts w:hint="cs"/>
          <w:rtl/>
          <w:lang w:bidi="ar-EG"/>
        </w:rPr>
        <w:t>ة</w:t>
      </w:r>
      <w:r w:rsidRPr="008B32EA">
        <w:rPr>
          <w:rtl/>
          <w:lang w:bidi="ar-EG"/>
        </w:rPr>
        <w:t xml:space="preserve"> في المرفق الثاني للوثيقة </w:t>
      </w:r>
      <w:r w:rsidRPr="008B32EA">
        <w:rPr>
          <w:lang w:bidi="ar-EG"/>
        </w:rPr>
        <w:t>PCT/WG/17/21</w:t>
      </w:r>
      <w:r w:rsidRPr="008B32EA">
        <w:rPr>
          <w:rtl/>
          <w:lang w:bidi="ar-EG"/>
        </w:rPr>
        <w:t>، بغية تقديمها إلى الجمعية؛</w:t>
      </w:r>
    </w:p>
    <w:p w14:paraId="79AB0274" w14:textId="3E88246C" w:rsidR="008B32EA" w:rsidRDefault="008B32EA" w:rsidP="007140FC">
      <w:pPr>
        <w:pStyle w:val="ONUMA"/>
        <w:numPr>
          <w:ilvl w:val="2"/>
          <w:numId w:val="4"/>
        </w:numPr>
        <w:rPr>
          <w:lang w:bidi="ar-EG"/>
        </w:rPr>
      </w:pPr>
      <w:r>
        <w:rPr>
          <w:rFonts w:hint="cs"/>
          <w:rtl/>
          <w:lang w:bidi="ar-EG"/>
        </w:rPr>
        <w:t>و</w:t>
      </w:r>
      <w:r w:rsidRPr="008B32EA">
        <w:rPr>
          <w:rtl/>
          <w:lang w:bidi="ar-EG"/>
        </w:rPr>
        <w:t>دع</w:t>
      </w:r>
      <w:r>
        <w:rPr>
          <w:rFonts w:hint="cs"/>
          <w:rtl/>
          <w:lang w:bidi="ar-EG"/>
        </w:rPr>
        <w:t>ا</w:t>
      </w:r>
      <w:r w:rsidRPr="008B32EA">
        <w:rPr>
          <w:rtl/>
          <w:lang w:bidi="ar-EG"/>
        </w:rPr>
        <w:t xml:space="preserve"> المكتب الدولي إلى إعداد التعديلات المقترحة على التعليمات الإدارية لمعاهدة التعاون بشأن البراءات والمبادئ التوجيهية للبحث الدولي والفحص التمهيدي الدولي</w:t>
      </w:r>
      <w:r>
        <w:rPr>
          <w:rFonts w:hint="cs"/>
          <w:rtl/>
          <w:lang w:bidi="ar-EG"/>
        </w:rPr>
        <w:t>،</w:t>
      </w:r>
      <w:r w:rsidRPr="008B32EA">
        <w:rPr>
          <w:rtl/>
          <w:lang w:bidi="ar-EG"/>
        </w:rPr>
        <w:t xml:space="preserve"> </w:t>
      </w:r>
      <w:r w:rsidRPr="00B77629">
        <w:rPr>
          <w:rtl/>
          <w:lang w:bidi="ar-EG"/>
        </w:rPr>
        <w:t xml:space="preserve">التي ستلزم </w:t>
      </w:r>
      <w:r w:rsidRPr="008B32EA">
        <w:rPr>
          <w:rtl/>
          <w:lang w:bidi="ar-EG"/>
        </w:rPr>
        <w:t>لتنفيذ التعديلات في حال اعتمد</w:t>
      </w:r>
      <w:r>
        <w:rPr>
          <w:rFonts w:hint="cs"/>
          <w:rtl/>
          <w:lang w:bidi="ar-EG"/>
        </w:rPr>
        <w:t>ت</w:t>
      </w:r>
      <w:r w:rsidRPr="008B32EA">
        <w:rPr>
          <w:rtl/>
          <w:lang w:bidi="ar-EG"/>
        </w:rPr>
        <w:t>ها الجمعية العامة</w:t>
      </w:r>
      <w:r>
        <w:rPr>
          <w:rFonts w:hint="cs"/>
          <w:rtl/>
          <w:lang w:bidi="ar-EG"/>
        </w:rPr>
        <w:t>،</w:t>
      </w:r>
      <w:r w:rsidRPr="008B32EA">
        <w:rPr>
          <w:rtl/>
          <w:lang w:bidi="ar-EG"/>
        </w:rPr>
        <w:t xml:space="preserve"> والتشاور مع المكاتب وال</w:t>
      </w:r>
      <w:r>
        <w:rPr>
          <w:rFonts w:hint="cs"/>
          <w:rtl/>
          <w:lang w:bidi="ar-EG"/>
        </w:rPr>
        <w:t>إدارات</w:t>
      </w:r>
      <w:r w:rsidRPr="008B32EA">
        <w:rPr>
          <w:rtl/>
          <w:lang w:bidi="ar-EG"/>
        </w:rPr>
        <w:t xml:space="preserve"> بشأنها، مع مراعاة التعليقات </w:t>
      </w:r>
      <w:r w:rsidRPr="00B77629">
        <w:rPr>
          <w:rtl/>
          <w:lang w:bidi="ar-EG"/>
        </w:rPr>
        <w:t>المقدمة</w:t>
      </w:r>
      <w:r w:rsidRPr="008B32EA">
        <w:rPr>
          <w:rtl/>
          <w:lang w:bidi="ar-EG"/>
        </w:rPr>
        <w:t>.</w:t>
      </w:r>
    </w:p>
    <w:p w14:paraId="1EC2AF1E" w14:textId="1F67EC0E" w:rsidR="00E32CA7" w:rsidRPr="00406947" w:rsidRDefault="00E32CA7" w:rsidP="00406947">
      <w:pPr>
        <w:pStyle w:val="Heading2"/>
        <w:rPr>
          <w:i/>
          <w:iCs w:val="0"/>
          <w:sz w:val="24"/>
          <w:szCs w:val="24"/>
          <w:lang w:bidi="ar-EG"/>
        </w:rPr>
      </w:pPr>
      <w:r w:rsidRPr="00406947">
        <w:rPr>
          <w:i/>
          <w:iCs w:val="0"/>
          <w:sz w:val="24"/>
          <w:szCs w:val="24"/>
          <w:rtl/>
          <w:lang w:bidi="ar-EG"/>
        </w:rPr>
        <w:t xml:space="preserve">البند 15 من جدول الأعمال: تقرير الدراسة الاستقصائية </w:t>
      </w:r>
      <w:r w:rsidR="00D57E65">
        <w:rPr>
          <w:rFonts w:hint="cs"/>
          <w:i/>
          <w:iCs w:val="0"/>
          <w:sz w:val="24"/>
          <w:szCs w:val="24"/>
          <w:rtl/>
          <w:lang w:bidi="ar-EG"/>
        </w:rPr>
        <w:t>بشأ</w:t>
      </w:r>
      <w:r w:rsidRPr="00406947">
        <w:rPr>
          <w:i/>
          <w:iCs w:val="0"/>
          <w:sz w:val="24"/>
          <w:szCs w:val="24"/>
          <w:rtl/>
          <w:lang w:bidi="ar-EG"/>
        </w:rPr>
        <w:t>ن استراتيجيات البحث</w:t>
      </w:r>
    </w:p>
    <w:p w14:paraId="2DC4D57C" w14:textId="22F5EA5A" w:rsidR="00E32CA7" w:rsidRDefault="00E32CA7" w:rsidP="00E32CA7">
      <w:pPr>
        <w:pStyle w:val="ONUMA"/>
        <w:rPr>
          <w:lang w:bidi="ar-EG"/>
        </w:rPr>
      </w:pPr>
      <w:r>
        <w:rPr>
          <w:rtl/>
          <w:lang w:bidi="ar-EG"/>
        </w:rPr>
        <w:t>استندت المناقشات إلى الوثيقة</w:t>
      </w:r>
      <w:r w:rsidR="00D57E65">
        <w:rPr>
          <w:rFonts w:hint="cs"/>
          <w:rtl/>
          <w:lang w:bidi="ar-EG"/>
        </w:rPr>
        <w:t> </w:t>
      </w:r>
      <w:r>
        <w:rPr>
          <w:lang w:bidi="ar-EG"/>
        </w:rPr>
        <w:t>PCT/WG/17/14</w:t>
      </w:r>
      <w:r>
        <w:rPr>
          <w:rtl/>
          <w:lang w:bidi="ar-EG"/>
        </w:rPr>
        <w:t>.</w:t>
      </w:r>
    </w:p>
    <w:p w14:paraId="388D348E" w14:textId="28D82C45" w:rsidR="008B32EA" w:rsidRDefault="008B32EA" w:rsidP="008B32EA">
      <w:pPr>
        <w:pStyle w:val="ONUMA"/>
        <w:ind w:left="562"/>
        <w:rPr>
          <w:lang w:bidi="ar-EG"/>
        </w:rPr>
      </w:pPr>
      <w:r w:rsidRPr="008B32EA">
        <w:rPr>
          <w:rtl/>
          <w:lang w:bidi="ar-EG"/>
        </w:rPr>
        <w:t xml:space="preserve">أحاط الفريق العامل علماً </w:t>
      </w:r>
      <w:r>
        <w:rPr>
          <w:rtl/>
          <w:lang w:bidi="ar-EG"/>
        </w:rPr>
        <w:t xml:space="preserve">بمضمون </w:t>
      </w:r>
      <w:r w:rsidRPr="008B32EA">
        <w:rPr>
          <w:rtl/>
          <w:lang w:bidi="ar-EG"/>
        </w:rPr>
        <w:t>الوثيقة</w:t>
      </w:r>
      <w:r>
        <w:rPr>
          <w:rFonts w:hint="cs"/>
          <w:rtl/>
          <w:lang w:bidi="ar-EG"/>
        </w:rPr>
        <w:t> </w:t>
      </w:r>
      <w:r w:rsidRPr="008B32EA">
        <w:rPr>
          <w:lang w:bidi="ar-EG"/>
        </w:rPr>
        <w:t>PCT/WG/17/14</w:t>
      </w:r>
      <w:r w:rsidRPr="008B32EA">
        <w:rPr>
          <w:rtl/>
          <w:lang w:bidi="ar-EG"/>
        </w:rPr>
        <w:t>.</w:t>
      </w:r>
    </w:p>
    <w:p w14:paraId="733EC9BD" w14:textId="77777777" w:rsidR="00E32CA7" w:rsidRPr="00406947" w:rsidRDefault="00E32CA7" w:rsidP="00406947">
      <w:pPr>
        <w:pStyle w:val="Heading2"/>
        <w:rPr>
          <w:i/>
          <w:iCs w:val="0"/>
          <w:sz w:val="24"/>
          <w:szCs w:val="24"/>
          <w:lang w:bidi="ar-EG"/>
        </w:rPr>
      </w:pPr>
      <w:r w:rsidRPr="00406947">
        <w:rPr>
          <w:i/>
          <w:iCs w:val="0"/>
          <w:sz w:val="24"/>
          <w:szCs w:val="24"/>
          <w:rtl/>
          <w:lang w:bidi="ar-EG"/>
        </w:rPr>
        <w:t>البند 16 من جدول الأعمال: الرسومات الملونة</w:t>
      </w:r>
    </w:p>
    <w:p w14:paraId="4ACE53BE" w14:textId="7289DA3C" w:rsidR="00E32CA7" w:rsidRDefault="00E32CA7" w:rsidP="00E32CA7">
      <w:pPr>
        <w:pStyle w:val="ONUMA"/>
        <w:rPr>
          <w:lang w:bidi="ar-EG"/>
        </w:rPr>
      </w:pPr>
      <w:r>
        <w:rPr>
          <w:rtl/>
          <w:lang w:bidi="ar-EG"/>
        </w:rPr>
        <w:t>استندت المناقشات إلى الوثيقة</w:t>
      </w:r>
      <w:r w:rsidR="00D57E65">
        <w:rPr>
          <w:rFonts w:hint="cs"/>
          <w:rtl/>
          <w:lang w:bidi="ar-EG"/>
        </w:rPr>
        <w:t> </w:t>
      </w:r>
      <w:r>
        <w:rPr>
          <w:lang w:bidi="ar-EG"/>
        </w:rPr>
        <w:t>PCT/WG/17/12</w:t>
      </w:r>
      <w:r>
        <w:rPr>
          <w:rtl/>
          <w:lang w:bidi="ar-EG"/>
        </w:rPr>
        <w:t>.</w:t>
      </w:r>
    </w:p>
    <w:p w14:paraId="44F42DC4" w14:textId="017149D9" w:rsidR="008B32EA" w:rsidRDefault="008B32EA" w:rsidP="008B32EA">
      <w:pPr>
        <w:pStyle w:val="ONUMA"/>
        <w:ind w:left="562"/>
        <w:rPr>
          <w:lang w:bidi="ar-EG"/>
        </w:rPr>
      </w:pPr>
      <w:r w:rsidRPr="008B32EA">
        <w:rPr>
          <w:rtl/>
          <w:lang w:bidi="ar-EG"/>
        </w:rPr>
        <w:t>دعا الفريق العامل المكتب الدولي إلى النظر في كيفية تعديل القاعدة 11 للسماح بإيداع ومعالجة الطلبات الدولية التي تحتوي على رسومات ملونة، مع مراعاة التعليقات ال</w:t>
      </w:r>
      <w:r>
        <w:rPr>
          <w:rFonts w:hint="cs"/>
          <w:rtl/>
          <w:lang w:bidi="ar-EG"/>
        </w:rPr>
        <w:t>مقدمة.</w:t>
      </w:r>
    </w:p>
    <w:p w14:paraId="686F7211" w14:textId="70D798AB" w:rsidR="00E32CA7" w:rsidRPr="00406947" w:rsidRDefault="00E32CA7" w:rsidP="00406947">
      <w:pPr>
        <w:pStyle w:val="Heading2"/>
        <w:rPr>
          <w:i/>
          <w:iCs w:val="0"/>
          <w:sz w:val="24"/>
          <w:szCs w:val="24"/>
          <w:lang w:bidi="ar-EG"/>
        </w:rPr>
      </w:pPr>
      <w:r w:rsidRPr="00406947">
        <w:rPr>
          <w:i/>
          <w:iCs w:val="0"/>
          <w:sz w:val="24"/>
          <w:szCs w:val="24"/>
          <w:rtl/>
          <w:lang w:bidi="ar-EG"/>
        </w:rPr>
        <w:t>البند 17 من جدول الأعمال: المعر</w:t>
      </w:r>
      <w:r w:rsidR="00D57E65">
        <w:rPr>
          <w:rFonts w:hint="cs"/>
          <w:i/>
          <w:iCs w:val="0"/>
          <w:sz w:val="24"/>
          <w:szCs w:val="24"/>
          <w:rtl/>
          <w:lang w:bidi="ar-EG"/>
        </w:rPr>
        <w:t>ّ</w:t>
      </w:r>
      <w:r w:rsidRPr="00406947">
        <w:rPr>
          <w:i/>
          <w:iCs w:val="0"/>
          <w:sz w:val="24"/>
          <w:szCs w:val="24"/>
          <w:rtl/>
          <w:lang w:bidi="ar-EG"/>
        </w:rPr>
        <w:t>ف العالمي ومعاهدة التعاون بشأن البراءات</w:t>
      </w:r>
    </w:p>
    <w:p w14:paraId="1677F269" w14:textId="0BDBB091" w:rsidR="00E32CA7" w:rsidRDefault="00E32CA7" w:rsidP="00E32CA7">
      <w:pPr>
        <w:pStyle w:val="ONUMA"/>
        <w:rPr>
          <w:lang w:bidi="ar-EG"/>
        </w:rPr>
      </w:pPr>
      <w:r>
        <w:rPr>
          <w:rtl/>
          <w:lang w:bidi="ar-EG"/>
        </w:rPr>
        <w:t>استندت المناقشات إلى الوثيقة</w:t>
      </w:r>
      <w:r w:rsidR="00D57E65">
        <w:rPr>
          <w:rFonts w:hint="cs"/>
          <w:rtl/>
          <w:lang w:bidi="ar-EG"/>
        </w:rPr>
        <w:t> </w:t>
      </w:r>
      <w:r>
        <w:rPr>
          <w:lang w:bidi="ar-EG"/>
        </w:rPr>
        <w:t>PCT/WG/17/13</w:t>
      </w:r>
      <w:r>
        <w:rPr>
          <w:rtl/>
          <w:lang w:bidi="ar-EG"/>
        </w:rPr>
        <w:t>.</w:t>
      </w:r>
    </w:p>
    <w:p w14:paraId="131A2BFB" w14:textId="62236694" w:rsidR="008B32EA" w:rsidRPr="008B32EA" w:rsidRDefault="008B32EA" w:rsidP="008B32EA">
      <w:pPr>
        <w:pStyle w:val="ONUMA"/>
        <w:ind w:left="562"/>
        <w:rPr>
          <w:rtl/>
          <w:lang w:bidi="ar-EG"/>
        </w:rPr>
      </w:pPr>
      <w:bookmarkStart w:id="6" w:name="_Hlk159404771"/>
      <w:r w:rsidRPr="008B32EA">
        <w:rPr>
          <w:rtl/>
          <w:lang w:bidi="ar-EG"/>
        </w:rPr>
        <w:lastRenderedPageBreak/>
        <w:t xml:space="preserve">أحاط الفريق العامل علماً بمضمون </w:t>
      </w:r>
      <w:r>
        <w:rPr>
          <w:rtl/>
          <w:lang w:bidi="ar-EG"/>
        </w:rPr>
        <w:t>الوثيقة</w:t>
      </w:r>
      <w:r>
        <w:rPr>
          <w:rFonts w:hint="cs"/>
          <w:rtl/>
          <w:lang w:bidi="ar-EG"/>
        </w:rPr>
        <w:t> </w:t>
      </w:r>
      <w:r>
        <w:rPr>
          <w:lang w:bidi="ar-EG"/>
        </w:rPr>
        <w:t>PCT/WG/17/13</w:t>
      </w:r>
      <w:r>
        <w:rPr>
          <w:rtl/>
          <w:lang w:bidi="ar-EG"/>
        </w:rPr>
        <w:t>.</w:t>
      </w:r>
    </w:p>
    <w:bookmarkEnd w:id="6"/>
    <w:p w14:paraId="129B5FC4" w14:textId="1A08D22F" w:rsidR="00E32CA7" w:rsidRPr="00406947" w:rsidRDefault="00E32CA7" w:rsidP="00406947">
      <w:pPr>
        <w:pStyle w:val="Heading2"/>
        <w:rPr>
          <w:i/>
          <w:iCs w:val="0"/>
          <w:sz w:val="24"/>
          <w:szCs w:val="24"/>
          <w:lang w:bidi="ar-EG"/>
        </w:rPr>
      </w:pPr>
      <w:r w:rsidRPr="00406947">
        <w:rPr>
          <w:i/>
          <w:iCs w:val="0"/>
          <w:sz w:val="24"/>
          <w:szCs w:val="24"/>
          <w:rtl/>
          <w:lang w:bidi="ar-EG"/>
        </w:rPr>
        <w:t>البند 18 من جدول الأعمال: معايير تخفيض الرسوم لبعض المودعين من بعض البلدان، ولا سيما البلدان النامية والبلدان الأقل نموا</w:t>
      </w:r>
      <w:r w:rsidR="00D57E65">
        <w:rPr>
          <w:rFonts w:hint="cs"/>
          <w:i/>
          <w:iCs w:val="0"/>
          <w:sz w:val="24"/>
          <w:szCs w:val="24"/>
          <w:rtl/>
          <w:lang w:bidi="ar-EG"/>
        </w:rPr>
        <w:t>ً</w:t>
      </w:r>
    </w:p>
    <w:p w14:paraId="6DB5AFD4" w14:textId="51FC4350" w:rsidR="00E32CA7" w:rsidRDefault="00E32CA7" w:rsidP="00E32CA7">
      <w:pPr>
        <w:pStyle w:val="ONUMA"/>
        <w:rPr>
          <w:lang w:bidi="ar-EG"/>
        </w:rPr>
      </w:pPr>
      <w:r>
        <w:rPr>
          <w:rtl/>
          <w:lang w:bidi="ar-EG"/>
        </w:rPr>
        <w:t>استندت المناقشات إلى الوثيقة</w:t>
      </w:r>
      <w:r w:rsidR="00D57E65">
        <w:rPr>
          <w:rFonts w:hint="cs"/>
          <w:rtl/>
          <w:lang w:bidi="ar-EG"/>
        </w:rPr>
        <w:t> .</w:t>
      </w:r>
      <w:r>
        <w:rPr>
          <w:lang w:bidi="ar-EG"/>
        </w:rPr>
        <w:t>PCT/WG/17/5 Rev</w:t>
      </w:r>
      <w:r w:rsidR="00D57E65">
        <w:rPr>
          <w:rFonts w:hint="cs"/>
          <w:rtl/>
          <w:lang w:bidi="ar-EG"/>
        </w:rPr>
        <w:t>.</w:t>
      </w:r>
    </w:p>
    <w:p w14:paraId="3FB78923" w14:textId="40474189" w:rsidR="008B32EA" w:rsidRDefault="008B32EA" w:rsidP="008B32EA">
      <w:pPr>
        <w:pStyle w:val="ONUMA"/>
        <w:ind w:left="562"/>
        <w:rPr>
          <w:lang w:bidi="ar-EG"/>
        </w:rPr>
      </w:pPr>
      <w:r w:rsidRPr="008B32EA">
        <w:rPr>
          <w:rtl/>
          <w:lang w:bidi="ar-EG"/>
        </w:rPr>
        <w:t>و</w:t>
      </w:r>
      <w:r>
        <w:rPr>
          <w:rFonts w:hint="cs"/>
          <w:rtl/>
          <w:lang w:bidi="ar-EG"/>
        </w:rPr>
        <w:t>ا</w:t>
      </w:r>
      <w:r w:rsidRPr="008B32EA">
        <w:rPr>
          <w:rtl/>
          <w:lang w:bidi="ar-EG"/>
        </w:rPr>
        <w:t>فق الفريق العامل على أن يوصي الجمعية بما يلي:</w:t>
      </w:r>
    </w:p>
    <w:p w14:paraId="650FD512" w14:textId="2166CE52" w:rsidR="00C812F0" w:rsidRDefault="00C812F0" w:rsidP="007140FC">
      <w:pPr>
        <w:pStyle w:val="ONUMA"/>
        <w:numPr>
          <w:ilvl w:val="2"/>
          <w:numId w:val="4"/>
        </w:numPr>
        <w:rPr>
          <w:lang w:bidi="ar-EG"/>
        </w:rPr>
      </w:pPr>
      <w:r w:rsidRPr="00C812F0">
        <w:rPr>
          <w:rtl/>
          <w:lang w:bidi="ar-EG"/>
        </w:rPr>
        <w:t xml:space="preserve">الإبقاء على المعايير الواردة في البند 5 من جدول </w:t>
      </w:r>
      <w:r w:rsidRPr="008B32EA">
        <w:rPr>
          <w:rtl/>
          <w:lang w:bidi="ar-EG"/>
        </w:rPr>
        <w:t>رسوم معاهدة التعاون بشأن البراءات وأن تستعرض</w:t>
      </w:r>
      <w:r>
        <w:rPr>
          <w:rFonts w:hint="cs"/>
          <w:rtl/>
          <w:lang w:val="fr-CH" w:bidi="ar-SY"/>
        </w:rPr>
        <w:t>ها</w:t>
      </w:r>
      <w:r w:rsidRPr="008B32EA">
        <w:rPr>
          <w:rtl/>
          <w:lang w:bidi="ar-EG"/>
        </w:rPr>
        <w:t xml:space="preserve"> الجمعية </w:t>
      </w:r>
      <w:r w:rsidRPr="00C812F0">
        <w:rPr>
          <w:rtl/>
          <w:lang w:bidi="ar-EG"/>
        </w:rPr>
        <w:t>مرة أخرى بعد خمس سنوات؛</w:t>
      </w:r>
    </w:p>
    <w:p w14:paraId="3DF9D11E" w14:textId="49288685" w:rsidR="008B32EA" w:rsidRDefault="00C812F0" w:rsidP="007140FC">
      <w:pPr>
        <w:pStyle w:val="ONUMA"/>
        <w:numPr>
          <w:ilvl w:val="2"/>
          <w:numId w:val="4"/>
        </w:numPr>
        <w:rPr>
          <w:lang w:bidi="ar-EG"/>
        </w:rPr>
      </w:pPr>
      <w:r>
        <w:rPr>
          <w:rFonts w:hint="cs"/>
          <w:rtl/>
          <w:lang w:bidi="ar-EG"/>
        </w:rPr>
        <w:t>و</w:t>
      </w:r>
      <w:r w:rsidRPr="00C812F0">
        <w:rPr>
          <w:rtl/>
          <w:lang w:bidi="ar-EG"/>
        </w:rPr>
        <w:t xml:space="preserve">اعتماد التعديلات المقترح إدخالها على التوجيهات الخاصة بتحديث قوائم الدول التي تستوفي معايير </w:t>
      </w:r>
      <w:r>
        <w:rPr>
          <w:rFonts w:hint="cs"/>
          <w:rtl/>
          <w:lang w:bidi="ar-EG"/>
        </w:rPr>
        <w:t>ت</w:t>
      </w:r>
      <w:r w:rsidRPr="00C812F0">
        <w:rPr>
          <w:rtl/>
          <w:lang w:bidi="ar-EG"/>
        </w:rPr>
        <w:t>خف</w:t>
      </w:r>
      <w:r>
        <w:rPr>
          <w:rFonts w:hint="cs"/>
          <w:rtl/>
          <w:lang w:bidi="ar-EG"/>
        </w:rPr>
        <w:t>ي</w:t>
      </w:r>
      <w:r w:rsidRPr="00C812F0">
        <w:rPr>
          <w:rtl/>
          <w:lang w:bidi="ar-EG"/>
        </w:rPr>
        <w:t xml:space="preserve">ض بعض رسوم معاهدة البراءات بصيغتها </w:t>
      </w:r>
      <w:r w:rsidR="007F5116" w:rsidRPr="007F5116">
        <w:rPr>
          <w:rtl/>
          <w:lang w:bidi="ar-EG"/>
        </w:rPr>
        <w:t>الواردة في المرفق الثاني من الوثيقة</w:t>
      </w:r>
      <w:r>
        <w:rPr>
          <w:rFonts w:hint="cs"/>
          <w:rtl/>
          <w:lang w:bidi="ar-EG"/>
        </w:rPr>
        <w:t> .</w:t>
      </w:r>
      <w:r w:rsidR="007F5116" w:rsidRPr="007F5116">
        <w:rPr>
          <w:lang w:bidi="ar-EG"/>
        </w:rPr>
        <w:t>PCT/WG/17/5 Rev</w:t>
      </w:r>
      <w:r w:rsidR="007F5116" w:rsidRPr="007F5116">
        <w:rPr>
          <w:rtl/>
          <w:lang w:bidi="ar-EG"/>
        </w:rPr>
        <w:t>.</w:t>
      </w:r>
    </w:p>
    <w:p w14:paraId="6E2738BF" w14:textId="77777777" w:rsidR="00E32CA7" w:rsidRPr="00406947" w:rsidRDefault="00E32CA7" w:rsidP="00406947">
      <w:pPr>
        <w:pStyle w:val="Heading2"/>
        <w:rPr>
          <w:i/>
          <w:iCs w:val="0"/>
          <w:sz w:val="24"/>
          <w:szCs w:val="24"/>
          <w:lang w:bidi="ar-EG"/>
        </w:rPr>
      </w:pPr>
      <w:r w:rsidRPr="00406947">
        <w:rPr>
          <w:i/>
          <w:iCs w:val="0"/>
          <w:sz w:val="24"/>
          <w:szCs w:val="24"/>
          <w:rtl/>
          <w:lang w:bidi="ar-EG"/>
        </w:rPr>
        <w:t>البند 19 من جدول الأعمال: قوائم التسلسل</w:t>
      </w:r>
    </w:p>
    <w:p w14:paraId="71B8E468" w14:textId="241DC276" w:rsidR="00E32CA7" w:rsidRPr="00D57E65" w:rsidRDefault="00E32CA7" w:rsidP="00D57E65">
      <w:pPr>
        <w:pStyle w:val="Heading3"/>
        <w:ind w:left="720" w:hanging="720"/>
        <w:rPr>
          <w:rFonts w:asciiTheme="minorHAnsi" w:hAnsiTheme="minorHAnsi" w:cstheme="minorHAnsi"/>
          <w:b/>
          <w:bCs w:val="0"/>
          <w:sz w:val="24"/>
          <w:szCs w:val="24"/>
          <w:u w:val="none"/>
          <w:lang w:bidi="ar-EG"/>
        </w:rPr>
      </w:pPr>
      <w:r w:rsidRPr="00D57E65">
        <w:rPr>
          <w:rFonts w:asciiTheme="minorHAnsi" w:hAnsiTheme="minorHAnsi" w:cstheme="minorHAnsi"/>
          <w:b/>
          <w:bCs w:val="0"/>
          <w:sz w:val="24"/>
          <w:szCs w:val="24"/>
          <w:u w:val="none"/>
          <w:rtl/>
          <w:lang w:bidi="ar-EG"/>
        </w:rPr>
        <w:t>(أ</w:t>
      </w:r>
      <w:r w:rsidR="00D57E65" w:rsidRPr="00D57E65">
        <w:rPr>
          <w:rFonts w:asciiTheme="minorHAnsi" w:hAnsiTheme="minorHAnsi" w:cstheme="minorHAnsi"/>
          <w:b/>
          <w:bCs w:val="0"/>
          <w:sz w:val="24"/>
          <w:szCs w:val="24"/>
          <w:u w:val="none"/>
          <w:rtl/>
          <w:lang w:bidi="ar-EG"/>
        </w:rPr>
        <w:t>لف</w:t>
      </w:r>
      <w:r w:rsidRPr="00D57E65">
        <w:rPr>
          <w:rFonts w:asciiTheme="minorHAnsi" w:hAnsiTheme="minorHAnsi" w:cstheme="minorHAnsi"/>
          <w:b/>
          <w:bCs w:val="0"/>
          <w:sz w:val="24"/>
          <w:szCs w:val="24"/>
          <w:u w:val="none"/>
          <w:rtl/>
          <w:lang w:bidi="ar-EG"/>
        </w:rPr>
        <w:t>)</w:t>
      </w:r>
      <w:r w:rsidRPr="00D57E65">
        <w:rPr>
          <w:rFonts w:asciiTheme="minorHAnsi" w:hAnsiTheme="minorHAnsi" w:cstheme="minorHAnsi"/>
          <w:b/>
          <w:bCs w:val="0"/>
          <w:sz w:val="24"/>
          <w:szCs w:val="24"/>
          <w:u w:val="none"/>
          <w:rtl/>
          <w:lang w:bidi="ar-EG"/>
        </w:rPr>
        <w:tab/>
        <w:t xml:space="preserve">تنفيذ معيار الويبو </w:t>
      </w:r>
      <w:r w:rsidRPr="00D57E65">
        <w:rPr>
          <w:rFonts w:asciiTheme="minorHAnsi" w:hAnsiTheme="minorHAnsi" w:cstheme="minorHAnsi"/>
          <w:sz w:val="24"/>
          <w:szCs w:val="24"/>
          <w:u w:val="none"/>
          <w:lang w:bidi="ar-EG"/>
        </w:rPr>
        <w:t>ST.26</w:t>
      </w:r>
      <w:r w:rsidRPr="00D57E65">
        <w:rPr>
          <w:rFonts w:asciiTheme="minorHAnsi" w:hAnsiTheme="minorHAnsi" w:cstheme="minorHAnsi"/>
          <w:b/>
          <w:bCs w:val="0"/>
          <w:sz w:val="24"/>
          <w:szCs w:val="24"/>
          <w:u w:val="none"/>
          <w:rtl/>
          <w:lang w:bidi="ar-EG"/>
        </w:rPr>
        <w:t xml:space="preserve"> في معاهدة التعاون بشأن البراءات</w:t>
      </w:r>
    </w:p>
    <w:p w14:paraId="5D1F4EB5" w14:textId="0BE754D6" w:rsidR="00E32CA7" w:rsidRDefault="00E32CA7" w:rsidP="00E32CA7">
      <w:pPr>
        <w:pStyle w:val="ONUMA"/>
        <w:rPr>
          <w:lang w:bidi="ar-EG"/>
        </w:rPr>
      </w:pPr>
      <w:r>
        <w:rPr>
          <w:rtl/>
          <w:lang w:bidi="ar-EG"/>
        </w:rPr>
        <w:t>استندت المناقشات إلى الوثيقة</w:t>
      </w:r>
      <w:r w:rsidR="00D57E65">
        <w:rPr>
          <w:rFonts w:hint="cs"/>
          <w:rtl/>
          <w:lang w:bidi="ar-EG"/>
        </w:rPr>
        <w:t> </w:t>
      </w:r>
      <w:r>
        <w:rPr>
          <w:lang w:bidi="ar-EG"/>
        </w:rPr>
        <w:t>PCT/WG/17/3</w:t>
      </w:r>
      <w:r>
        <w:rPr>
          <w:rtl/>
          <w:lang w:bidi="ar-EG"/>
        </w:rPr>
        <w:t>.</w:t>
      </w:r>
    </w:p>
    <w:p w14:paraId="250CBAFE" w14:textId="6C25DD07" w:rsidR="00C812F0" w:rsidRDefault="00C812F0" w:rsidP="00C812F0">
      <w:pPr>
        <w:pStyle w:val="ONUMA"/>
        <w:ind w:left="562"/>
        <w:rPr>
          <w:lang w:bidi="ar-EG"/>
        </w:rPr>
      </w:pPr>
      <w:r w:rsidRPr="00C812F0">
        <w:rPr>
          <w:rtl/>
          <w:lang w:bidi="ar-EG"/>
        </w:rPr>
        <w:t xml:space="preserve">أحاط الفريق العامل علماً بمضمون </w:t>
      </w:r>
      <w:r>
        <w:rPr>
          <w:rtl/>
          <w:lang w:bidi="ar-EG"/>
        </w:rPr>
        <w:t>الوثيقة</w:t>
      </w:r>
      <w:r>
        <w:rPr>
          <w:rFonts w:hint="cs"/>
          <w:rtl/>
          <w:lang w:bidi="ar-EG"/>
        </w:rPr>
        <w:t> </w:t>
      </w:r>
      <w:r>
        <w:rPr>
          <w:lang w:bidi="ar-EG"/>
        </w:rPr>
        <w:t>PCT/WG/17/3</w:t>
      </w:r>
      <w:r>
        <w:rPr>
          <w:rtl/>
          <w:lang w:bidi="ar-EG"/>
        </w:rPr>
        <w:t>.</w:t>
      </w:r>
    </w:p>
    <w:p w14:paraId="151B695F" w14:textId="11C1EE9E" w:rsidR="00E32CA7" w:rsidRPr="00D57E65" w:rsidRDefault="00E32CA7" w:rsidP="00D57E65">
      <w:pPr>
        <w:pStyle w:val="Heading3"/>
        <w:ind w:left="720" w:hanging="720"/>
        <w:rPr>
          <w:rFonts w:asciiTheme="minorHAnsi" w:hAnsiTheme="minorHAnsi" w:cstheme="minorHAnsi"/>
          <w:b/>
          <w:bCs w:val="0"/>
          <w:sz w:val="24"/>
          <w:szCs w:val="24"/>
          <w:u w:val="none"/>
          <w:lang w:bidi="ar-EG"/>
        </w:rPr>
      </w:pPr>
      <w:r w:rsidRPr="00D57E65">
        <w:rPr>
          <w:rFonts w:asciiTheme="minorHAnsi" w:hAnsiTheme="minorHAnsi" w:cstheme="minorHAnsi"/>
          <w:b/>
          <w:bCs w:val="0"/>
          <w:sz w:val="24"/>
          <w:szCs w:val="24"/>
          <w:u w:val="none"/>
          <w:rtl/>
          <w:lang w:bidi="ar-EG"/>
        </w:rPr>
        <w:t>(ب</w:t>
      </w:r>
      <w:r w:rsidR="00D57E65">
        <w:rPr>
          <w:rFonts w:asciiTheme="minorHAnsi" w:hAnsiTheme="minorHAnsi" w:cstheme="minorHAnsi" w:hint="cs"/>
          <w:b/>
          <w:bCs w:val="0"/>
          <w:sz w:val="24"/>
          <w:szCs w:val="24"/>
          <w:u w:val="none"/>
          <w:rtl/>
          <w:lang w:bidi="ar-EG"/>
        </w:rPr>
        <w:t>اء</w:t>
      </w:r>
      <w:r w:rsidRPr="00D57E65">
        <w:rPr>
          <w:rFonts w:asciiTheme="minorHAnsi" w:hAnsiTheme="minorHAnsi" w:cstheme="minorHAnsi"/>
          <w:b/>
          <w:bCs w:val="0"/>
          <w:sz w:val="24"/>
          <w:szCs w:val="24"/>
          <w:u w:val="none"/>
          <w:rtl/>
          <w:lang w:bidi="ar-EG"/>
        </w:rPr>
        <w:t>)</w:t>
      </w:r>
      <w:r w:rsidRPr="00D57E65">
        <w:rPr>
          <w:rFonts w:asciiTheme="minorHAnsi" w:hAnsiTheme="minorHAnsi" w:cstheme="minorHAnsi"/>
          <w:b/>
          <w:bCs w:val="0"/>
          <w:sz w:val="24"/>
          <w:szCs w:val="24"/>
          <w:u w:val="none"/>
          <w:rtl/>
          <w:lang w:bidi="ar-EG"/>
        </w:rPr>
        <w:tab/>
        <w:t xml:space="preserve">فرقة العمل المعنية بقوائم التسلسل: تقرير </w:t>
      </w:r>
      <w:r w:rsidR="00D57E65" w:rsidRPr="00D57E65">
        <w:rPr>
          <w:rFonts w:asciiTheme="minorHAnsi" w:hAnsiTheme="minorHAnsi" w:cstheme="minorHAnsi"/>
          <w:b/>
          <w:bCs w:val="0"/>
          <w:sz w:val="24"/>
          <w:szCs w:val="24"/>
          <w:u w:val="none"/>
          <w:rtl/>
          <w:lang w:bidi="ar-EG"/>
        </w:rPr>
        <w:t>مرحلي</w:t>
      </w:r>
    </w:p>
    <w:p w14:paraId="57A61F67" w14:textId="6FAB7EF3" w:rsidR="00E32CA7" w:rsidRDefault="00E32CA7" w:rsidP="00E32CA7">
      <w:pPr>
        <w:pStyle w:val="ONUMA"/>
        <w:rPr>
          <w:lang w:bidi="ar-EG"/>
        </w:rPr>
      </w:pPr>
      <w:r>
        <w:rPr>
          <w:rtl/>
          <w:lang w:bidi="ar-EG"/>
        </w:rPr>
        <w:t>استندت المناقشات إلى الوثيقة</w:t>
      </w:r>
      <w:r w:rsidR="00D57E65">
        <w:rPr>
          <w:rFonts w:hint="cs"/>
          <w:rtl/>
          <w:lang w:bidi="ar-EG"/>
        </w:rPr>
        <w:t> </w:t>
      </w:r>
      <w:r>
        <w:rPr>
          <w:lang w:bidi="ar-EG"/>
        </w:rPr>
        <w:t>PCT/WG/17/18</w:t>
      </w:r>
      <w:r>
        <w:rPr>
          <w:rtl/>
          <w:lang w:bidi="ar-EG"/>
        </w:rPr>
        <w:t>.</w:t>
      </w:r>
    </w:p>
    <w:p w14:paraId="27936B91" w14:textId="0E2A79A5" w:rsidR="00C812F0" w:rsidRPr="00C812F0" w:rsidRDefault="00C812F0" w:rsidP="00C812F0">
      <w:pPr>
        <w:pStyle w:val="ONUMA"/>
        <w:ind w:left="562"/>
        <w:rPr>
          <w:rtl/>
          <w:lang w:bidi="ar-EG"/>
        </w:rPr>
      </w:pPr>
      <w:r w:rsidRPr="00C812F0">
        <w:rPr>
          <w:rtl/>
          <w:lang w:bidi="ar-EG"/>
        </w:rPr>
        <w:t xml:space="preserve">أحاط الفريق العامل علماً بمضمون </w:t>
      </w:r>
      <w:r>
        <w:rPr>
          <w:rFonts w:hint="cs"/>
          <w:rtl/>
          <w:lang w:bidi="ar-EG"/>
        </w:rPr>
        <w:t>ا</w:t>
      </w:r>
      <w:r>
        <w:rPr>
          <w:rtl/>
          <w:lang w:bidi="ar-EG"/>
        </w:rPr>
        <w:t>لوثيقة</w:t>
      </w:r>
      <w:r>
        <w:rPr>
          <w:rFonts w:hint="cs"/>
          <w:rtl/>
          <w:lang w:bidi="ar-EG"/>
        </w:rPr>
        <w:t> </w:t>
      </w:r>
      <w:r>
        <w:rPr>
          <w:lang w:bidi="ar-EG"/>
        </w:rPr>
        <w:t>PCT/WG/17/18</w:t>
      </w:r>
      <w:r>
        <w:rPr>
          <w:rtl/>
          <w:lang w:bidi="ar-EG"/>
        </w:rPr>
        <w:t>.</w:t>
      </w:r>
    </w:p>
    <w:p w14:paraId="1B0F8D9C" w14:textId="116D94E4" w:rsidR="00E32CA7" w:rsidRPr="00D57E65" w:rsidRDefault="00E32CA7" w:rsidP="00D57E65">
      <w:pPr>
        <w:pStyle w:val="Heading3"/>
        <w:ind w:left="720" w:hanging="720"/>
        <w:rPr>
          <w:rFonts w:asciiTheme="minorHAnsi" w:hAnsiTheme="minorHAnsi" w:cstheme="minorHAnsi"/>
          <w:b/>
          <w:bCs w:val="0"/>
          <w:sz w:val="24"/>
          <w:szCs w:val="24"/>
          <w:u w:val="none"/>
          <w:lang w:bidi="ar-EG"/>
        </w:rPr>
      </w:pPr>
      <w:r w:rsidRPr="00D57E65">
        <w:rPr>
          <w:rFonts w:asciiTheme="minorHAnsi" w:hAnsiTheme="minorHAnsi" w:cstheme="minorHAnsi"/>
          <w:b/>
          <w:bCs w:val="0"/>
          <w:sz w:val="24"/>
          <w:szCs w:val="24"/>
          <w:u w:val="none"/>
          <w:rtl/>
          <w:lang w:bidi="ar-EG"/>
        </w:rPr>
        <w:t>(ج</w:t>
      </w:r>
      <w:r w:rsidR="00D57E65">
        <w:rPr>
          <w:rFonts w:asciiTheme="minorHAnsi" w:hAnsiTheme="minorHAnsi" w:cstheme="minorHAnsi" w:hint="cs"/>
          <w:b/>
          <w:bCs w:val="0"/>
          <w:sz w:val="24"/>
          <w:szCs w:val="24"/>
          <w:u w:val="none"/>
          <w:rtl/>
          <w:lang w:bidi="ar-EG"/>
        </w:rPr>
        <w:t>يم</w:t>
      </w:r>
      <w:r w:rsidRPr="00D57E65">
        <w:rPr>
          <w:rFonts w:asciiTheme="minorHAnsi" w:hAnsiTheme="minorHAnsi" w:cstheme="minorHAnsi"/>
          <w:b/>
          <w:bCs w:val="0"/>
          <w:sz w:val="24"/>
          <w:szCs w:val="24"/>
          <w:u w:val="none"/>
          <w:rtl/>
          <w:lang w:bidi="ar-EG"/>
        </w:rPr>
        <w:t>)</w:t>
      </w:r>
      <w:r w:rsidR="00D57E65">
        <w:rPr>
          <w:rFonts w:asciiTheme="minorHAnsi" w:hAnsiTheme="minorHAnsi" w:cstheme="minorHAnsi"/>
          <w:b/>
          <w:bCs w:val="0"/>
          <w:sz w:val="24"/>
          <w:szCs w:val="24"/>
          <w:u w:val="none"/>
          <w:rtl/>
          <w:lang w:bidi="ar-EG"/>
        </w:rPr>
        <w:tab/>
      </w:r>
      <w:r w:rsidRPr="00D57E65">
        <w:rPr>
          <w:rFonts w:asciiTheme="minorHAnsi" w:hAnsiTheme="minorHAnsi" w:cstheme="minorHAnsi"/>
          <w:b/>
          <w:bCs w:val="0"/>
          <w:sz w:val="24"/>
          <w:szCs w:val="24"/>
          <w:u w:val="none"/>
          <w:rtl/>
          <w:lang w:bidi="ar-EG"/>
        </w:rPr>
        <w:t>إرسال قوائم التسلسل كجزء من وثائق الأولوية</w:t>
      </w:r>
    </w:p>
    <w:p w14:paraId="3EB84F52" w14:textId="0A4B3440" w:rsidR="00E32CA7" w:rsidRDefault="00E32CA7" w:rsidP="00E32CA7">
      <w:pPr>
        <w:pStyle w:val="ONUMA"/>
        <w:rPr>
          <w:lang w:bidi="ar-EG"/>
        </w:rPr>
      </w:pPr>
      <w:r>
        <w:rPr>
          <w:rtl/>
          <w:lang w:bidi="ar-EG"/>
        </w:rPr>
        <w:t>استندت المناقشات إلى الوثيقة</w:t>
      </w:r>
      <w:r w:rsidR="00D57E65">
        <w:rPr>
          <w:rFonts w:hint="cs"/>
          <w:rtl/>
          <w:lang w:bidi="ar-EG"/>
        </w:rPr>
        <w:t> </w:t>
      </w:r>
      <w:r>
        <w:rPr>
          <w:lang w:bidi="ar-EG"/>
        </w:rPr>
        <w:t>PCT/WG/17/4</w:t>
      </w:r>
      <w:r>
        <w:rPr>
          <w:rtl/>
          <w:lang w:bidi="ar-EG"/>
        </w:rPr>
        <w:t>.</w:t>
      </w:r>
    </w:p>
    <w:p w14:paraId="2DF7A476" w14:textId="77777777" w:rsidR="00C812F0" w:rsidRDefault="00C812F0" w:rsidP="00C812F0">
      <w:pPr>
        <w:pStyle w:val="ONUMA"/>
        <w:ind w:left="562"/>
        <w:rPr>
          <w:lang w:bidi="ar-EG"/>
        </w:rPr>
      </w:pPr>
      <w:bookmarkStart w:id="7" w:name="_Hlk159404871"/>
      <w:r w:rsidRPr="00C812F0">
        <w:rPr>
          <w:rtl/>
          <w:lang w:bidi="ar-EG"/>
        </w:rPr>
        <w:t xml:space="preserve">أحاط الفريق العامل علماً بمضمون </w:t>
      </w:r>
      <w:r>
        <w:rPr>
          <w:rtl/>
          <w:lang w:bidi="ar-EG"/>
        </w:rPr>
        <w:t>الوثيقة</w:t>
      </w:r>
      <w:r>
        <w:rPr>
          <w:rFonts w:hint="cs"/>
          <w:rtl/>
          <w:lang w:bidi="ar-EG"/>
        </w:rPr>
        <w:t> </w:t>
      </w:r>
      <w:r>
        <w:rPr>
          <w:lang w:bidi="ar-EG"/>
        </w:rPr>
        <w:t>PCT/WG/17/4</w:t>
      </w:r>
      <w:r>
        <w:rPr>
          <w:rtl/>
          <w:lang w:bidi="ar-EG"/>
        </w:rPr>
        <w:t>.</w:t>
      </w:r>
    </w:p>
    <w:bookmarkEnd w:id="7"/>
    <w:p w14:paraId="3FC7D8BA" w14:textId="77777777" w:rsidR="00E32CA7" w:rsidRPr="00406947" w:rsidRDefault="00E32CA7" w:rsidP="00406947">
      <w:pPr>
        <w:pStyle w:val="Heading2"/>
        <w:rPr>
          <w:i/>
          <w:iCs w:val="0"/>
          <w:sz w:val="24"/>
          <w:szCs w:val="24"/>
          <w:lang w:bidi="ar-EG"/>
        </w:rPr>
      </w:pPr>
      <w:r w:rsidRPr="00406947">
        <w:rPr>
          <w:i/>
          <w:iCs w:val="0"/>
          <w:sz w:val="24"/>
          <w:szCs w:val="24"/>
          <w:rtl/>
          <w:lang w:bidi="ar-EG"/>
        </w:rPr>
        <w:t>البند 20 من جدول الأعمال: فرقة العمل المعنية بالحد الأدنى للوثائق المنصوص عليها في معاهدة التعاون بشأن البراءات: تقرير مرحلي</w:t>
      </w:r>
    </w:p>
    <w:p w14:paraId="70D22C89" w14:textId="26F56F85" w:rsidR="00E32CA7" w:rsidRDefault="00E32CA7" w:rsidP="00E32CA7">
      <w:pPr>
        <w:pStyle w:val="ONUMA"/>
        <w:rPr>
          <w:lang w:bidi="ar-EG"/>
        </w:rPr>
      </w:pPr>
      <w:r>
        <w:rPr>
          <w:rtl/>
          <w:lang w:bidi="ar-EG"/>
        </w:rPr>
        <w:t>استندت المناقشات إلى الوثيقة</w:t>
      </w:r>
      <w:r w:rsidR="00D57E65">
        <w:rPr>
          <w:rFonts w:hint="cs"/>
          <w:rtl/>
          <w:lang w:bidi="ar-EG"/>
        </w:rPr>
        <w:t> </w:t>
      </w:r>
      <w:r>
        <w:rPr>
          <w:lang w:bidi="ar-EG"/>
        </w:rPr>
        <w:t>PCT/WG/17/16</w:t>
      </w:r>
      <w:r>
        <w:rPr>
          <w:rtl/>
          <w:lang w:bidi="ar-EG"/>
        </w:rPr>
        <w:t>.</w:t>
      </w:r>
    </w:p>
    <w:p w14:paraId="1AD85542" w14:textId="77777777" w:rsidR="00C812F0" w:rsidRDefault="00C812F0" w:rsidP="00C812F0">
      <w:pPr>
        <w:pStyle w:val="ONUMA"/>
        <w:ind w:left="562"/>
        <w:rPr>
          <w:lang w:bidi="ar-EG"/>
        </w:rPr>
      </w:pPr>
      <w:bookmarkStart w:id="8" w:name="_Hlk159404895"/>
      <w:r w:rsidRPr="00C812F0">
        <w:rPr>
          <w:rtl/>
          <w:lang w:bidi="ar-EG"/>
        </w:rPr>
        <w:t xml:space="preserve">أحاط الفريق العامل علماً بمضمون </w:t>
      </w:r>
      <w:r>
        <w:rPr>
          <w:rtl/>
          <w:lang w:bidi="ar-EG"/>
        </w:rPr>
        <w:t>الوثيقة</w:t>
      </w:r>
      <w:r>
        <w:rPr>
          <w:rFonts w:hint="cs"/>
          <w:rtl/>
          <w:lang w:bidi="ar-EG"/>
        </w:rPr>
        <w:t> </w:t>
      </w:r>
      <w:r>
        <w:rPr>
          <w:lang w:bidi="ar-EG"/>
        </w:rPr>
        <w:t>PCT/WG/17/16</w:t>
      </w:r>
      <w:r>
        <w:rPr>
          <w:rtl/>
          <w:lang w:bidi="ar-EG"/>
        </w:rPr>
        <w:t>.</w:t>
      </w:r>
    </w:p>
    <w:bookmarkEnd w:id="8"/>
    <w:p w14:paraId="4A038339" w14:textId="2EF179FB" w:rsidR="00E32CA7" w:rsidRPr="00406947" w:rsidRDefault="00E32CA7" w:rsidP="00406947">
      <w:pPr>
        <w:pStyle w:val="Heading2"/>
        <w:rPr>
          <w:i/>
          <w:iCs w:val="0"/>
          <w:sz w:val="24"/>
          <w:szCs w:val="24"/>
          <w:lang w:bidi="ar-EG"/>
        </w:rPr>
      </w:pPr>
      <w:r w:rsidRPr="00406947">
        <w:rPr>
          <w:i/>
          <w:iCs w:val="0"/>
          <w:sz w:val="24"/>
          <w:szCs w:val="24"/>
          <w:rtl/>
          <w:lang w:bidi="ar-EG"/>
        </w:rPr>
        <w:t xml:space="preserve">البند 21 من جدول الأعمال: البحث والفحص التعاونيان </w:t>
      </w:r>
      <w:r w:rsidR="00D57E65" w:rsidRPr="00D57E65">
        <w:rPr>
          <w:i/>
          <w:iCs w:val="0"/>
          <w:sz w:val="24"/>
          <w:szCs w:val="24"/>
          <w:rtl/>
          <w:lang w:bidi="ar-EG"/>
        </w:rPr>
        <w:t>في إطار معاهدة التعاون بشأن البراءات بين مكاتب الملكية الفكرية الخمسة: التقرير النهائي</w:t>
      </w:r>
    </w:p>
    <w:p w14:paraId="03CDFA80" w14:textId="6D897F42" w:rsidR="00E32CA7" w:rsidRDefault="00E32CA7" w:rsidP="00E32CA7">
      <w:pPr>
        <w:pStyle w:val="ONUMA"/>
        <w:rPr>
          <w:lang w:bidi="ar-EG"/>
        </w:rPr>
      </w:pPr>
      <w:r>
        <w:rPr>
          <w:rtl/>
          <w:lang w:bidi="ar-EG"/>
        </w:rPr>
        <w:t>استندت المناقشات إلى الوثيقة</w:t>
      </w:r>
      <w:r w:rsidR="00D57E65">
        <w:rPr>
          <w:rFonts w:hint="cs"/>
          <w:rtl/>
          <w:lang w:bidi="ar-EG"/>
        </w:rPr>
        <w:t> </w:t>
      </w:r>
      <w:r>
        <w:rPr>
          <w:lang w:bidi="ar-EG"/>
        </w:rPr>
        <w:t>PCT/WG/17/17</w:t>
      </w:r>
      <w:r>
        <w:rPr>
          <w:rtl/>
          <w:lang w:bidi="ar-EG"/>
        </w:rPr>
        <w:t>.</w:t>
      </w:r>
    </w:p>
    <w:p w14:paraId="0D112011" w14:textId="0A25FA2B" w:rsidR="00C812F0" w:rsidRDefault="00C812F0" w:rsidP="00C812F0">
      <w:pPr>
        <w:pStyle w:val="ONUMA"/>
        <w:ind w:left="562"/>
        <w:rPr>
          <w:lang w:bidi="ar-EG"/>
        </w:rPr>
      </w:pPr>
      <w:r w:rsidRPr="00C812F0">
        <w:rPr>
          <w:rtl/>
          <w:lang w:bidi="ar-EG"/>
        </w:rPr>
        <w:t xml:space="preserve">أحاط الفريق العامل علماً بمضمون </w:t>
      </w:r>
      <w:r>
        <w:rPr>
          <w:rFonts w:hint="cs"/>
          <w:rtl/>
          <w:lang w:bidi="ar-EG"/>
        </w:rPr>
        <w:t>ا</w:t>
      </w:r>
      <w:r>
        <w:rPr>
          <w:rtl/>
          <w:lang w:bidi="ar-EG"/>
        </w:rPr>
        <w:t>لوثيقة</w:t>
      </w:r>
      <w:r>
        <w:rPr>
          <w:rFonts w:hint="cs"/>
          <w:rtl/>
          <w:lang w:bidi="ar-EG"/>
        </w:rPr>
        <w:t> </w:t>
      </w:r>
      <w:r>
        <w:rPr>
          <w:lang w:bidi="ar-EG"/>
        </w:rPr>
        <w:t>PCT/WG/17/17</w:t>
      </w:r>
      <w:r>
        <w:rPr>
          <w:rtl/>
          <w:lang w:bidi="ar-EG"/>
        </w:rPr>
        <w:t>.</w:t>
      </w:r>
    </w:p>
    <w:p w14:paraId="100FBD58" w14:textId="33DEE405" w:rsidR="00E32CA7" w:rsidRPr="00406947" w:rsidRDefault="00E32CA7" w:rsidP="00406947">
      <w:pPr>
        <w:pStyle w:val="Heading2"/>
        <w:rPr>
          <w:i/>
          <w:iCs w:val="0"/>
          <w:sz w:val="24"/>
          <w:szCs w:val="24"/>
          <w:lang w:bidi="ar-EG"/>
        </w:rPr>
      </w:pPr>
      <w:r w:rsidRPr="00406947">
        <w:rPr>
          <w:i/>
          <w:iCs w:val="0"/>
          <w:sz w:val="24"/>
          <w:szCs w:val="24"/>
          <w:rtl/>
          <w:lang w:bidi="ar-EG"/>
        </w:rPr>
        <w:t>البند 22 من جدول الأعمال:</w:t>
      </w:r>
      <w:r w:rsidR="00D57E65">
        <w:rPr>
          <w:rFonts w:hint="cs"/>
          <w:i/>
          <w:iCs w:val="0"/>
          <w:sz w:val="24"/>
          <w:szCs w:val="24"/>
          <w:rtl/>
          <w:lang w:bidi="ar-EG"/>
        </w:rPr>
        <w:t xml:space="preserve"> </w:t>
      </w:r>
      <w:r w:rsidR="00D57E65" w:rsidRPr="00D57E65">
        <w:rPr>
          <w:i/>
          <w:iCs w:val="0"/>
          <w:sz w:val="24"/>
          <w:szCs w:val="24"/>
          <w:rtl/>
          <w:lang w:bidi="ar-EG"/>
        </w:rPr>
        <w:t>حلقة عمل لتبادل المعلومات: المسار السريع لمعالجة البراءات (</w:t>
      </w:r>
      <w:r w:rsidR="00D57E65" w:rsidRPr="00D57E65">
        <w:rPr>
          <w:sz w:val="24"/>
          <w:szCs w:val="24"/>
          <w:lang w:bidi="ar-EG"/>
        </w:rPr>
        <w:t>PPH</w:t>
      </w:r>
      <w:r w:rsidR="00D57E65" w:rsidRPr="00D57E65">
        <w:rPr>
          <w:i/>
          <w:iCs w:val="0"/>
          <w:sz w:val="24"/>
          <w:szCs w:val="24"/>
          <w:rtl/>
          <w:lang w:bidi="ar-EG"/>
        </w:rPr>
        <w:t>) ومعاهدة التعاون بشأن البراءات</w:t>
      </w:r>
    </w:p>
    <w:p w14:paraId="46DF9F54" w14:textId="19785CE0" w:rsidR="00E32CA7" w:rsidRDefault="00E32CA7" w:rsidP="00E32CA7">
      <w:pPr>
        <w:pStyle w:val="ONUMA"/>
        <w:rPr>
          <w:lang w:bidi="ar-EG"/>
        </w:rPr>
      </w:pPr>
      <w:r>
        <w:rPr>
          <w:rtl/>
          <w:lang w:bidi="ar-EG"/>
        </w:rPr>
        <w:t>عقد الفريق العامل جلسة تشاركية بشأن ال</w:t>
      </w:r>
      <w:r w:rsidR="00D57E65">
        <w:rPr>
          <w:rFonts w:hint="cs"/>
          <w:rtl/>
          <w:lang w:bidi="ar-EG"/>
        </w:rPr>
        <w:t xml:space="preserve">مسار </w:t>
      </w:r>
      <w:r>
        <w:rPr>
          <w:rtl/>
          <w:lang w:bidi="ar-EG"/>
        </w:rPr>
        <w:t>السريع لمعالجة البراءات (</w:t>
      </w:r>
      <w:r>
        <w:rPr>
          <w:lang w:bidi="ar-EG"/>
        </w:rPr>
        <w:t>PPH</w:t>
      </w:r>
      <w:r>
        <w:rPr>
          <w:rtl/>
          <w:lang w:bidi="ar-EG"/>
        </w:rPr>
        <w:t>) ومعاهدة التعاون بشأن البراءات</w:t>
      </w:r>
      <w:r w:rsidR="00D57E65">
        <w:rPr>
          <w:rStyle w:val="FootnoteReference"/>
          <w:rtl/>
          <w:lang w:bidi="ar-EG"/>
        </w:rPr>
        <w:footnoteReference w:id="3"/>
      </w:r>
      <w:r>
        <w:rPr>
          <w:rtl/>
          <w:lang w:bidi="ar-EG"/>
        </w:rPr>
        <w:t>.</w:t>
      </w:r>
    </w:p>
    <w:p w14:paraId="0BF02280" w14:textId="77777777" w:rsidR="00E32CA7" w:rsidRPr="00406947" w:rsidRDefault="00E32CA7" w:rsidP="00406947">
      <w:pPr>
        <w:pStyle w:val="Heading2"/>
        <w:rPr>
          <w:i/>
          <w:iCs w:val="0"/>
          <w:sz w:val="24"/>
          <w:szCs w:val="24"/>
          <w:lang w:bidi="ar-EG"/>
        </w:rPr>
      </w:pPr>
      <w:r w:rsidRPr="00406947">
        <w:rPr>
          <w:i/>
          <w:iCs w:val="0"/>
          <w:sz w:val="24"/>
          <w:szCs w:val="24"/>
          <w:rtl/>
          <w:lang w:bidi="ar-EG"/>
        </w:rPr>
        <w:lastRenderedPageBreak/>
        <w:t>البند 23 من جدول الأعمال: مسائل أخرى</w:t>
      </w:r>
    </w:p>
    <w:p w14:paraId="166838D5" w14:textId="5499369D" w:rsidR="00E32CA7" w:rsidRDefault="00E32CA7" w:rsidP="00D57E65">
      <w:pPr>
        <w:pStyle w:val="ONUMA"/>
        <w:ind w:left="562"/>
        <w:rPr>
          <w:lang w:bidi="ar-EG"/>
        </w:rPr>
      </w:pPr>
      <w:r>
        <w:rPr>
          <w:rtl/>
          <w:lang w:bidi="ar-EG"/>
        </w:rPr>
        <w:t>أشار المكتب الدولي إلى أنه من المرجح أن تعقد الدورة الثامنة عشرة للفريق العامل في فبراير أو مارس 2025 وأشار إلى أن المناقشات غير الرسمية ست</w:t>
      </w:r>
      <w:r w:rsidR="00354205">
        <w:rPr>
          <w:rFonts w:hint="cs"/>
          <w:rtl/>
          <w:lang w:bidi="ar-EG"/>
        </w:rPr>
        <w:t>واصل م</w:t>
      </w:r>
      <w:r>
        <w:rPr>
          <w:rtl/>
          <w:lang w:bidi="ar-EG"/>
        </w:rPr>
        <w:t>س</w:t>
      </w:r>
      <w:r w:rsidR="00354205">
        <w:rPr>
          <w:rFonts w:hint="cs"/>
          <w:rtl/>
          <w:lang w:bidi="ar-EG"/>
        </w:rPr>
        <w:t>ا</w:t>
      </w:r>
      <w:r>
        <w:rPr>
          <w:rtl/>
          <w:lang w:bidi="ar-EG"/>
        </w:rPr>
        <w:t>عي إحراز تقدم في غضون ذلك</w:t>
      </w:r>
      <w:r w:rsidR="00354205">
        <w:rPr>
          <w:rFonts w:hint="cs"/>
          <w:rtl/>
          <w:lang w:bidi="ar-EG"/>
        </w:rPr>
        <w:t>،</w:t>
      </w:r>
      <w:r>
        <w:rPr>
          <w:rtl/>
          <w:lang w:bidi="ar-EG"/>
        </w:rPr>
        <w:t xml:space="preserve"> لا سيما بشأن المسائل التقنية المتعلقة بتطوير معالجة النصوص الكاملة والرسومات الملونة.</w:t>
      </w:r>
    </w:p>
    <w:p w14:paraId="3758FCED" w14:textId="77777777" w:rsidR="00E32CA7" w:rsidRPr="00406947" w:rsidRDefault="00E32CA7" w:rsidP="00406947">
      <w:pPr>
        <w:pStyle w:val="Heading2"/>
        <w:rPr>
          <w:i/>
          <w:iCs w:val="0"/>
          <w:sz w:val="24"/>
          <w:szCs w:val="24"/>
          <w:lang w:bidi="ar-EG"/>
        </w:rPr>
      </w:pPr>
      <w:r w:rsidRPr="00406947">
        <w:rPr>
          <w:i/>
          <w:iCs w:val="0"/>
          <w:sz w:val="24"/>
          <w:szCs w:val="24"/>
          <w:rtl/>
          <w:lang w:bidi="ar-EG"/>
        </w:rPr>
        <w:t>البند 24 من جدول الأعمال: ملخص الرئيس</w:t>
      </w:r>
    </w:p>
    <w:p w14:paraId="6BEBD6C1" w14:textId="08454194" w:rsidR="00E32CA7" w:rsidRDefault="00E32CA7" w:rsidP="00354205">
      <w:pPr>
        <w:pStyle w:val="ONUMA"/>
        <w:ind w:left="562"/>
        <w:rPr>
          <w:lang w:bidi="ar-EG"/>
        </w:rPr>
      </w:pPr>
      <w:r>
        <w:rPr>
          <w:rtl/>
          <w:lang w:bidi="ar-EG"/>
        </w:rPr>
        <w:t>أحاط الفريق العامل علما</w:t>
      </w:r>
      <w:r w:rsidR="00354205">
        <w:rPr>
          <w:rFonts w:hint="cs"/>
          <w:rtl/>
          <w:lang w:bidi="ar-EG"/>
        </w:rPr>
        <w:t>ً</w:t>
      </w:r>
      <w:r>
        <w:rPr>
          <w:rtl/>
          <w:lang w:bidi="ar-EG"/>
        </w:rPr>
        <w:t xml:space="preserve"> بهذا الم</w:t>
      </w:r>
      <w:r w:rsidR="00354205">
        <w:rPr>
          <w:rFonts w:hint="cs"/>
          <w:rtl/>
          <w:lang w:bidi="ar-EG"/>
        </w:rPr>
        <w:t xml:space="preserve">لخص </w:t>
      </w:r>
      <w:r>
        <w:rPr>
          <w:rtl/>
          <w:lang w:bidi="ar-EG"/>
        </w:rPr>
        <w:t>الذي أعد تحت مسؤولية الرئيس</w:t>
      </w:r>
      <w:r w:rsidR="00354205">
        <w:rPr>
          <w:rFonts w:hint="cs"/>
          <w:rtl/>
          <w:lang w:bidi="ar-EG"/>
        </w:rPr>
        <w:t>ة</w:t>
      </w:r>
      <w:r>
        <w:rPr>
          <w:rtl/>
          <w:lang w:bidi="ar-EG"/>
        </w:rPr>
        <w:t>.</w:t>
      </w:r>
    </w:p>
    <w:p w14:paraId="519A8EF7" w14:textId="77777777" w:rsidR="00E32CA7" w:rsidRPr="00406947" w:rsidRDefault="00E32CA7" w:rsidP="00406947">
      <w:pPr>
        <w:pStyle w:val="Heading2"/>
        <w:rPr>
          <w:i/>
          <w:iCs w:val="0"/>
          <w:sz w:val="24"/>
          <w:szCs w:val="24"/>
          <w:lang w:bidi="ar-EG"/>
        </w:rPr>
      </w:pPr>
      <w:r w:rsidRPr="00406947">
        <w:rPr>
          <w:i/>
          <w:iCs w:val="0"/>
          <w:sz w:val="24"/>
          <w:szCs w:val="24"/>
          <w:rtl/>
          <w:lang w:bidi="ar-EG"/>
        </w:rPr>
        <w:t>البند 25 من جدول الأعمال: اختتام الدورة</w:t>
      </w:r>
    </w:p>
    <w:p w14:paraId="316B8674" w14:textId="439E9585" w:rsidR="00E32CA7" w:rsidRDefault="00E32CA7" w:rsidP="00E32CA7">
      <w:pPr>
        <w:pStyle w:val="ONUMA"/>
        <w:rPr>
          <w:lang w:bidi="ar-EG"/>
        </w:rPr>
      </w:pPr>
      <w:r>
        <w:rPr>
          <w:rtl/>
          <w:lang w:bidi="ar-EG"/>
        </w:rPr>
        <w:t>اختتم</w:t>
      </w:r>
      <w:r w:rsidR="00354205">
        <w:rPr>
          <w:rFonts w:hint="cs"/>
          <w:rtl/>
          <w:lang w:bidi="ar-EG"/>
        </w:rPr>
        <w:t>ت</w:t>
      </w:r>
      <w:r>
        <w:rPr>
          <w:rtl/>
          <w:lang w:bidi="ar-EG"/>
        </w:rPr>
        <w:t xml:space="preserve"> الرئيس</w:t>
      </w:r>
      <w:r w:rsidR="00354205">
        <w:rPr>
          <w:rFonts w:hint="cs"/>
          <w:rtl/>
          <w:lang w:bidi="ar-EG"/>
        </w:rPr>
        <w:t>ة</w:t>
      </w:r>
      <w:r>
        <w:rPr>
          <w:rtl/>
          <w:lang w:bidi="ar-EG"/>
        </w:rPr>
        <w:t xml:space="preserve"> الدورة في 21 فبراير 2024.</w:t>
      </w:r>
    </w:p>
    <w:p w14:paraId="19F01771" w14:textId="74C70E9B" w:rsidR="00E92A64" w:rsidRDefault="00000000">
      <w:pPr>
        <w:pStyle w:val="Endofdocument-Annex"/>
        <w:spacing w:before="480"/>
        <w:rPr>
          <w:rtl/>
          <w:lang w:bidi="ar-EG"/>
        </w:rPr>
      </w:pPr>
      <w:r>
        <w:rPr>
          <w:rtl/>
          <w:lang w:bidi="ar-EG"/>
        </w:rPr>
        <w:t>[</w:t>
      </w:r>
      <w:r w:rsidR="00C812F0">
        <w:rPr>
          <w:rFonts w:hint="cs"/>
          <w:rtl/>
          <w:lang w:bidi="ar-EG"/>
        </w:rPr>
        <w:t>يلي ذلك المرفقان</w:t>
      </w:r>
      <w:r>
        <w:rPr>
          <w:rtl/>
          <w:lang w:bidi="ar-EG"/>
        </w:rPr>
        <w:t>]</w:t>
      </w:r>
    </w:p>
    <w:p w14:paraId="7D940647" w14:textId="77777777" w:rsidR="00C812F0" w:rsidRDefault="00C812F0">
      <w:pPr>
        <w:pStyle w:val="Endofdocument-Annex"/>
        <w:spacing w:before="480"/>
        <w:rPr>
          <w:rtl/>
          <w:lang w:bidi="ar-EG"/>
        </w:rPr>
        <w:sectPr w:rsidR="00C812F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p>
    <w:p w14:paraId="6D355DFA" w14:textId="0846FCBB" w:rsidR="00C812F0" w:rsidRPr="00C812F0" w:rsidRDefault="00C812F0" w:rsidP="00C812F0">
      <w:pPr>
        <w:pStyle w:val="BodyText"/>
        <w:spacing w:after="0"/>
        <w:jc w:val="center"/>
        <w:rPr>
          <w:sz w:val="24"/>
          <w:szCs w:val="24"/>
          <w:rtl/>
          <w:lang w:bidi="ar-EG"/>
        </w:rPr>
      </w:pPr>
      <w:r w:rsidRPr="00C812F0">
        <w:rPr>
          <w:sz w:val="24"/>
          <w:szCs w:val="24"/>
          <w:rtl/>
          <w:lang w:bidi="ar-EG"/>
        </w:rPr>
        <w:lastRenderedPageBreak/>
        <w:t>التعديل المقترح على اللائحة التنفيذية لمعاهدة التعاون بشأن البراءات</w:t>
      </w:r>
    </w:p>
    <w:p w14:paraId="1134014E" w14:textId="77777777" w:rsidR="00FB42DA" w:rsidRDefault="00C812F0" w:rsidP="00070C4D">
      <w:pPr>
        <w:pStyle w:val="BodyText"/>
        <w:spacing w:after="480"/>
        <w:jc w:val="center"/>
        <w:rPr>
          <w:sz w:val="24"/>
          <w:szCs w:val="24"/>
          <w:rtl/>
          <w:lang w:bidi="ar-EG"/>
        </w:rPr>
      </w:pPr>
      <w:r w:rsidRPr="00C812F0">
        <w:rPr>
          <w:sz w:val="24"/>
          <w:szCs w:val="24"/>
          <w:rtl/>
          <w:lang w:bidi="ar-EG"/>
        </w:rPr>
        <w:t>المشار إليه في البند 13 من جدول الأعمال</w:t>
      </w:r>
      <w:bookmarkStart w:id="9" w:name="_Toc157034305"/>
    </w:p>
    <w:p w14:paraId="4E56574A" w14:textId="24A2B62F" w:rsidR="00FB42DA" w:rsidRPr="00D60E55" w:rsidRDefault="00FB42DA" w:rsidP="00FB42DA">
      <w:pPr>
        <w:pStyle w:val="BodyText"/>
        <w:jc w:val="center"/>
        <w:rPr>
          <w:rFonts w:asciiTheme="minorHAnsi" w:hAnsiTheme="minorHAnsi" w:cstheme="minorHAnsi"/>
          <w:b/>
          <w:bCs/>
        </w:rPr>
      </w:pPr>
      <w:r w:rsidRPr="00D60E55">
        <w:rPr>
          <w:rFonts w:asciiTheme="minorHAnsi" w:hAnsiTheme="minorHAnsi" w:cstheme="minorHAnsi"/>
          <w:bCs/>
          <w:rtl/>
          <w:lang w:eastAsia="ar" w:bidi="ar-MA"/>
        </w:rPr>
        <w:t xml:space="preserve">القاعدة 26 </w:t>
      </w:r>
      <w:r w:rsidRPr="00D60E55">
        <w:rPr>
          <w:rFonts w:asciiTheme="minorHAnsi" w:hAnsiTheme="minorHAnsi" w:cstheme="minorHAnsi"/>
          <w:bCs/>
          <w:rtl/>
          <w:lang w:eastAsia="ar" w:bidi="ar-MA"/>
        </w:rPr>
        <w:br/>
        <w:t>التحقق من بعض عناصر الطلب الدولي وتصحيحها في مكتب تسلم الطلبات</w:t>
      </w:r>
      <w:bookmarkEnd w:id="9"/>
    </w:p>
    <w:p w14:paraId="615FA1F9" w14:textId="694CCD8F" w:rsidR="00FB42DA" w:rsidRPr="00BA3595" w:rsidRDefault="00FB42DA" w:rsidP="00FB42DA">
      <w:pPr>
        <w:pStyle w:val="LegSubRule"/>
        <w:keepLines w:val="0"/>
        <w:bidi/>
        <w:outlineLvl w:val="0"/>
        <w:rPr>
          <w:rFonts w:asciiTheme="minorHAnsi" w:hAnsiTheme="minorHAnsi" w:cstheme="minorHAnsi"/>
          <w:i/>
          <w:szCs w:val="22"/>
          <w:rtl/>
          <w:lang w:bidi="ar-EG"/>
        </w:rPr>
      </w:pPr>
      <w:bookmarkStart w:id="10" w:name="_Toc157034306"/>
      <w:r w:rsidRPr="00BA3595">
        <w:rPr>
          <w:rFonts w:asciiTheme="minorHAnsi" w:hAnsiTheme="minorHAnsi" w:cstheme="minorHAnsi"/>
          <w:szCs w:val="22"/>
          <w:rtl/>
          <w:lang w:eastAsia="ar" w:bidi="ar-MA"/>
        </w:rPr>
        <w:t>من</w:t>
      </w:r>
      <w:r w:rsidR="00070C4D">
        <w:rPr>
          <w:rFonts w:asciiTheme="minorHAnsi" w:hAnsiTheme="minorHAnsi" w:cstheme="minorHAnsi"/>
          <w:szCs w:val="22"/>
          <w:lang w:eastAsia="ar" w:bidi="ar-MA"/>
        </w:rPr>
        <w:t xml:space="preserve"> 1.26 </w:t>
      </w:r>
      <w:r w:rsidRPr="00BA3595">
        <w:rPr>
          <w:rFonts w:asciiTheme="minorHAnsi" w:hAnsiTheme="minorHAnsi" w:cstheme="minorHAnsi"/>
          <w:szCs w:val="22"/>
          <w:rtl/>
          <w:lang w:eastAsia="ar" w:bidi="ar-MA"/>
        </w:rPr>
        <w:t xml:space="preserve">إلى </w:t>
      </w:r>
      <w:r w:rsidR="00070C4D">
        <w:rPr>
          <w:rFonts w:asciiTheme="minorHAnsi" w:hAnsiTheme="minorHAnsi" w:cstheme="minorHAnsi"/>
          <w:szCs w:val="22"/>
          <w:lang w:eastAsia="ar" w:bidi="ar-MA"/>
        </w:rPr>
        <w:t>3.26</w:t>
      </w:r>
      <w:r w:rsidRPr="00070C4D">
        <w:rPr>
          <w:rFonts w:asciiTheme="minorHAnsi" w:hAnsiTheme="minorHAnsi" w:cstheme="minorHAnsi"/>
          <w:szCs w:val="22"/>
          <w:rtl/>
          <w:lang w:eastAsia="ar" w:bidi="ar-MA"/>
        </w:rPr>
        <w:t>(ثانياً)</w:t>
      </w:r>
      <w:r w:rsidRPr="00BA3595">
        <w:rPr>
          <w:rFonts w:asciiTheme="minorHAnsi" w:hAnsiTheme="minorHAnsi" w:cstheme="minorHAnsi"/>
          <w:i/>
          <w:iCs/>
          <w:szCs w:val="22"/>
          <w:rtl/>
          <w:lang w:eastAsia="ar" w:bidi="ar-MA"/>
        </w:rPr>
        <w:t>   [بدون تغيير]</w:t>
      </w:r>
      <w:bookmarkEnd w:id="10"/>
    </w:p>
    <w:p w14:paraId="2CD5C378" w14:textId="65F841DF" w:rsidR="00FB42DA" w:rsidRPr="00BA3595" w:rsidRDefault="00070C4D" w:rsidP="00FB42DA">
      <w:pPr>
        <w:pStyle w:val="LegSubRule"/>
        <w:bidi/>
        <w:rPr>
          <w:rFonts w:asciiTheme="minorHAnsi" w:hAnsiTheme="minorHAnsi" w:cstheme="minorHAnsi"/>
          <w:szCs w:val="22"/>
        </w:rPr>
      </w:pPr>
      <w:bookmarkStart w:id="11" w:name="_Toc157034307"/>
      <w:r w:rsidRPr="00070C4D">
        <w:rPr>
          <w:rFonts w:asciiTheme="minorHAnsi" w:hAnsiTheme="minorHAnsi" w:cstheme="minorHAnsi"/>
          <w:szCs w:val="22"/>
          <w:lang w:eastAsia="ar" w:bidi="ar-MA"/>
        </w:rPr>
        <w:t>3.26</w:t>
      </w:r>
      <w:r w:rsidR="00FB42DA" w:rsidRPr="00070C4D">
        <w:rPr>
          <w:rFonts w:asciiTheme="minorHAnsi" w:hAnsiTheme="minorHAnsi" w:cstheme="minorHAnsi"/>
          <w:szCs w:val="22"/>
          <w:rtl/>
          <w:lang w:eastAsia="ar" w:bidi="ar-MA"/>
        </w:rPr>
        <w:t>(ثالثا</w:t>
      </w:r>
      <w:r w:rsidR="00FB42DA" w:rsidRPr="00070C4D">
        <w:rPr>
          <w:rFonts w:asciiTheme="minorHAnsi" w:hAnsiTheme="minorHAnsi" w:cstheme="minorHAnsi" w:hint="cs"/>
          <w:szCs w:val="22"/>
          <w:rtl/>
          <w:lang w:eastAsia="ar" w:bidi="ar-MA"/>
        </w:rPr>
        <w:t>ً</w:t>
      </w:r>
      <w:r w:rsidR="00FB42DA" w:rsidRPr="00070C4D">
        <w:rPr>
          <w:rFonts w:asciiTheme="minorHAnsi" w:hAnsiTheme="minorHAnsi" w:cstheme="minorHAnsi"/>
          <w:szCs w:val="22"/>
          <w:rtl/>
          <w:lang w:eastAsia="ar" w:bidi="ar-MA"/>
        </w:rPr>
        <w:t>)</w:t>
      </w:r>
      <w:r>
        <w:rPr>
          <w:rFonts w:asciiTheme="minorHAnsi" w:hAnsiTheme="minorHAnsi" w:cstheme="minorHAnsi" w:hint="eastAsia"/>
          <w:szCs w:val="22"/>
          <w:lang w:eastAsia="ar" w:bidi="ar-MA"/>
        </w:rPr>
        <w:t> </w:t>
      </w:r>
      <w:r>
        <w:rPr>
          <w:rFonts w:asciiTheme="minorHAnsi" w:hAnsiTheme="minorHAnsi" w:cstheme="minorHAnsi"/>
          <w:szCs w:val="22"/>
          <w:lang w:eastAsia="ar" w:bidi="ar-MA"/>
        </w:rPr>
        <w:t>  </w:t>
      </w:r>
      <w:r w:rsidR="00FB42DA" w:rsidRPr="00BA3595">
        <w:rPr>
          <w:rFonts w:asciiTheme="minorHAnsi" w:hAnsiTheme="minorHAnsi" w:cstheme="minorHAnsi"/>
          <w:i/>
          <w:iCs/>
          <w:szCs w:val="22"/>
          <w:rtl/>
          <w:lang w:eastAsia="ar" w:bidi="ar-MA"/>
        </w:rPr>
        <w:t>الدعوة إلى تصحيح أوجه النقص بناء على المادة 3(4)"1"</w:t>
      </w:r>
      <w:bookmarkEnd w:id="11"/>
    </w:p>
    <w:p w14:paraId="38B595B3" w14:textId="2DA657F8" w:rsidR="00FB42DA" w:rsidRPr="00070C4D" w:rsidRDefault="00FB42DA" w:rsidP="00FB42DA">
      <w:pPr>
        <w:pStyle w:val="Lega"/>
        <w:bidi/>
        <w:rPr>
          <w:rStyle w:val="Deletedtext"/>
          <w:rFonts w:asciiTheme="minorHAnsi" w:hAnsiTheme="minorHAnsi" w:cstheme="minorHAnsi"/>
          <w:strike w:val="0"/>
          <w:color w:val="auto"/>
          <w:sz w:val="24"/>
          <w:szCs w:val="24"/>
          <w:rtl/>
          <w:lang w:eastAsia="ar" w:bidi="ar-MA"/>
        </w:rPr>
      </w:pPr>
      <w:r w:rsidRPr="00070C4D">
        <w:rPr>
          <w:rStyle w:val="Deletedtext"/>
          <w:rFonts w:asciiTheme="minorHAnsi" w:hAnsiTheme="minorHAnsi" w:cs="Calibri"/>
          <w:strike w:val="0"/>
          <w:color w:val="auto"/>
          <w:sz w:val="24"/>
          <w:szCs w:val="22"/>
          <w:rtl/>
          <w:lang w:eastAsia="ar" w:bidi="ar-MA"/>
        </w:rPr>
        <w:t>(أ) إذا أُودِع الملخص أو أي نص يصاحب الرسوم بلغة خلاف لغة الوصف والمطالب، مع مراعاة القاعدتين</w:t>
      </w:r>
      <w:r w:rsidR="00070C4D">
        <w:rPr>
          <w:rStyle w:val="Deletedtext"/>
          <w:rFonts w:asciiTheme="minorHAnsi" w:hAnsiTheme="minorHAnsi" w:cs="Calibri"/>
          <w:strike w:val="0"/>
          <w:color w:val="auto"/>
          <w:sz w:val="24"/>
          <w:szCs w:val="22"/>
          <w:lang w:eastAsia="ar" w:bidi="ar-MA"/>
        </w:rPr>
        <w:t xml:space="preserve">1.12 </w:t>
      </w:r>
      <w:r w:rsidRPr="00070C4D">
        <w:rPr>
          <w:rStyle w:val="Deletedtext"/>
          <w:rFonts w:asciiTheme="minorHAnsi" w:hAnsiTheme="minorHAnsi" w:cs="Calibri"/>
          <w:strike w:val="0"/>
          <w:color w:val="auto"/>
          <w:sz w:val="24"/>
          <w:szCs w:val="22"/>
          <w:rtl/>
          <w:lang w:eastAsia="ar" w:bidi="ar-MA"/>
        </w:rPr>
        <w:t>(ثانياً) و</w:t>
      </w:r>
      <w:r w:rsidR="00070C4D">
        <w:rPr>
          <w:rStyle w:val="Deletedtext"/>
          <w:rFonts w:asciiTheme="minorHAnsi" w:hAnsiTheme="minorHAnsi" w:cs="Calibri" w:hint="cs"/>
          <w:strike w:val="0"/>
          <w:color w:val="auto"/>
          <w:sz w:val="24"/>
          <w:szCs w:val="22"/>
          <w:rtl/>
          <w:lang w:eastAsia="ar" w:bidi="ar-MA"/>
        </w:rPr>
        <w:t>3.26</w:t>
      </w:r>
      <w:r w:rsidRPr="00070C4D">
        <w:rPr>
          <w:rStyle w:val="Deletedtext"/>
          <w:rFonts w:asciiTheme="minorHAnsi" w:hAnsiTheme="minorHAnsi" w:cs="Calibri"/>
          <w:strike w:val="0"/>
          <w:color w:val="auto"/>
          <w:sz w:val="24"/>
          <w:szCs w:val="22"/>
          <w:rtl/>
          <w:lang w:eastAsia="ar" w:bidi="ar-MA"/>
        </w:rPr>
        <w:t>(ثالثاً)(ه)، وما لم تقم إحدى الحالتين التاليتين:</w:t>
      </w:r>
    </w:p>
    <w:p w14:paraId="0B378A70" w14:textId="0AA037AC" w:rsidR="00FB42DA" w:rsidRPr="00BA3595" w:rsidRDefault="00FB42DA" w:rsidP="00FB42DA">
      <w:pPr>
        <w:pStyle w:val="Lega"/>
        <w:bidi/>
        <w:rPr>
          <w:rStyle w:val="Deletedtext"/>
          <w:rFonts w:asciiTheme="minorHAnsi" w:hAnsiTheme="minorHAnsi" w:cstheme="minorHAnsi"/>
          <w:strike w:val="0"/>
          <w:szCs w:val="22"/>
        </w:rPr>
      </w:pPr>
      <w:r w:rsidRPr="00BA3595">
        <w:rPr>
          <w:rFonts w:asciiTheme="minorHAnsi" w:hAnsiTheme="minorHAnsi" w:cstheme="minorHAnsi"/>
          <w:szCs w:val="22"/>
          <w:rtl/>
          <w:lang w:eastAsia="ar" w:bidi="ar-MA"/>
        </w:rPr>
        <w:tab/>
      </w:r>
      <w:r w:rsidRPr="00D60E55">
        <w:rPr>
          <w:rtl/>
        </w:rPr>
        <w:t>"1"</w:t>
      </w:r>
      <w:r w:rsidRPr="00D60E55">
        <w:rPr>
          <w:rtl/>
        </w:rPr>
        <w:tab/>
      </w:r>
      <w:r w:rsidRPr="00BA3595">
        <w:rPr>
          <w:rFonts w:asciiTheme="minorHAnsi" w:hAnsiTheme="minorHAnsi" w:cstheme="minorHAnsi"/>
          <w:szCs w:val="22"/>
          <w:rtl/>
          <w:lang w:eastAsia="ar" w:bidi="ar-MA"/>
        </w:rPr>
        <w:t>أن يتعين تقديم ترجمة للطلب الدولي بناء على القاعدة</w:t>
      </w:r>
      <w:r w:rsidR="00070C4D">
        <w:rPr>
          <w:rFonts w:asciiTheme="minorHAnsi" w:hAnsiTheme="minorHAnsi" w:cstheme="minorHAnsi" w:hint="cs"/>
          <w:szCs w:val="22"/>
          <w:rtl/>
          <w:lang w:eastAsia="ar" w:bidi="ar-MA"/>
        </w:rPr>
        <w:t>3.12</w:t>
      </w:r>
      <w:r w:rsidRPr="00BA3595">
        <w:rPr>
          <w:rFonts w:asciiTheme="minorHAnsi" w:hAnsiTheme="minorHAnsi" w:cstheme="minorHAnsi"/>
          <w:szCs w:val="22"/>
          <w:rtl/>
          <w:lang w:eastAsia="ar" w:bidi="ar-MA"/>
        </w:rPr>
        <w:t>(أ)</w:t>
      </w:r>
      <w:r w:rsidRPr="00BA3595">
        <w:rPr>
          <w:rFonts w:asciiTheme="minorHAnsi" w:hAnsiTheme="minorHAnsi" w:cstheme="minorHAnsi"/>
          <w:color w:val="0000FF"/>
          <w:szCs w:val="22"/>
          <w:u w:val="single"/>
          <w:rtl/>
          <w:lang w:eastAsia="ar" w:bidi="ar-MA"/>
        </w:rPr>
        <w:t xml:space="preserve"> إلى اللغة التي من المقرر أن يُنشر بها الطلب الدولي</w:t>
      </w:r>
      <w:r w:rsidRPr="00BA3595">
        <w:rPr>
          <w:rFonts w:asciiTheme="minorHAnsi" w:hAnsiTheme="minorHAnsi" w:cstheme="minorHAnsi"/>
          <w:szCs w:val="22"/>
          <w:rtl/>
          <w:lang w:eastAsia="ar" w:bidi="ar-MA"/>
        </w:rPr>
        <w:t>،</w:t>
      </w:r>
    </w:p>
    <w:p w14:paraId="6CC6AC53" w14:textId="77777777" w:rsidR="00FB42DA" w:rsidRPr="00BA3595" w:rsidRDefault="00FB42DA" w:rsidP="00FB42DA">
      <w:pPr>
        <w:pStyle w:val="Lega"/>
        <w:bidi/>
        <w:rPr>
          <w:rFonts w:asciiTheme="minorHAnsi" w:hAnsiTheme="minorHAnsi" w:cstheme="minorHAnsi"/>
          <w:szCs w:val="22"/>
        </w:rPr>
      </w:pPr>
      <w:r w:rsidRPr="00BA3595">
        <w:rPr>
          <w:rFonts w:asciiTheme="minorHAnsi" w:hAnsiTheme="minorHAnsi" w:cstheme="minorHAnsi"/>
          <w:szCs w:val="22"/>
          <w:rtl/>
          <w:lang w:eastAsia="ar" w:bidi="ar-MA"/>
        </w:rPr>
        <w:tab/>
      </w:r>
      <w:r w:rsidRPr="00D60E55">
        <w:rPr>
          <w:rtl/>
        </w:rPr>
        <w:t>"2"</w:t>
      </w:r>
      <w:r w:rsidRPr="00D60E55">
        <w:rPr>
          <w:rtl/>
        </w:rPr>
        <w:tab/>
      </w:r>
      <w:r w:rsidRPr="00BA3595">
        <w:rPr>
          <w:rFonts w:asciiTheme="minorHAnsi" w:hAnsiTheme="minorHAnsi" w:cstheme="minorHAnsi"/>
          <w:szCs w:val="22"/>
          <w:rtl/>
          <w:lang w:eastAsia="ar" w:bidi="ar-MA"/>
        </w:rPr>
        <w:t>أو أن يكون الملخص أو النص الذي يصاحب الرسوم محررا بلغة من المقرر نشر الطلب الدولي بها،</w:t>
      </w:r>
    </w:p>
    <w:p w14:paraId="1CCDCA7D" w14:textId="1FC2122C" w:rsidR="00FB42DA" w:rsidRPr="00D60E55" w:rsidRDefault="00FB42DA" w:rsidP="00070C4D">
      <w:pPr>
        <w:pStyle w:val="Lega"/>
        <w:bidi/>
        <w:rPr>
          <w:rStyle w:val="Deletedtext"/>
          <w:rFonts w:asciiTheme="minorHAnsi" w:hAnsiTheme="minorHAnsi" w:cstheme="minorHAnsi"/>
          <w:strike w:val="0"/>
          <w:szCs w:val="22"/>
        </w:rPr>
      </w:pPr>
      <w:r w:rsidRPr="00BA3595">
        <w:rPr>
          <w:rFonts w:asciiTheme="minorHAnsi" w:hAnsiTheme="minorHAnsi" w:cstheme="minorHAnsi"/>
          <w:szCs w:val="22"/>
          <w:rtl/>
          <w:lang w:eastAsia="ar" w:bidi="ar-MA"/>
        </w:rPr>
        <w:t xml:space="preserve">وجب على مكتب تسلم الطلبات أن يدعو مودع الطلب إلى تقديم ترجمة للملخص أو النص الذي يصاحب الرسوم إلى اللغة التي من </w:t>
      </w:r>
      <w:r w:rsidRPr="00D60E55">
        <w:rPr>
          <w:rFonts w:asciiTheme="minorHAnsi" w:hAnsiTheme="minorHAnsi" w:cstheme="minorHAnsi"/>
          <w:szCs w:val="22"/>
          <w:rtl/>
          <w:lang w:eastAsia="ar" w:bidi="ar-MA"/>
        </w:rPr>
        <w:t>المقرر نشر الطلب الدولي بها</w:t>
      </w:r>
      <w:r>
        <w:rPr>
          <w:rFonts w:asciiTheme="minorHAnsi" w:hAnsiTheme="minorHAnsi" w:cstheme="minorHAnsi"/>
          <w:szCs w:val="22"/>
          <w:rtl/>
          <w:lang w:eastAsia="ar" w:bidi="ar-MA"/>
        </w:rPr>
        <w:t xml:space="preserve">. </w:t>
      </w:r>
      <w:r w:rsidRPr="00D60E55">
        <w:rPr>
          <w:rFonts w:asciiTheme="minorHAnsi" w:hAnsiTheme="minorHAnsi" w:cstheme="minorHAnsi"/>
          <w:szCs w:val="22"/>
          <w:rtl/>
          <w:lang w:eastAsia="ar" w:bidi="ar-MA"/>
        </w:rPr>
        <w:t>وتُطبَّق القواعد</w:t>
      </w:r>
      <w:r w:rsidR="00070C4D">
        <w:rPr>
          <w:rFonts w:asciiTheme="minorHAnsi" w:hAnsiTheme="minorHAnsi" w:cstheme="minorHAnsi" w:hint="cs"/>
          <w:szCs w:val="22"/>
          <w:rtl/>
          <w:lang w:eastAsia="ar" w:bidi="ar-MA"/>
        </w:rPr>
        <w:t xml:space="preserve"> 1.26 </w:t>
      </w:r>
      <w:r w:rsidRPr="00D60E55">
        <w:rPr>
          <w:rFonts w:asciiTheme="minorHAnsi" w:hAnsiTheme="minorHAnsi" w:cstheme="minorHAnsi"/>
          <w:szCs w:val="22"/>
          <w:rtl/>
          <w:lang w:eastAsia="ar" w:bidi="ar-MA"/>
        </w:rPr>
        <w:t>و</w:t>
      </w:r>
      <w:r w:rsidR="00070C4D">
        <w:rPr>
          <w:rFonts w:asciiTheme="minorHAnsi" w:hAnsiTheme="minorHAnsi" w:cstheme="minorHAnsi" w:hint="cs"/>
          <w:szCs w:val="22"/>
          <w:rtl/>
          <w:lang w:eastAsia="ar" w:bidi="ar-MA"/>
        </w:rPr>
        <w:t>2.26 و3.26 و3.26</w:t>
      </w:r>
      <w:r w:rsidRPr="00070C4D">
        <w:rPr>
          <w:rFonts w:asciiTheme="minorHAnsi" w:hAnsiTheme="minorHAnsi" w:cstheme="minorHAnsi"/>
          <w:szCs w:val="22"/>
          <w:rtl/>
          <w:lang w:eastAsia="ar" w:bidi="ar-MA"/>
        </w:rPr>
        <w:t>(ثانياً)</w:t>
      </w:r>
      <w:r w:rsidRPr="00D60E55">
        <w:rPr>
          <w:rFonts w:asciiTheme="minorHAnsi" w:hAnsiTheme="minorHAnsi" w:cstheme="minorHAnsi"/>
          <w:szCs w:val="22"/>
          <w:rtl/>
          <w:lang w:eastAsia="ar" w:bidi="ar-MA"/>
        </w:rPr>
        <w:t xml:space="preserve"> و</w:t>
      </w:r>
      <w:r w:rsidR="00070C4D">
        <w:rPr>
          <w:rFonts w:asciiTheme="minorHAnsi" w:hAnsiTheme="minorHAnsi" w:cstheme="minorHAnsi" w:hint="cs"/>
          <w:szCs w:val="22"/>
          <w:rtl/>
          <w:lang w:eastAsia="ar" w:bidi="ar-MA"/>
        </w:rPr>
        <w:t>5.26 و1.29</w:t>
      </w:r>
      <w:r w:rsidRPr="00D60E55">
        <w:rPr>
          <w:rFonts w:asciiTheme="minorHAnsi" w:hAnsiTheme="minorHAnsi" w:cstheme="minorHAnsi"/>
          <w:szCs w:val="22"/>
          <w:rtl/>
          <w:lang w:eastAsia="ar" w:bidi="ar-MA"/>
        </w:rPr>
        <w:t xml:space="preserve"> مع ما يلزم من تبديل.</w:t>
      </w:r>
      <w:r w:rsidRPr="00D60E55">
        <w:rPr>
          <w:rStyle w:val="Deletedtext"/>
          <w:rFonts w:asciiTheme="minorHAnsi" w:hAnsiTheme="minorHAnsi" w:cstheme="minorHAnsi"/>
          <w:szCs w:val="22"/>
          <w:rtl/>
          <w:lang w:eastAsia="ar" w:bidi="ar-MA"/>
        </w:rPr>
        <w:t xml:space="preserve"> </w:t>
      </w:r>
    </w:p>
    <w:p w14:paraId="1DDDEB43" w14:textId="77777777" w:rsidR="00FB42DA" w:rsidRDefault="00FB42DA" w:rsidP="00FB42DA">
      <w:pPr>
        <w:pStyle w:val="Lega"/>
        <w:bidi/>
        <w:rPr>
          <w:rFonts w:asciiTheme="minorHAnsi" w:hAnsiTheme="minorHAnsi" w:cstheme="minorHAnsi"/>
          <w:i/>
          <w:iCs/>
          <w:szCs w:val="22"/>
          <w:rtl/>
        </w:rPr>
      </w:pPr>
      <w:r w:rsidRPr="00D60E55">
        <w:rPr>
          <w:rFonts w:asciiTheme="minorHAnsi" w:hAnsiTheme="minorHAnsi" w:cstheme="minorHAnsi"/>
          <w:szCs w:val="22"/>
          <w:rtl/>
        </w:rPr>
        <w:t>من (</w:t>
      </w:r>
      <w:r>
        <w:rPr>
          <w:rFonts w:asciiTheme="minorHAnsi" w:hAnsiTheme="minorHAnsi" w:cstheme="minorHAnsi" w:hint="cs"/>
          <w:szCs w:val="22"/>
          <w:rtl/>
        </w:rPr>
        <w:t>ب</w:t>
      </w:r>
      <w:r w:rsidRPr="00D60E55">
        <w:rPr>
          <w:rFonts w:asciiTheme="minorHAnsi" w:hAnsiTheme="minorHAnsi" w:cstheme="minorHAnsi"/>
          <w:szCs w:val="22"/>
          <w:rtl/>
        </w:rPr>
        <w:t xml:space="preserve">) إلى (ه)   </w:t>
      </w:r>
      <w:r w:rsidRPr="00D60E55">
        <w:rPr>
          <w:rFonts w:asciiTheme="minorHAnsi" w:hAnsiTheme="minorHAnsi" w:cstheme="minorHAnsi"/>
          <w:i/>
          <w:iCs/>
          <w:szCs w:val="22"/>
          <w:rtl/>
        </w:rPr>
        <w:t>[بدون تغيير]</w:t>
      </w:r>
    </w:p>
    <w:p w14:paraId="4CB4BF57" w14:textId="67EAF695" w:rsidR="00FB42DA" w:rsidRDefault="00FB42DA" w:rsidP="00FB42DA">
      <w:pPr>
        <w:pStyle w:val="Endofdocument-Annex"/>
        <w:rPr>
          <w:rtl/>
        </w:rPr>
      </w:pPr>
      <w:r>
        <w:rPr>
          <w:rFonts w:hint="cs"/>
          <w:rtl/>
        </w:rPr>
        <w:t>[يلي ذلك المرفق الثاني]</w:t>
      </w:r>
    </w:p>
    <w:p w14:paraId="5230BE3B" w14:textId="77777777" w:rsidR="00FB42DA" w:rsidRDefault="00FB42DA" w:rsidP="00FB42DA">
      <w:pPr>
        <w:pStyle w:val="Endofdocument-Annex"/>
        <w:rPr>
          <w:rtl/>
        </w:rPr>
        <w:sectPr w:rsidR="00FB42DA">
          <w:headerReference w:type="first" r:id="rId18"/>
          <w:endnotePr>
            <w:numFmt w:val="decimal"/>
          </w:endnotePr>
          <w:pgSz w:w="11907" w:h="16840" w:code="9"/>
          <w:pgMar w:top="567" w:right="1418" w:bottom="1418" w:left="1134" w:header="510" w:footer="1021" w:gutter="0"/>
          <w:cols w:space="720"/>
          <w:titlePg/>
          <w:bidi/>
          <w:rtlGutter/>
          <w:docGrid w:linePitch="299"/>
        </w:sectPr>
      </w:pPr>
    </w:p>
    <w:p w14:paraId="58E30AB2" w14:textId="77777777" w:rsidR="00FB42DA" w:rsidRPr="00C812F0" w:rsidRDefault="00FB42DA" w:rsidP="00FB42DA">
      <w:pPr>
        <w:pStyle w:val="BodyText"/>
        <w:spacing w:after="0"/>
        <w:jc w:val="center"/>
        <w:rPr>
          <w:sz w:val="24"/>
          <w:szCs w:val="24"/>
          <w:rtl/>
          <w:lang w:bidi="ar-EG"/>
        </w:rPr>
      </w:pPr>
      <w:r w:rsidRPr="00C812F0">
        <w:rPr>
          <w:sz w:val="24"/>
          <w:szCs w:val="24"/>
          <w:rtl/>
          <w:lang w:bidi="ar-EG"/>
        </w:rPr>
        <w:lastRenderedPageBreak/>
        <w:t>التعديل المقترح على اللائحة التنفيذية لمعاهدة التعاون بشأن البراءات</w:t>
      </w:r>
    </w:p>
    <w:p w14:paraId="191E467A" w14:textId="78F91F39" w:rsidR="00FB42DA" w:rsidRDefault="00FB42DA" w:rsidP="00070C4D">
      <w:pPr>
        <w:pStyle w:val="BodyText"/>
        <w:spacing w:after="480"/>
        <w:jc w:val="center"/>
        <w:rPr>
          <w:sz w:val="24"/>
          <w:szCs w:val="24"/>
          <w:rtl/>
          <w:lang w:bidi="ar-EG"/>
        </w:rPr>
      </w:pPr>
      <w:r w:rsidRPr="00C812F0">
        <w:rPr>
          <w:sz w:val="24"/>
          <w:szCs w:val="24"/>
          <w:rtl/>
          <w:lang w:bidi="ar-EG"/>
        </w:rPr>
        <w:t xml:space="preserve">المشار إليه في البند </w:t>
      </w:r>
      <w:r>
        <w:rPr>
          <w:rFonts w:hint="cs"/>
          <w:sz w:val="24"/>
          <w:szCs w:val="24"/>
          <w:rtl/>
          <w:lang w:bidi="ar-EG"/>
        </w:rPr>
        <w:t>14</w:t>
      </w:r>
      <w:r w:rsidRPr="00C812F0">
        <w:rPr>
          <w:sz w:val="24"/>
          <w:szCs w:val="24"/>
          <w:rtl/>
          <w:lang w:bidi="ar-EG"/>
        </w:rPr>
        <w:t xml:space="preserve"> من جدول الأعمال</w:t>
      </w:r>
    </w:p>
    <w:p w14:paraId="3C407E28" w14:textId="77777777" w:rsidR="00FB42DA" w:rsidRPr="00F41887" w:rsidRDefault="00FB42DA" w:rsidP="00FB42DA">
      <w:pPr>
        <w:pStyle w:val="Heading1"/>
        <w:jc w:val="center"/>
        <w:rPr>
          <w:sz w:val="22"/>
          <w:szCs w:val="22"/>
          <w:rtl/>
          <w:lang w:val="fr-CH" w:eastAsia="fr-CH" w:bidi="ar-EG"/>
        </w:rPr>
      </w:pPr>
      <w:bookmarkStart w:id="12" w:name="_Hlk112800097"/>
      <w:bookmarkStart w:id="13" w:name="_Toc112802444"/>
      <w:r w:rsidRPr="00F41887">
        <w:rPr>
          <w:sz w:val="22"/>
          <w:szCs w:val="22"/>
          <w:rtl/>
          <w:lang w:val="fr-CH" w:eastAsia="fr-CH" w:bidi="ar-EG"/>
        </w:rPr>
        <w:t>القاعدة 33</w:t>
      </w:r>
      <w:r w:rsidRPr="00F41887">
        <w:rPr>
          <w:sz w:val="22"/>
          <w:szCs w:val="22"/>
          <w:rtl/>
          <w:lang w:val="fr-CH" w:eastAsia="fr-CH" w:bidi="ar-EG"/>
        </w:rPr>
        <w:br/>
        <w:t>حالة التقنية الصناعية السابقة ذات الصلة</w:t>
      </w:r>
      <w:r>
        <w:rPr>
          <w:rFonts w:hint="cs"/>
          <w:sz w:val="22"/>
          <w:szCs w:val="22"/>
          <w:rtl/>
          <w:lang w:val="fr-CH" w:eastAsia="fr-CH" w:bidi="ar-EG"/>
        </w:rPr>
        <w:t xml:space="preserve"> </w:t>
      </w:r>
      <w:r w:rsidRPr="00F41887">
        <w:rPr>
          <w:sz w:val="22"/>
          <w:szCs w:val="22"/>
          <w:rtl/>
          <w:lang w:val="fr-CH" w:eastAsia="fr-CH" w:bidi="ar-EG"/>
        </w:rPr>
        <w:t>بالبحث الدولي</w:t>
      </w:r>
      <w:bookmarkEnd w:id="12"/>
      <w:bookmarkEnd w:id="13"/>
    </w:p>
    <w:p w14:paraId="1134AB1C" w14:textId="77777777" w:rsidR="00FB42DA" w:rsidRPr="007B4A56" w:rsidRDefault="00FB42DA" w:rsidP="00FB42DA">
      <w:pPr>
        <w:pStyle w:val="Heading2"/>
        <w:rPr>
          <w:rFonts w:asciiTheme="minorHAnsi" w:hAnsiTheme="minorHAnsi" w:cstheme="minorHAnsi"/>
          <w:b/>
          <w:bCs w:val="0"/>
          <w:sz w:val="22"/>
          <w:szCs w:val="22"/>
          <w:rtl/>
          <w:lang w:eastAsia="en-US" w:bidi="ar-EG"/>
        </w:rPr>
      </w:pPr>
      <w:bookmarkStart w:id="14" w:name="_Toc112802445"/>
      <w:r w:rsidRPr="007B4A56">
        <w:rPr>
          <w:rFonts w:asciiTheme="minorHAnsi" w:hAnsiTheme="minorHAnsi" w:cstheme="minorHAnsi"/>
          <w:b/>
          <w:bCs w:val="0"/>
          <w:i/>
          <w:iCs w:val="0"/>
          <w:sz w:val="22"/>
          <w:szCs w:val="22"/>
          <w:rtl/>
          <w:lang w:eastAsia="en-US" w:bidi="ar-EG"/>
        </w:rPr>
        <w:t>33</w:t>
      </w:r>
      <w:r w:rsidRPr="007B4A56">
        <w:rPr>
          <w:rFonts w:asciiTheme="minorHAnsi" w:hAnsiTheme="minorHAnsi" w:cstheme="minorHAnsi"/>
          <w:b/>
          <w:bCs w:val="0"/>
          <w:i/>
          <w:iCs w:val="0"/>
          <w:sz w:val="22"/>
          <w:szCs w:val="22"/>
          <w:lang w:eastAsia="en-US" w:bidi="ar-EG"/>
        </w:rPr>
        <w:t>.</w:t>
      </w:r>
      <w:r w:rsidRPr="007B4A56">
        <w:rPr>
          <w:rFonts w:asciiTheme="minorHAnsi" w:hAnsiTheme="minorHAnsi" w:cstheme="minorHAnsi"/>
          <w:b/>
          <w:bCs w:val="0"/>
          <w:i/>
          <w:iCs w:val="0"/>
          <w:sz w:val="22"/>
          <w:szCs w:val="22"/>
          <w:rtl/>
          <w:lang w:eastAsia="en-US" w:bidi="ar-EG"/>
        </w:rPr>
        <w:t>1</w:t>
      </w:r>
      <w:r w:rsidRPr="007B4A56">
        <w:rPr>
          <w:rFonts w:asciiTheme="minorHAnsi" w:hAnsiTheme="minorHAnsi" w:cstheme="minorHAnsi"/>
          <w:b/>
          <w:bCs w:val="0"/>
          <w:sz w:val="22"/>
          <w:szCs w:val="22"/>
          <w:rtl/>
          <w:lang w:eastAsia="en-US" w:bidi="ar-EG"/>
        </w:rPr>
        <w:tab/>
      </w:r>
      <w:r w:rsidRPr="007B4A56">
        <w:rPr>
          <w:rFonts w:asciiTheme="minorHAnsi" w:hAnsiTheme="minorHAnsi" w:cstheme="minorHAnsi"/>
          <w:b/>
          <w:bCs w:val="0"/>
          <w:sz w:val="22"/>
          <w:szCs w:val="22"/>
          <w:rtl/>
          <w:lang w:val="fr-CH" w:eastAsia="fr-CH" w:bidi="ar-EG"/>
        </w:rPr>
        <w:t>حالة</w:t>
      </w:r>
      <w:r w:rsidRPr="007B4A56">
        <w:rPr>
          <w:rFonts w:asciiTheme="minorHAnsi" w:hAnsiTheme="minorHAnsi" w:cstheme="minorHAnsi"/>
          <w:b/>
          <w:bCs w:val="0"/>
          <w:sz w:val="22"/>
          <w:szCs w:val="22"/>
          <w:rtl/>
          <w:lang w:eastAsia="en-US" w:bidi="ar-EG"/>
        </w:rPr>
        <w:t xml:space="preserve"> التقنية الصناعية السابقة ذات الصلة بالبحث الدولي</w:t>
      </w:r>
      <w:bookmarkEnd w:id="14"/>
    </w:p>
    <w:p w14:paraId="2C951E33" w14:textId="773F0DC8" w:rsidR="00FB42DA" w:rsidRPr="00F41887" w:rsidRDefault="00FB42DA" w:rsidP="00FB42DA">
      <w:pPr>
        <w:tabs>
          <w:tab w:val="left" w:pos="1133"/>
        </w:tabs>
        <w:spacing w:after="240" w:line="340" w:lineRule="exact"/>
        <w:ind w:firstLine="708"/>
        <w:jc w:val="lowKashida"/>
        <w:rPr>
          <w:rFonts w:asciiTheme="minorHAnsi" w:eastAsia="Times New Roman" w:hAnsiTheme="minorHAnsi" w:cstheme="minorHAnsi"/>
          <w:rtl/>
          <w:lang w:eastAsia="en-US" w:bidi="ar-EG"/>
        </w:rPr>
      </w:pPr>
      <w:proofErr w:type="gramStart"/>
      <w:r w:rsidRPr="00F41887">
        <w:rPr>
          <w:rFonts w:asciiTheme="minorHAnsi" w:eastAsia="Times New Roman" w:hAnsiTheme="minorHAnsi" w:cstheme="minorHAnsi"/>
          <w:rtl/>
          <w:lang w:eastAsia="en-US" w:bidi="ar-EG"/>
        </w:rPr>
        <w:t>( أ</w:t>
      </w:r>
      <w:proofErr w:type="gramEnd"/>
      <w:r w:rsidRPr="00F41887">
        <w:rPr>
          <w:rFonts w:asciiTheme="minorHAnsi" w:eastAsia="Times New Roman" w:hAnsiTheme="minorHAnsi" w:cstheme="minorHAnsi"/>
          <w:rtl/>
          <w:lang w:eastAsia="en-US" w:bidi="ar-EG"/>
        </w:rPr>
        <w:t xml:space="preserve"> )</w:t>
      </w:r>
      <w:r w:rsidRPr="00F41887">
        <w:rPr>
          <w:rFonts w:asciiTheme="minorHAnsi" w:eastAsia="Times New Roman" w:hAnsiTheme="minorHAnsi" w:cstheme="minorHAnsi"/>
          <w:rtl/>
          <w:lang w:eastAsia="en-US" w:bidi="ar-EG"/>
        </w:rPr>
        <w:tab/>
        <w:t>لأغراض تطبيق المادة 15(2)، تتكون حالة التقنية الصناعية السابقة المعنية من كل ما هو متاح للجمهور في أي مكان في العالم</w:t>
      </w:r>
      <w:r>
        <w:rPr>
          <w:rFonts w:asciiTheme="minorHAnsi" w:eastAsia="Times New Roman" w:hAnsiTheme="minorHAnsi" w:cstheme="minorHAnsi" w:hint="cs"/>
          <w:rtl/>
          <w:lang w:eastAsia="en-US" w:bidi="ar-SY"/>
        </w:rPr>
        <w:t xml:space="preserve"> </w:t>
      </w:r>
      <w:r w:rsidRPr="00354525">
        <w:rPr>
          <w:rFonts w:asciiTheme="minorHAnsi" w:eastAsia="Times New Roman" w:hAnsiTheme="minorHAnsi" w:cstheme="minorHAnsi" w:hint="cs"/>
          <w:color w:val="0000FF"/>
          <w:u w:val="single"/>
          <w:rtl/>
          <w:lang w:eastAsia="en-US" w:bidi="ar-SY"/>
        </w:rPr>
        <w:t>بأي وسيلة</w:t>
      </w:r>
      <w:r w:rsidRPr="00354525">
        <w:rPr>
          <w:rFonts w:asciiTheme="minorHAnsi" w:eastAsia="Times New Roman" w:hAnsiTheme="minorHAnsi" w:cstheme="minorHAnsi"/>
          <w:color w:val="0000FF"/>
          <w:u w:val="single"/>
          <w:rtl/>
          <w:lang w:eastAsia="en-US" w:bidi="ar-EG"/>
        </w:rPr>
        <w:t xml:space="preserve"> </w:t>
      </w:r>
      <w:r w:rsidRPr="00354525">
        <w:rPr>
          <w:rFonts w:asciiTheme="minorHAnsi" w:eastAsia="Times New Roman" w:hAnsiTheme="minorHAnsi" w:cstheme="minorHAnsi"/>
          <w:strike/>
          <w:color w:val="C00000"/>
          <w:rtl/>
          <w:lang w:eastAsia="en-US" w:bidi="ar-EG"/>
        </w:rPr>
        <w:t>عن طريق الكشف</w:t>
      </w:r>
      <w:r w:rsidRPr="00354525">
        <w:rPr>
          <w:rFonts w:asciiTheme="minorHAnsi" w:eastAsia="Times New Roman" w:hAnsiTheme="minorHAnsi" w:cstheme="minorHAnsi" w:hint="cs"/>
          <w:strike/>
          <w:color w:val="C00000"/>
          <w:rtl/>
          <w:lang w:eastAsia="en-US" w:bidi="ar-EG"/>
        </w:rPr>
        <w:t xml:space="preserve"> الكتابي</w:t>
      </w:r>
      <w:r w:rsidRPr="00354525">
        <w:rPr>
          <w:rFonts w:asciiTheme="minorHAnsi" w:eastAsia="Times New Roman" w:hAnsiTheme="minorHAnsi" w:cstheme="minorHAnsi"/>
          <w:strike/>
          <w:color w:val="C00000"/>
          <w:rtl/>
          <w:lang w:eastAsia="en-US" w:bidi="ar-EG"/>
        </w:rPr>
        <w:t xml:space="preserve"> (بما في ذلك الرسوم وغير ذلك من الصور)، الأمر الذي</w:t>
      </w:r>
      <w:r w:rsidRPr="00354525">
        <w:rPr>
          <w:rFonts w:asciiTheme="minorHAnsi" w:eastAsia="Times New Roman" w:hAnsiTheme="minorHAnsi" w:cstheme="minorHAnsi"/>
          <w:color w:val="C00000"/>
          <w:rtl/>
          <w:lang w:eastAsia="en-US" w:bidi="ar-EG"/>
        </w:rPr>
        <w:t xml:space="preserve"> </w:t>
      </w:r>
      <w:r w:rsidRPr="00F41887">
        <w:rPr>
          <w:rFonts w:asciiTheme="minorHAnsi" w:eastAsia="Times New Roman" w:hAnsiTheme="minorHAnsi" w:cstheme="minorHAnsi"/>
          <w:rtl/>
          <w:lang w:eastAsia="en-US" w:bidi="ar-EG"/>
        </w:rPr>
        <w:t>من شأنه</w:t>
      </w:r>
      <w:r>
        <w:rPr>
          <w:rFonts w:asciiTheme="minorHAnsi" w:eastAsia="Times New Roman" w:hAnsiTheme="minorHAnsi" w:cstheme="minorHAnsi" w:hint="cs"/>
          <w:rtl/>
          <w:lang w:eastAsia="en-US" w:bidi="ar-EG"/>
        </w:rPr>
        <w:t>ا</w:t>
      </w:r>
      <w:r w:rsidRPr="00F41887">
        <w:rPr>
          <w:rFonts w:asciiTheme="minorHAnsi" w:eastAsia="Times New Roman" w:hAnsiTheme="minorHAnsi" w:cstheme="minorHAnsi"/>
          <w:rtl/>
          <w:lang w:eastAsia="en-US" w:bidi="ar-EG"/>
        </w:rPr>
        <w:t xml:space="preserve">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14:paraId="6FB459E0" w14:textId="77777777" w:rsidR="00FB42DA" w:rsidRPr="00F41887" w:rsidRDefault="00FB42DA" w:rsidP="00FB42DA">
      <w:pPr>
        <w:tabs>
          <w:tab w:val="left" w:pos="1133"/>
        </w:tabs>
        <w:spacing w:after="240" w:line="340" w:lineRule="exact"/>
        <w:ind w:firstLine="708"/>
        <w:jc w:val="lowKashida"/>
        <w:rPr>
          <w:rFonts w:asciiTheme="minorHAnsi" w:eastAsia="Times New Roman" w:hAnsiTheme="minorHAnsi" w:cstheme="minorHAnsi"/>
          <w:rtl/>
          <w:lang w:eastAsia="en-US" w:bidi="ar-EG"/>
        </w:rPr>
      </w:pPr>
      <w:r w:rsidRPr="00F41887">
        <w:rPr>
          <w:rFonts w:asciiTheme="minorHAnsi" w:eastAsia="Times New Roman" w:hAnsiTheme="minorHAnsi" w:cstheme="minorHAnsi"/>
          <w:rtl/>
          <w:lang w:eastAsia="en-US" w:bidi="ar-EG"/>
        </w:rPr>
        <w:t>(ب)</w:t>
      </w:r>
      <w:r w:rsidRPr="00F41887">
        <w:rPr>
          <w:rFonts w:asciiTheme="minorHAnsi" w:eastAsia="Times New Roman" w:hAnsiTheme="minorHAnsi" w:cstheme="minorHAnsi"/>
          <w:rtl/>
          <w:lang w:eastAsia="en-US" w:bidi="ar-EG"/>
        </w:rPr>
        <w:tab/>
      </w:r>
      <w:r w:rsidRPr="005E570A">
        <w:rPr>
          <w:rFonts w:asciiTheme="minorHAnsi" w:eastAsia="Times New Roman" w:hAnsiTheme="minorHAnsi" w:cstheme="minorHAnsi" w:hint="cs"/>
          <w:i/>
          <w:iCs/>
          <w:rtl/>
          <w:lang w:eastAsia="en-US" w:bidi="ar-EG"/>
        </w:rPr>
        <w:t>[بدون تغيير]</w:t>
      </w:r>
      <w:r>
        <w:rPr>
          <w:rFonts w:asciiTheme="minorHAnsi" w:eastAsia="Times New Roman" w:hAnsiTheme="minorHAnsi" w:cstheme="minorHAnsi" w:hint="cs"/>
          <w:rtl/>
          <w:lang w:eastAsia="en-US" w:bidi="ar-EG"/>
        </w:rPr>
        <w:t xml:space="preserve"> </w:t>
      </w:r>
      <w:r w:rsidRPr="00F41887">
        <w:rPr>
          <w:rFonts w:asciiTheme="minorHAnsi" w:eastAsia="Times New Roman" w:hAnsiTheme="minorHAnsi" w:cstheme="minorHAnsi"/>
          <w:rtl/>
          <w:lang w:eastAsia="en-US" w:bidi="ar-EG"/>
        </w:rPr>
        <w:t>إذا كان الكشف الكتابي يشير إلى كشف شفهي أو إلى استعمال أو إلى معرض أو إلى أية وسيلة أخرى من الوسائل التي أمكن بموجبها توفير محتوى الكشف الكتابي للجمهور، وإذا توفر ذلك للجمهور قبل تاريخ الإيداع الدولي، وجب ذكر تلك الواقعة بصورة منفصلة في تقرير البحث الدولي وكذلك تاريخ حدوثها إن كان تاريخ توفير الكشف الكتابي للجمهور مماثلا أو لاحقا لتاريخ الإيداع الدولي.</w:t>
      </w:r>
    </w:p>
    <w:p w14:paraId="74E8CDEC" w14:textId="77777777" w:rsidR="00FB42DA" w:rsidRPr="00F41887" w:rsidRDefault="00FB42DA" w:rsidP="00FB42DA">
      <w:pPr>
        <w:tabs>
          <w:tab w:val="left" w:pos="1133"/>
        </w:tabs>
        <w:spacing w:after="240" w:line="340" w:lineRule="exact"/>
        <w:ind w:firstLine="708"/>
        <w:jc w:val="lowKashida"/>
        <w:rPr>
          <w:rFonts w:asciiTheme="minorHAnsi" w:eastAsia="Times New Roman" w:hAnsiTheme="minorHAnsi" w:cstheme="minorHAnsi"/>
          <w:rtl/>
          <w:lang w:eastAsia="en-US" w:bidi="ar-EG"/>
        </w:rPr>
      </w:pPr>
      <w:r w:rsidRPr="00F41887">
        <w:rPr>
          <w:rFonts w:asciiTheme="minorHAnsi" w:eastAsia="Times New Roman" w:hAnsiTheme="minorHAnsi" w:cstheme="minorHAnsi"/>
          <w:rtl/>
          <w:lang w:eastAsia="en-US" w:bidi="ar-EG"/>
        </w:rPr>
        <w:t>(ج)</w:t>
      </w:r>
      <w:r w:rsidRPr="00F41887">
        <w:rPr>
          <w:rFonts w:asciiTheme="minorHAnsi" w:eastAsia="Times New Roman" w:hAnsiTheme="minorHAnsi" w:cstheme="minorHAnsi"/>
          <w:rtl/>
          <w:lang w:eastAsia="en-US" w:bidi="ar-EG"/>
        </w:rPr>
        <w:tab/>
      </w:r>
      <w:r w:rsidRPr="005E570A">
        <w:rPr>
          <w:rFonts w:asciiTheme="minorHAnsi" w:eastAsia="Times New Roman" w:hAnsiTheme="minorHAnsi" w:cstheme="minorHAnsi" w:hint="cs"/>
          <w:i/>
          <w:iCs/>
          <w:rtl/>
          <w:lang w:eastAsia="en-US" w:bidi="ar-EG"/>
        </w:rPr>
        <w:t>[بدون تغيير]</w:t>
      </w:r>
      <w:r>
        <w:rPr>
          <w:rFonts w:asciiTheme="minorHAnsi" w:eastAsia="Times New Roman" w:hAnsiTheme="minorHAnsi" w:cstheme="minorHAnsi" w:hint="cs"/>
          <w:rtl/>
          <w:lang w:eastAsia="en-US" w:bidi="ar-EG"/>
        </w:rPr>
        <w:t xml:space="preserve"> </w:t>
      </w:r>
      <w:r w:rsidRPr="00F41887">
        <w:rPr>
          <w:rFonts w:asciiTheme="minorHAnsi" w:eastAsia="Times New Roman" w:hAnsiTheme="minorHAnsi" w:cstheme="minorHAnsi"/>
          <w:rtl/>
          <w:lang w:eastAsia="en-US" w:bidi="ar-EG"/>
        </w:rPr>
        <w:t>يذكر في تقرير البحث الدولي بخاصة كل طلب منشور وكذلك كل براءة يكون تاريخ نشرهما مماثلا أو لاحقا لتاريخ الإيداع الدولي للطلب الدولي موضع البحث، ولكن يقع تاريخ إيداعهما - أو تاريخ الأولوية المطالب بها إن وجدت - في وقت سابق، ويكونان جزءا من حالة التقنية الصناعية السابقة المعنية لأغراض تطبيق المادة 15(2) لو كانا قد نشرا قبل تاريخ الإيداع الدولي.</w:t>
      </w:r>
    </w:p>
    <w:p w14:paraId="2230D823" w14:textId="77777777" w:rsidR="00FB42DA" w:rsidRPr="007B4A56" w:rsidRDefault="00FB42DA" w:rsidP="00FB42DA">
      <w:pPr>
        <w:pStyle w:val="Heading2"/>
        <w:rPr>
          <w:rFonts w:asciiTheme="minorHAnsi" w:hAnsiTheme="minorHAnsi" w:cstheme="minorHAnsi"/>
          <w:b/>
          <w:bCs w:val="0"/>
          <w:sz w:val="22"/>
          <w:szCs w:val="22"/>
          <w:rtl/>
          <w:lang w:val="fr-CH" w:eastAsia="fr-CH" w:bidi="ar-EG"/>
        </w:rPr>
      </w:pPr>
      <w:bookmarkStart w:id="15" w:name="_Toc112802446"/>
      <w:r w:rsidRPr="007B4A56">
        <w:rPr>
          <w:rFonts w:asciiTheme="minorHAnsi" w:hAnsiTheme="minorHAnsi" w:cstheme="minorHAnsi"/>
          <w:b/>
          <w:bCs w:val="0"/>
          <w:i/>
          <w:iCs w:val="0"/>
          <w:sz w:val="22"/>
          <w:szCs w:val="22"/>
          <w:rtl/>
          <w:lang w:val="fr-CH" w:eastAsia="fr-CH" w:bidi="ar-EG"/>
        </w:rPr>
        <w:t>33</w:t>
      </w:r>
      <w:r w:rsidRPr="007B4A56">
        <w:rPr>
          <w:rFonts w:asciiTheme="minorHAnsi" w:hAnsiTheme="minorHAnsi" w:cstheme="minorHAnsi"/>
          <w:b/>
          <w:bCs w:val="0"/>
          <w:i/>
          <w:iCs w:val="0"/>
          <w:sz w:val="22"/>
          <w:szCs w:val="22"/>
          <w:lang w:val="fr-CH" w:eastAsia="fr-CH" w:bidi="ar-EG"/>
        </w:rPr>
        <w:t>.</w:t>
      </w:r>
      <w:r w:rsidRPr="007B4A56">
        <w:rPr>
          <w:rFonts w:asciiTheme="minorHAnsi" w:hAnsiTheme="minorHAnsi" w:cstheme="minorHAnsi"/>
          <w:b/>
          <w:bCs w:val="0"/>
          <w:i/>
          <w:iCs w:val="0"/>
          <w:sz w:val="22"/>
          <w:szCs w:val="22"/>
          <w:rtl/>
          <w:lang w:val="fr-CH" w:eastAsia="fr-CH" w:bidi="ar-EG"/>
        </w:rPr>
        <w:t>2</w:t>
      </w:r>
      <w:r>
        <w:rPr>
          <w:rFonts w:asciiTheme="minorHAnsi" w:hAnsiTheme="minorHAnsi" w:cstheme="minorHAnsi" w:hint="cs"/>
          <w:b/>
          <w:bCs w:val="0"/>
          <w:sz w:val="22"/>
          <w:szCs w:val="22"/>
          <w:rtl/>
          <w:lang w:val="fr-CH" w:eastAsia="fr-CH" w:bidi="ar-EG"/>
        </w:rPr>
        <w:t xml:space="preserve"> </w:t>
      </w:r>
      <w:r w:rsidRPr="007B4A56">
        <w:rPr>
          <w:rFonts w:asciiTheme="minorHAnsi" w:hAnsiTheme="minorHAnsi" w:cstheme="minorHAnsi" w:hint="cs"/>
          <w:b/>
          <w:bCs w:val="0"/>
          <w:i/>
          <w:iCs w:val="0"/>
          <w:sz w:val="22"/>
          <w:szCs w:val="22"/>
          <w:rtl/>
          <w:lang w:val="fr-CH" w:eastAsia="fr-CH" w:bidi="ar-EG"/>
        </w:rPr>
        <w:t>و</w:t>
      </w:r>
      <w:r>
        <w:rPr>
          <w:rFonts w:asciiTheme="minorHAnsi" w:hAnsiTheme="minorHAnsi" w:cstheme="minorHAnsi" w:hint="cs"/>
          <w:b/>
          <w:bCs w:val="0"/>
          <w:i/>
          <w:iCs w:val="0"/>
          <w:sz w:val="22"/>
          <w:szCs w:val="22"/>
          <w:rtl/>
          <w:lang w:val="fr-CH" w:eastAsia="fr-CH" w:bidi="ar-EG"/>
        </w:rPr>
        <w:t>3.33</w:t>
      </w:r>
      <w:r w:rsidRPr="00285A36">
        <w:rPr>
          <w:rFonts w:asciiTheme="minorHAnsi" w:hAnsiTheme="minorHAnsi" w:cstheme="minorHAnsi"/>
          <w:b/>
          <w:bCs w:val="0"/>
          <w:i/>
          <w:iCs w:val="0"/>
          <w:sz w:val="22"/>
          <w:szCs w:val="22"/>
          <w:rtl/>
          <w:lang w:val="fr-CH" w:eastAsia="fr-CH" w:bidi="ar-EG"/>
        </w:rPr>
        <w:tab/>
      </w:r>
      <w:r w:rsidRPr="00285A36">
        <w:rPr>
          <w:rFonts w:asciiTheme="minorHAnsi" w:hAnsiTheme="minorHAnsi" w:cstheme="minorHAnsi" w:hint="cs"/>
          <w:b/>
          <w:bCs w:val="0"/>
          <w:i/>
          <w:iCs w:val="0"/>
          <w:sz w:val="22"/>
          <w:szCs w:val="22"/>
          <w:rtl/>
          <w:lang w:val="fr-CH" w:eastAsia="fr-CH" w:bidi="ar-EG"/>
        </w:rPr>
        <w:t>[بدون تغيير]</w:t>
      </w:r>
      <w:bookmarkEnd w:id="15"/>
    </w:p>
    <w:p w14:paraId="15073AEB" w14:textId="5FC4FFBA" w:rsidR="00FB42DA" w:rsidRDefault="00FB42DA">
      <w:pPr>
        <w:bidi w:val="0"/>
        <w:rPr>
          <w:rtl/>
          <w:lang w:bidi="ar-EG"/>
        </w:rPr>
      </w:pPr>
      <w:r>
        <w:rPr>
          <w:rtl/>
          <w:lang w:bidi="ar-EG"/>
        </w:rPr>
        <w:br w:type="page"/>
      </w:r>
    </w:p>
    <w:p w14:paraId="3E289C61" w14:textId="77777777" w:rsidR="00FB42DA" w:rsidRPr="008325B4" w:rsidRDefault="00FB42DA" w:rsidP="00FB42DA">
      <w:pPr>
        <w:pStyle w:val="Heading1"/>
        <w:jc w:val="center"/>
        <w:rPr>
          <w:sz w:val="22"/>
          <w:szCs w:val="22"/>
          <w:rtl/>
          <w:lang w:val="fr-CH" w:eastAsia="fr-CH" w:bidi="ar-EG"/>
        </w:rPr>
      </w:pPr>
      <w:bookmarkStart w:id="16" w:name="_Toc112802447"/>
      <w:bookmarkStart w:id="17" w:name="_Hlk112801544"/>
      <w:r w:rsidRPr="008325B4">
        <w:rPr>
          <w:sz w:val="22"/>
          <w:szCs w:val="22"/>
          <w:rtl/>
          <w:lang w:val="fr-CH" w:eastAsia="fr-CH" w:bidi="ar-EG"/>
        </w:rPr>
        <w:lastRenderedPageBreak/>
        <w:t>القاعدة 64</w:t>
      </w:r>
      <w:r w:rsidRPr="008325B4">
        <w:rPr>
          <w:sz w:val="22"/>
          <w:szCs w:val="22"/>
          <w:rtl/>
          <w:lang w:val="fr-CH" w:eastAsia="fr-CH" w:bidi="ar-EG"/>
        </w:rPr>
        <w:br/>
        <w:t>تحديد حالة التقنية الصناعية السابقة</w:t>
      </w:r>
      <w:r>
        <w:rPr>
          <w:rFonts w:hint="cs"/>
          <w:sz w:val="22"/>
          <w:szCs w:val="22"/>
          <w:rtl/>
          <w:lang w:val="fr-CH" w:eastAsia="fr-CH" w:bidi="ar-EG"/>
        </w:rPr>
        <w:t xml:space="preserve"> </w:t>
      </w:r>
      <w:r w:rsidRPr="008325B4">
        <w:rPr>
          <w:sz w:val="22"/>
          <w:szCs w:val="22"/>
          <w:rtl/>
          <w:lang w:val="fr-CH" w:eastAsia="fr-CH" w:bidi="ar-EG"/>
        </w:rPr>
        <w:t>لأغراض إجراء الفحص التمهيدي الدولي</w:t>
      </w:r>
      <w:bookmarkEnd w:id="16"/>
    </w:p>
    <w:p w14:paraId="37040EB4" w14:textId="77777777" w:rsidR="00FB42DA" w:rsidRPr="00FB42DA" w:rsidRDefault="00FB42DA" w:rsidP="00FB42DA">
      <w:pPr>
        <w:pStyle w:val="Heading2"/>
        <w:rPr>
          <w:rFonts w:asciiTheme="minorHAnsi" w:eastAsia="Times New Roman" w:hAnsiTheme="minorHAnsi" w:cstheme="minorHAnsi"/>
          <w:b/>
          <w:bCs w:val="0"/>
          <w:sz w:val="22"/>
          <w:szCs w:val="22"/>
          <w:rtl/>
          <w:lang w:eastAsia="en-US" w:bidi="ar-EG"/>
        </w:rPr>
      </w:pPr>
      <w:bookmarkStart w:id="18" w:name="_Toc112802448"/>
      <w:bookmarkEnd w:id="17"/>
      <w:r w:rsidRPr="00FB42DA">
        <w:rPr>
          <w:rFonts w:asciiTheme="minorHAnsi" w:eastAsia="Times New Roman" w:hAnsiTheme="minorHAnsi" w:cstheme="minorHAnsi"/>
          <w:b/>
          <w:bCs w:val="0"/>
          <w:i/>
          <w:iCs w:val="0"/>
          <w:sz w:val="22"/>
          <w:szCs w:val="22"/>
          <w:rtl/>
          <w:lang w:eastAsia="en-US" w:bidi="ar-EG"/>
        </w:rPr>
        <w:t>64</w:t>
      </w:r>
      <w:r w:rsidRPr="00FB42DA">
        <w:rPr>
          <w:rFonts w:asciiTheme="minorHAnsi" w:eastAsia="Times New Roman" w:hAnsiTheme="minorHAnsi" w:cstheme="minorHAnsi"/>
          <w:b/>
          <w:bCs w:val="0"/>
          <w:i/>
          <w:iCs w:val="0"/>
          <w:sz w:val="22"/>
          <w:szCs w:val="22"/>
          <w:lang w:eastAsia="en-US" w:bidi="ar-EG"/>
        </w:rPr>
        <w:t>.</w:t>
      </w:r>
      <w:r w:rsidRPr="00FB42DA">
        <w:rPr>
          <w:rFonts w:asciiTheme="minorHAnsi" w:eastAsia="Times New Roman" w:hAnsiTheme="minorHAnsi" w:cstheme="minorHAnsi"/>
          <w:b/>
          <w:bCs w:val="0"/>
          <w:i/>
          <w:iCs w:val="0"/>
          <w:sz w:val="22"/>
          <w:szCs w:val="22"/>
          <w:rtl/>
          <w:lang w:eastAsia="en-US" w:bidi="ar-EG"/>
        </w:rPr>
        <w:t>1</w:t>
      </w:r>
      <w:r w:rsidRPr="00FB42DA">
        <w:rPr>
          <w:rFonts w:asciiTheme="minorHAnsi" w:eastAsia="Times New Roman" w:hAnsiTheme="minorHAnsi" w:cstheme="minorHAnsi"/>
          <w:b/>
          <w:bCs w:val="0"/>
          <w:sz w:val="22"/>
          <w:szCs w:val="22"/>
          <w:rtl/>
          <w:lang w:eastAsia="en-US" w:bidi="ar-EG"/>
        </w:rPr>
        <w:tab/>
      </w:r>
      <w:r w:rsidRPr="00FB42DA">
        <w:rPr>
          <w:rFonts w:asciiTheme="minorHAnsi" w:eastAsia="Times New Roman" w:hAnsiTheme="minorHAnsi" w:cstheme="minorHAnsi"/>
          <w:b/>
          <w:bCs w:val="0"/>
          <w:i/>
          <w:sz w:val="22"/>
          <w:szCs w:val="22"/>
          <w:rtl/>
          <w:lang w:eastAsia="en-US" w:bidi="ar-EG"/>
        </w:rPr>
        <w:t>حالة التقنية الصناعية السابقة</w:t>
      </w:r>
      <w:bookmarkEnd w:id="18"/>
    </w:p>
    <w:p w14:paraId="31B4E496" w14:textId="462CFA14" w:rsidR="00FB42DA" w:rsidRPr="008325B4" w:rsidRDefault="00FB42DA" w:rsidP="00FB42DA">
      <w:pPr>
        <w:tabs>
          <w:tab w:val="left" w:pos="1699"/>
        </w:tabs>
        <w:spacing w:after="240" w:line="340" w:lineRule="exact"/>
        <w:ind w:firstLine="851"/>
        <w:jc w:val="lowKashida"/>
        <w:rPr>
          <w:rFonts w:asciiTheme="minorHAnsi" w:eastAsia="Times New Roman" w:hAnsiTheme="minorHAnsi" w:cstheme="minorHAnsi"/>
          <w:rtl/>
          <w:lang w:eastAsia="en-US" w:bidi="ar-EG"/>
        </w:rPr>
      </w:pPr>
      <w:proofErr w:type="gramStart"/>
      <w:r w:rsidRPr="008325B4">
        <w:rPr>
          <w:rFonts w:asciiTheme="minorHAnsi" w:eastAsia="Times New Roman" w:hAnsiTheme="minorHAnsi" w:cstheme="minorHAnsi"/>
          <w:rtl/>
          <w:lang w:eastAsia="en-US" w:bidi="ar-EG"/>
        </w:rPr>
        <w:t>( أ</w:t>
      </w:r>
      <w:proofErr w:type="gramEnd"/>
      <w:r w:rsidRPr="008325B4">
        <w:rPr>
          <w:rFonts w:asciiTheme="minorHAnsi" w:eastAsia="Times New Roman" w:hAnsiTheme="minorHAnsi" w:cstheme="minorHAnsi"/>
          <w:rtl/>
          <w:lang w:eastAsia="en-US" w:bidi="ar-EG"/>
        </w:rPr>
        <w:t xml:space="preserve"> )</w:t>
      </w:r>
      <w:r>
        <w:rPr>
          <w:rFonts w:asciiTheme="minorHAnsi" w:eastAsia="Times New Roman" w:hAnsiTheme="minorHAnsi" w:cstheme="minorHAnsi" w:hint="cs"/>
          <w:rtl/>
          <w:lang w:eastAsia="en-US" w:bidi="ar-EG"/>
        </w:rPr>
        <w:t>  </w:t>
      </w:r>
      <w:r w:rsidRPr="008325B4">
        <w:rPr>
          <w:rFonts w:asciiTheme="minorHAnsi" w:eastAsia="Times New Roman" w:hAnsiTheme="minorHAnsi" w:cstheme="minorHAnsi"/>
          <w:spacing w:val="2"/>
          <w:kern w:val="20"/>
          <w:rtl/>
          <w:lang w:eastAsia="en-US" w:bidi="ar-EG"/>
        </w:rPr>
        <w:t>لأغراض تطبيق المادة 33(2) و(3)، كل ما وضع تحت تص</w:t>
      </w:r>
      <w:r>
        <w:rPr>
          <w:rFonts w:asciiTheme="minorHAnsi" w:eastAsia="Times New Roman" w:hAnsiTheme="minorHAnsi" w:cstheme="minorHAnsi" w:hint="cs"/>
          <w:spacing w:val="2"/>
          <w:kern w:val="20"/>
          <w:rtl/>
          <w:lang w:val="fr-CH" w:eastAsia="en-US" w:bidi="ar-EG"/>
        </w:rPr>
        <w:t>رف</w:t>
      </w:r>
      <w:r w:rsidRPr="008325B4">
        <w:rPr>
          <w:rFonts w:asciiTheme="minorHAnsi" w:eastAsia="Times New Roman" w:hAnsiTheme="minorHAnsi" w:cstheme="minorHAnsi"/>
          <w:spacing w:val="2"/>
          <w:kern w:val="20"/>
          <w:rtl/>
          <w:lang w:eastAsia="en-US" w:bidi="ar-EG"/>
        </w:rPr>
        <w:t xml:space="preserve"> الجمهور في أي </w:t>
      </w:r>
      <w:r w:rsidRPr="008325B4">
        <w:rPr>
          <w:rFonts w:asciiTheme="minorHAnsi" w:eastAsia="Times New Roman" w:hAnsiTheme="minorHAnsi" w:cstheme="minorHAnsi"/>
          <w:rtl/>
          <w:lang w:eastAsia="en-US" w:bidi="ar-EG"/>
        </w:rPr>
        <w:t>مكان في العالم</w:t>
      </w:r>
      <w:r>
        <w:rPr>
          <w:rFonts w:asciiTheme="minorHAnsi" w:eastAsia="Times New Roman" w:hAnsiTheme="minorHAnsi" w:cstheme="minorHAnsi" w:hint="cs"/>
          <w:rtl/>
          <w:lang w:eastAsia="en-US" w:bidi="ar-EG"/>
        </w:rPr>
        <w:t xml:space="preserve"> </w:t>
      </w:r>
      <w:r w:rsidRPr="00354525">
        <w:rPr>
          <w:rFonts w:asciiTheme="minorHAnsi" w:eastAsia="Times New Roman" w:hAnsiTheme="minorHAnsi" w:cstheme="minorHAnsi" w:hint="cs"/>
          <w:color w:val="0000FF"/>
          <w:u w:val="single"/>
          <w:rtl/>
          <w:lang w:eastAsia="en-US" w:bidi="ar-SY"/>
        </w:rPr>
        <w:t>بأي وسيلة</w:t>
      </w:r>
      <w:r w:rsidRPr="008325B4">
        <w:rPr>
          <w:rFonts w:asciiTheme="minorHAnsi" w:eastAsia="Times New Roman" w:hAnsiTheme="minorHAnsi" w:cstheme="minorHAnsi"/>
          <w:rtl/>
          <w:lang w:eastAsia="en-US" w:bidi="ar-EG"/>
        </w:rPr>
        <w:t xml:space="preserve"> </w:t>
      </w:r>
      <w:r w:rsidRPr="00354525">
        <w:rPr>
          <w:rFonts w:asciiTheme="minorHAnsi" w:eastAsia="Times New Roman" w:hAnsiTheme="minorHAnsi" w:cstheme="minorHAnsi"/>
          <w:strike/>
          <w:color w:val="C00000"/>
          <w:rtl/>
          <w:lang w:eastAsia="en-US" w:bidi="ar-EG"/>
        </w:rPr>
        <w:t>بالكشف الكتابي (بما في ذلك الرسوم وغير ذلك من الصور التوضيحية)</w:t>
      </w:r>
      <w:r w:rsidRPr="00C17C97">
        <w:rPr>
          <w:rFonts w:asciiTheme="minorHAnsi" w:eastAsia="Times New Roman" w:hAnsiTheme="minorHAnsi" w:cstheme="minorHAnsi" w:hint="cs"/>
          <w:color w:val="000000" w:themeColor="text1"/>
          <w:rtl/>
          <w:lang w:eastAsia="en-US"/>
        </w:rPr>
        <w:t>،</w:t>
      </w:r>
      <w:r>
        <w:rPr>
          <w:rFonts w:asciiTheme="minorHAnsi" w:eastAsia="Times New Roman" w:hAnsiTheme="minorHAnsi" w:cstheme="minorHAnsi" w:hint="cs"/>
          <w:color w:val="C00000"/>
          <w:rtl/>
          <w:lang w:eastAsia="en-US"/>
        </w:rPr>
        <w:t xml:space="preserve"> </w:t>
      </w:r>
      <w:r>
        <w:rPr>
          <w:rFonts w:asciiTheme="minorHAnsi" w:eastAsia="Times New Roman" w:hAnsiTheme="minorHAnsi" w:cstheme="minorHAnsi" w:hint="cs"/>
          <w:rtl/>
          <w:lang w:eastAsia="en-US" w:bidi="ar-EG"/>
        </w:rPr>
        <w:t>يُ</w:t>
      </w:r>
      <w:r w:rsidRPr="008325B4">
        <w:rPr>
          <w:rFonts w:asciiTheme="minorHAnsi" w:eastAsia="Times New Roman" w:hAnsiTheme="minorHAnsi" w:cstheme="minorHAnsi"/>
          <w:rtl/>
          <w:lang w:eastAsia="en-US" w:bidi="ar-EG"/>
        </w:rPr>
        <w:t>عد جزءا</w:t>
      </w:r>
      <w:r>
        <w:rPr>
          <w:rFonts w:asciiTheme="minorHAnsi" w:eastAsia="Times New Roman" w:hAnsiTheme="minorHAnsi" w:cstheme="minorHAnsi" w:hint="cs"/>
          <w:rtl/>
          <w:lang w:eastAsia="en-US" w:bidi="ar-EG"/>
        </w:rPr>
        <w:t>ً</w:t>
      </w:r>
      <w:r w:rsidRPr="008325B4">
        <w:rPr>
          <w:rFonts w:asciiTheme="minorHAnsi" w:eastAsia="Times New Roman" w:hAnsiTheme="minorHAnsi" w:cstheme="minorHAnsi"/>
          <w:rtl/>
          <w:lang w:eastAsia="en-US" w:bidi="ar-EG"/>
        </w:rPr>
        <w:t xml:space="preserve"> من حالة التقنية الصناعية السابقة، شرط وقوع ذلك قبل التاريخ المعني.</w:t>
      </w:r>
    </w:p>
    <w:p w14:paraId="03B21621" w14:textId="459530D4" w:rsidR="00FB42DA" w:rsidRPr="008325B4" w:rsidRDefault="00FB42DA" w:rsidP="00FB42DA">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8325B4">
        <w:rPr>
          <w:rFonts w:asciiTheme="minorHAnsi" w:eastAsia="Times New Roman" w:hAnsiTheme="minorHAnsi" w:cstheme="minorHAnsi"/>
          <w:rtl/>
          <w:lang w:eastAsia="en-US" w:bidi="ar-EG"/>
        </w:rPr>
        <w:t>(</w:t>
      </w:r>
      <w:proofErr w:type="gramStart"/>
      <w:r w:rsidRPr="008325B4">
        <w:rPr>
          <w:rFonts w:asciiTheme="minorHAnsi" w:eastAsia="Times New Roman" w:hAnsiTheme="minorHAnsi" w:cstheme="minorHAnsi"/>
          <w:rtl/>
          <w:lang w:eastAsia="en-US" w:bidi="ar-EG"/>
        </w:rPr>
        <w:t>ب)</w:t>
      </w:r>
      <w:bookmarkStart w:id="19" w:name="_Hlk112801076"/>
      <w:r>
        <w:rPr>
          <w:rFonts w:asciiTheme="minorHAnsi" w:eastAsia="Times New Roman" w:hAnsiTheme="minorHAnsi" w:cstheme="minorHAnsi" w:hint="cs"/>
          <w:rtl/>
          <w:lang w:eastAsia="en-US" w:bidi="ar-EG"/>
        </w:rPr>
        <w:t>  </w:t>
      </w:r>
      <w:r w:rsidRPr="007B4A56">
        <w:rPr>
          <w:rFonts w:asciiTheme="minorHAnsi" w:eastAsia="Times New Roman" w:hAnsiTheme="minorHAnsi" w:cstheme="minorHAnsi" w:hint="cs"/>
          <w:rtl/>
          <w:lang w:eastAsia="en-US" w:bidi="ar-EG"/>
        </w:rPr>
        <w:t>[</w:t>
      </w:r>
      <w:proofErr w:type="gramEnd"/>
      <w:r w:rsidRPr="007B4A56">
        <w:rPr>
          <w:rFonts w:asciiTheme="minorHAnsi" w:eastAsia="Times New Roman" w:hAnsiTheme="minorHAnsi" w:cstheme="minorHAnsi" w:hint="cs"/>
          <w:rtl/>
          <w:lang w:eastAsia="en-US" w:bidi="ar-EG"/>
        </w:rPr>
        <w:t>بدون تغيير]</w:t>
      </w:r>
      <w:bookmarkEnd w:id="19"/>
    </w:p>
    <w:p w14:paraId="60327154" w14:textId="29A3142E" w:rsidR="00FB42DA" w:rsidRPr="00FB42DA" w:rsidRDefault="00FB42DA" w:rsidP="00FB42DA">
      <w:pPr>
        <w:pStyle w:val="BodyText"/>
        <w:rPr>
          <w:rtl/>
          <w:lang w:bidi="ar-EG"/>
        </w:rPr>
      </w:pPr>
      <w:r w:rsidRPr="00FB42DA">
        <w:rPr>
          <w:rFonts w:asciiTheme="minorHAnsi" w:eastAsia="Times New Roman" w:hAnsiTheme="minorHAnsi" w:cstheme="minorHAnsi"/>
          <w:b/>
          <w:i/>
          <w:rtl/>
          <w:lang w:eastAsia="en-US" w:bidi="ar-EG"/>
        </w:rPr>
        <w:t>64</w:t>
      </w:r>
      <w:r w:rsidRPr="00FB42DA">
        <w:rPr>
          <w:rFonts w:asciiTheme="minorHAnsi" w:eastAsia="Times New Roman" w:hAnsiTheme="minorHAnsi" w:cstheme="minorHAnsi"/>
          <w:b/>
          <w:i/>
          <w:lang w:eastAsia="en-US" w:bidi="ar-EG"/>
        </w:rPr>
        <w:t>.</w:t>
      </w:r>
      <w:r>
        <w:rPr>
          <w:rFonts w:asciiTheme="minorHAnsi" w:eastAsia="Times New Roman" w:hAnsiTheme="minorHAnsi" w:cstheme="minorHAnsi" w:hint="cs"/>
          <w:b/>
          <w:i/>
          <w:rtl/>
          <w:lang w:eastAsia="en-US" w:bidi="ar-EG"/>
        </w:rPr>
        <w:t>2</w:t>
      </w:r>
      <w:r w:rsidRPr="00FB42DA">
        <w:rPr>
          <w:rFonts w:asciiTheme="minorHAnsi" w:eastAsia="Times New Roman" w:hAnsiTheme="minorHAnsi" w:cstheme="minorHAnsi"/>
          <w:b/>
          <w:rtl/>
          <w:lang w:eastAsia="en-US" w:bidi="ar-EG"/>
        </w:rPr>
        <w:tab/>
      </w:r>
      <w:r w:rsidRPr="00FB42DA">
        <w:rPr>
          <w:i/>
          <w:iCs/>
          <w:rtl/>
          <w:lang w:bidi="ar-EG"/>
        </w:rPr>
        <w:t>الحالات التي لا يجرى فيها الكشف كتابة</w:t>
      </w:r>
    </w:p>
    <w:p w14:paraId="0A329F60" w14:textId="14DC07B0" w:rsidR="00FB42DA" w:rsidRDefault="00FB42DA" w:rsidP="00FB42DA">
      <w:pPr>
        <w:pStyle w:val="BodyText"/>
        <w:ind w:firstLine="567"/>
        <w:rPr>
          <w:rtl/>
          <w:lang w:bidi="ar-EG"/>
        </w:rPr>
      </w:pPr>
      <w:r>
        <w:rPr>
          <w:rtl/>
          <w:lang w:bidi="ar-EG"/>
        </w:rPr>
        <w:t xml:space="preserve">في الحالات التي يحصل فيها الجمهور على المعلومات بوساطة كشف </w:t>
      </w:r>
      <w:proofErr w:type="gramStart"/>
      <w:r>
        <w:rPr>
          <w:rtl/>
          <w:lang w:bidi="ar-EG"/>
        </w:rPr>
        <w:t>شفهي</w:t>
      </w:r>
      <w:proofErr w:type="gramEnd"/>
      <w:r>
        <w:rPr>
          <w:rtl/>
          <w:lang w:bidi="ar-EG"/>
        </w:rPr>
        <w:t xml:space="preserve"> أو استعمال أو عرض أو بأي وسائل أخرى غير مكتوبة ("الكشف غير المكتوب") قبل التاريخ المعني كما هو معرّف في القاعدة</w:t>
      </w:r>
      <w:r w:rsidR="0096044E">
        <w:rPr>
          <w:rFonts w:hint="cs"/>
          <w:rtl/>
          <w:lang w:bidi="ar-EG"/>
        </w:rPr>
        <w:t xml:space="preserve"> 1.64</w:t>
      </w:r>
      <w:r>
        <w:rPr>
          <w:rtl/>
          <w:lang w:bidi="ar-EG"/>
        </w:rPr>
        <w:t xml:space="preserve">(ب)، وإذا كان تاريخ ذلك الكشف غير المكتوب مبينا في كشف مكتوب جرى توفيره للجمهور في التاريخ المعني أو بعده، </w:t>
      </w:r>
      <w:r w:rsidRPr="0096044E">
        <w:rPr>
          <w:rFonts w:asciiTheme="minorHAnsi" w:eastAsia="Times New Roman" w:hAnsiTheme="minorHAnsi" w:cstheme="minorHAnsi"/>
          <w:strike/>
          <w:color w:val="C00000"/>
          <w:rtl/>
          <w:lang w:eastAsia="en-US" w:bidi="ar-EG"/>
        </w:rPr>
        <w:t>فإن الكشف غير المكتوب لا يعد جزءا من حالة التقنية الصناعية السابقة لأغراض تطبيق المادة 33(2) و(3). ومع ذلك،</w:t>
      </w:r>
      <w:r>
        <w:rPr>
          <w:rtl/>
          <w:lang w:bidi="ar-EG"/>
        </w:rPr>
        <w:t xml:space="preserve"> يجب أن يذكر في تقرير الفحص التمهيدي الدولي ذلك الكشف غير المكتوب بالطريقة المنصوص عليها في القاعدة</w:t>
      </w:r>
      <w:r w:rsidR="0096044E">
        <w:rPr>
          <w:rFonts w:hint="cs"/>
          <w:rtl/>
          <w:lang w:bidi="ar-EG"/>
        </w:rPr>
        <w:t xml:space="preserve"> 9.70</w:t>
      </w:r>
      <w:r>
        <w:rPr>
          <w:rtl/>
          <w:lang w:bidi="ar-EG"/>
        </w:rPr>
        <w:t>.</w:t>
      </w:r>
    </w:p>
    <w:p w14:paraId="23935E5C" w14:textId="34CC27F2" w:rsidR="00FB42DA" w:rsidRDefault="00FB42DA" w:rsidP="00FB42DA">
      <w:pPr>
        <w:pStyle w:val="BodyText"/>
        <w:rPr>
          <w:rFonts w:asciiTheme="minorHAnsi" w:eastAsia="Times New Roman" w:hAnsiTheme="minorHAnsi" w:cstheme="minorHAnsi"/>
          <w:rtl/>
          <w:lang w:eastAsia="en-US" w:bidi="ar-EG"/>
        </w:rPr>
      </w:pPr>
      <w:r w:rsidRPr="00FB42DA">
        <w:rPr>
          <w:rFonts w:asciiTheme="minorHAnsi" w:eastAsia="Times New Roman" w:hAnsiTheme="minorHAnsi" w:cstheme="minorHAnsi"/>
          <w:b/>
          <w:i/>
          <w:rtl/>
          <w:lang w:eastAsia="en-US" w:bidi="ar-EG"/>
        </w:rPr>
        <w:t>64</w:t>
      </w:r>
      <w:r w:rsidRPr="00FB42DA">
        <w:rPr>
          <w:rFonts w:asciiTheme="minorHAnsi" w:eastAsia="Times New Roman" w:hAnsiTheme="minorHAnsi" w:cstheme="minorHAnsi"/>
          <w:b/>
          <w:i/>
          <w:lang w:eastAsia="en-US" w:bidi="ar-EG"/>
        </w:rPr>
        <w:t>.</w:t>
      </w:r>
      <w:r>
        <w:rPr>
          <w:rFonts w:asciiTheme="minorHAnsi" w:eastAsia="Times New Roman" w:hAnsiTheme="minorHAnsi" w:cstheme="minorHAnsi" w:hint="cs"/>
          <w:b/>
          <w:i/>
          <w:rtl/>
          <w:lang w:eastAsia="en-US" w:bidi="ar-EG"/>
        </w:rPr>
        <w:t>3</w:t>
      </w:r>
      <w:r w:rsidRPr="00FB42DA">
        <w:rPr>
          <w:rFonts w:asciiTheme="minorHAnsi" w:eastAsia="Times New Roman" w:hAnsiTheme="minorHAnsi" w:cstheme="minorHAnsi"/>
          <w:b/>
          <w:rtl/>
          <w:lang w:eastAsia="en-US" w:bidi="ar-EG"/>
        </w:rPr>
        <w:tab/>
      </w:r>
      <w:r w:rsidRPr="007B4A56">
        <w:rPr>
          <w:rFonts w:asciiTheme="minorHAnsi" w:eastAsia="Times New Roman" w:hAnsiTheme="minorHAnsi" w:cstheme="minorHAnsi" w:hint="cs"/>
          <w:rtl/>
          <w:lang w:eastAsia="en-US" w:bidi="ar-EG"/>
        </w:rPr>
        <w:t>[بدون تغيير]</w:t>
      </w:r>
    </w:p>
    <w:p w14:paraId="0B95EF1A" w14:textId="24D988FA" w:rsidR="00FB42DA" w:rsidRDefault="00FB42DA" w:rsidP="00FB42DA">
      <w:pPr>
        <w:pStyle w:val="Endofdocument-Annex"/>
        <w:rPr>
          <w:rtl/>
          <w:lang w:bidi="ar-EG"/>
        </w:rPr>
      </w:pPr>
      <w:r>
        <w:rPr>
          <w:rFonts w:hint="cs"/>
          <w:rtl/>
          <w:lang w:eastAsia="en-US" w:bidi="ar-EG"/>
        </w:rPr>
        <w:t>[نهاية المرفق الثاني والوثيقة]</w:t>
      </w:r>
    </w:p>
    <w:sectPr w:rsidR="00FB42DA">
      <w:headerReference w:type="default" r:id="rId19"/>
      <w:headerReference w:type="first" r:id="rId20"/>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DCF5" w14:textId="77777777" w:rsidR="00477398" w:rsidRDefault="00477398">
      <w:r>
        <w:separator/>
      </w:r>
    </w:p>
  </w:endnote>
  <w:endnote w:type="continuationSeparator" w:id="0">
    <w:p w14:paraId="12CE3305" w14:textId="77777777" w:rsidR="00477398" w:rsidRDefault="00477398">
      <w:r>
        <w:separator/>
      </w:r>
    </w:p>
    <w:p w14:paraId="0B880888" w14:textId="77777777" w:rsidR="00477398" w:rsidRDefault="00477398">
      <w:pPr>
        <w:spacing w:after="60"/>
        <w:rPr>
          <w:sz w:val="17"/>
        </w:rPr>
      </w:pPr>
      <w:r>
        <w:rPr>
          <w:sz w:val="17"/>
        </w:rPr>
        <w:t>[Endnote continued from previous page]</w:t>
      </w:r>
    </w:p>
  </w:endnote>
  <w:endnote w:type="continuationNotice" w:id="1">
    <w:p w14:paraId="549907FC" w14:textId="77777777" w:rsidR="00477398" w:rsidRDefault="00477398">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D46C" w14:textId="77777777" w:rsidR="007140FC" w:rsidRDefault="00714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E86B" w14:textId="77777777" w:rsidR="007140FC" w:rsidRDefault="00714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8E1E" w14:textId="77777777" w:rsidR="007140FC" w:rsidRDefault="00714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EED6" w14:textId="77777777" w:rsidR="00477398" w:rsidRDefault="00477398">
      <w:r>
        <w:separator/>
      </w:r>
    </w:p>
  </w:footnote>
  <w:footnote w:type="continuationSeparator" w:id="0">
    <w:p w14:paraId="4157AF97" w14:textId="77777777" w:rsidR="00477398" w:rsidRDefault="00477398">
      <w:r>
        <w:separator/>
      </w:r>
    </w:p>
    <w:p w14:paraId="5BF7F890" w14:textId="77777777" w:rsidR="00477398" w:rsidRDefault="00477398">
      <w:pPr>
        <w:spacing w:after="60"/>
        <w:rPr>
          <w:sz w:val="17"/>
          <w:szCs w:val="17"/>
        </w:rPr>
      </w:pPr>
      <w:r>
        <w:rPr>
          <w:sz w:val="17"/>
          <w:szCs w:val="17"/>
        </w:rPr>
        <w:t>[Footnote continued from previous page]</w:t>
      </w:r>
    </w:p>
  </w:footnote>
  <w:footnote w:type="continuationNotice" w:id="1">
    <w:p w14:paraId="65F11276" w14:textId="77777777" w:rsidR="00477398" w:rsidRDefault="00477398">
      <w:pPr>
        <w:spacing w:before="60"/>
        <w:jc w:val="right"/>
        <w:rPr>
          <w:sz w:val="17"/>
          <w:szCs w:val="17"/>
        </w:rPr>
      </w:pPr>
      <w:r>
        <w:rPr>
          <w:sz w:val="17"/>
          <w:szCs w:val="17"/>
        </w:rPr>
        <w:t>[Footnote continued on next page]</w:t>
      </w:r>
    </w:p>
  </w:footnote>
  <w:footnote w:id="2">
    <w:p w14:paraId="2CB141E8" w14:textId="2D9C854E" w:rsidR="001E4037" w:rsidRPr="007140FC" w:rsidRDefault="001E4037">
      <w:pPr>
        <w:pStyle w:val="FootnoteText"/>
        <w:rPr>
          <w:lang w:bidi="ar-SY"/>
        </w:rPr>
      </w:pPr>
      <w:r w:rsidRPr="007140FC">
        <w:rPr>
          <w:rStyle w:val="FootnoteReference"/>
        </w:rPr>
        <w:footnoteRef/>
      </w:r>
      <w:r w:rsidRPr="007140FC">
        <w:rPr>
          <w:rtl/>
        </w:rPr>
        <w:t xml:space="preserve"> </w:t>
      </w:r>
      <w:r w:rsidRPr="007140FC">
        <w:rPr>
          <w:rtl/>
        </w:rPr>
        <w:tab/>
        <w:t>تُتاح نسخة من العرض على موقع الويبو الإلكتروني:</w:t>
      </w:r>
      <w:r w:rsidRPr="007140FC">
        <w:rPr>
          <w:rFonts w:hint="cs"/>
          <w:rtl/>
        </w:rPr>
        <w:t xml:space="preserve"> </w:t>
      </w:r>
      <w:hyperlink r:id="rId1" w:history="1">
        <w:r w:rsidR="007140FC" w:rsidRPr="007140FC">
          <w:rPr>
            <w:rStyle w:val="Hyperlink"/>
            <w:color w:val="auto"/>
            <w:u w:val="none"/>
          </w:rPr>
          <w:t>https://www.wipo.int/meetings/ar/doc_details.jsp?doc_id=627922</w:t>
        </w:r>
      </w:hyperlink>
      <w:r w:rsidR="007140FC" w:rsidRPr="007140FC">
        <w:rPr>
          <w:rFonts w:hint="cs"/>
          <w:rtl/>
        </w:rPr>
        <w:t xml:space="preserve">. </w:t>
      </w:r>
    </w:p>
  </w:footnote>
  <w:footnote w:id="3">
    <w:p w14:paraId="398FCEAC" w14:textId="68B2C48B" w:rsidR="00D57E65" w:rsidRPr="007140FC" w:rsidRDefault="00D57E65">
      <w:pPr>
        <w:pStyle w:val="FootnoteText"/>
        <w:rPr>
          <w:lang w:bidi="ar-SY"/>
        </w:rPr>
      </w:pPr>
      <w:r w:rsidRPr="007140FC">
        <w:rPr>
          <w:rStyle w:val="FootnoteReference"/>
        </w:rPr>
        <w:footnoteRef/>
      </w:r>
      <w:r w:rsidRPr="007140FC">
        <w:rPr>
          <w:rtl/>
        </w:rPr>
        <w:t xml:space="preserve"> </w:t>
      </w:r>
      <w:r w:rsidRPr="007140FC">
        <w:rPr>
          <w:rtl/>
          <w:lang w:bidi="ar-SY"/>
        </w:rPr>
        <w:tab/>
        <w:t xml:space="preserve">العروض المقدمة خلال </w:t>
      </w:r>
      <w:r w:rsidRPr="007140FC">
        <w:rPr>
          <w:rFonts w:hint="cs"/>
          <w:rtl/>
          <w:lang w:bidi="ar-SY"/>
        </w:rPr>
        <w:t>ال</w:t>
      </w:r>
      <w:r w:rsidRPr="007140FC">
        <w:rPr>
          <w:rtl/>
          <w:lang w:bidi="ar-SY"/>
        </w:rPr>
        <w:t>جلسة ال</w:t>
      </w:r>
      <w:r w:rsidRPr="007140FC">
        <w:rPr>
          <w:rFonts w:hint="cs"/>
          <w:rtl/>
          <w:lang w:bidi="ar-SY"/>
        </w:rPr>
        <w:t>ت</w:t>
      </w:r>
      <w:r w:rsidRPr="007140FC">
        <w:rPr>
          <w:rtl/>
          <w:lang w:bidi="ar-SY"/>
        </w:rPr>
        <w:t>شارك</w:t>
      </w:r>
      <w:r w:rsidRPr="007140FC">
        <w:rPr>
          <w:rFonts w:hint="cs"/>
          <w:rtl/>
          <w:lang w:bidi="ar-SY"/>
        </w:rPr>
        <w:t>ي</w:t>
      </w:r>
      <w:r w:rsidRPr="007140FC">
        <w:rPr>
          <w:rtl/>
          <w:lang w:bidi="ar-SY"/>
        </w:rPr>
        <w:t>ة متاحة على الموقع الإلكتروني لل</w:t>
      </w:r>
      <w:r w:rsidRPr="007140FC">
        <w:rPr>
          <w:rFonts w:hint="cs"/>
          <w:rtl/>
          <w:lang w:bidi="ar-SY"/>
        </w:rPr>
        <w:t xml:space="preserve">ويبو </w:t>
      </w:r>
      <w:r w:rsidRPr="007140FC">
        <w:rPr>
          <w:rtl/>
          <w:lang w:bidi="ar-SY"/>
        </w:rPr>
        <w:t>على ال</w:t>
      </w:r>
      <w:r w:rsidRPr="007140FC">
        <w:rPr>
          <w:rFonts w:hint="cs"/>
          <w:rtl/>
          <w:lang w:bidi="ar-SY"/>
        </w:rPr>
        <w:t xml:space="preserve">رابط </w:t>
      </w:r>
      <w:r w:rsidRPr="007140FC">
        <w:rPr>
          <w:rtl/>
          <w:lang w:bidi="ar-SY"/>
        </w:rPr>
        <w:t>التالي</w:t>
      </w:r>
      <w:r w:rsidRPr="007140FC">
        <w:rPr>
          <w:rFonts w:hint="cs"/>
          <w:rtl/>
          <w:lang w:bidi="ar-SY"/>
        </w:rPr>
        <w:t>:</w:t>
      </w:r>
      <w:r w:rsidR="007140FC" w:rsidRPr="007140FC">
        <w:rPr>
          <w:rFonts w:hint="cs"/>
          <w:rtl/>
          <w:lang w:bidi="ar-SY"/>
        </w:rPr>
        <w:t xml:space="preserve"> </w:t>
      </w:r>
      <w:hyperlink r:id="rId2" w:history="1">
        <w:r w:rsidR="007140FC" w:rsidRPr="007140FC">
          <w:rPr>
            <w:rStyle w:val="Hyperlink"/>
            <w:color w:val="auto"/>
            <w:u w:val="none"/>
            <w:lang w:bidi="ar-SY"/>
          </w:rPr>
          <w:t>https://www.wipo.int/meetings/ar/details.jsp?meeting_id=80912</w:t>
        </w:r>
      </w:hyperlink>
      <w:r w:rsidR="007140FC" w:rsidRPr="007140FC">
        <w:rPr>
          <w:rFonts w:hint="cs"/>
          <w:rtl/>
          <w:lang w:bidi="ar-SY"/>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0FD5" w14:textId="77777777" w:rsidR="007140FC" w:rsidRDefault="00714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42CA" w14:textId="12524D1E" w:rsidR="00E92A64" w:rsidRDefault="00000000">
    <w:pPr>
      <w:bidi w:val="0"/>
    </w:pPr>
    <w:r>
      <w:t>PCT/WG/17/</w:t>
    </w:r>
    <w:r w:rsidR="001E4037">
      <w:t>21</w:t>
    </w:r>
  </w:p>
  <w:p w14:paraId="170323BC" w14:textId="77777777" w:rsidR="00070C4D" w:rsidRDefault="00070C4D" w:rsidP="00070C4D">
    <w:pPr>
      <w:bidi w:val="0"/>
    </w:pPr>
  </w:p>
  <w:p w14:paraId="045D03DF" w14:textId="77777777" w:rsidR="00E92A64" w:rsidRDefault="00000000">
    <w:pPr>
      <w:bidi w:val="0"/>
    </w:pPr>
    <w:r>
      <w:fldChar w:fldCharType="begin"/>
    </w:r>
    <w:r>
      <w:instrText xml:space="preserve"> PAGE  \* MERGEFORMAT </w:instrText>
    </w:r>
    <w:r>
      <w:fldChar w:fldCharType="separate"/>
    </w:r>
    <w:r>
      <w:rPr>
        <w:noProof/>
      </w:rPr>
      <w:t>2</w:t>
    </w:r>
    <w:r>
      <w:fldChar w:fldCharType="end"/>
    </w:r>
  </w:p>
  <w:p w14:paraId="7F6A363C" w14:textId="77777777" w:rsidR="00E92A64" w:rsidRDefault="00E92A64">
    <w:pPr>
      <w:bidi w:val="0"/>
    </w:pPr>
  </w:p>
  <w:p w14:paraId="28AF8CCA" w14:textId="77777777" w:rsidR="00E92A64" w:rsidRDefault="00E92A64">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3BBA" w14:textId="77777777" w:rsidR="007140FC" w:rsidRDefault="007140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B925" w14:textId="22B01FAC" w:rsidR="00070C4D" w:rsidRDefault="00070C4D" w:rsidP="00070C4D">
    <w:pPr>
      <w:tabs>
        <w:tab w:val="center" w:pos="4536"/>
        <w:tab w:val="right" w:pos="9072"/>
      </w:tabs>
      <w:bidi w:val="0"/>
      <w:rPr>
        <w:rFonts w:cs="Arial"/>
        <w:szCs w:val="20"/>
        <w:rtl/>
      </w:rPr>
    </w:pPr>
    <w:r w:rsidRPr="00070C4D">
      <w:rPr>
        <w:rFonts w:cs="Arial"/>
        <w:szCs w:val="20"/>
      </w:rPr>
      <w:t>PCT/WG/17/21</w:t>
    </w:r>
  </w:p>
  <w:p w14:paraId="514595DF" w14:textId="201ACAFC" w:rsidR="00070C4D" w:rsidRPr="00070C4D" w:rsidRDefault="00070C4D" w:rsidP="00070C4D">
    <w:pPr>
      <w:tabs>
        <w:tab w:val="center" w:pos="4536"/>
        <w:tab w:val="right" w:pos="9072"/>
      </w:tabs>
      <w:bidi w:val="0"/>
      <w:rPr>
        <w:rFonts w:cs="Arial"/>
        <w:szCs w:val="20"/>
      </w:rPr>
    </w:pPr>
    <w:r w:rsidRPr="00070C4D">
      <w:rPr>
        <w:rFonts w:cs="Arial"/>
        <w:szCs w:val="20"/>
      </w:rPr>
      <w:t>ANNEX I</w:t>
    </w:r>
  </w:p>
  <w:p w14:paraId="1C50715F" w14:textId="1D93257B" w:rsidR="00070C4D" w:rsidRDefault="00070C4D" w:rsidP="00070C4D">
    <w:pPr>
      <w:pStyle w:val="Header"/>
      <w:bidi w:val="0"/>
      <w:rPr>
        <w:rtl/>
      </w:rPr>
    </w:pPr>
    <w:r>
      <w:rPr>
        <w:rFonts w:hint="cs"/>
        <w:rtl/>
      </w:rPr>
      <w:t>المرفق الأول</w:t>
    </w:r>
  </w:p>
  <w:p w14:paraId="31229435" w14:textId="77777777" w:rsidR="00070C4D" w:rsidRDefault="00070C4D" w:rsidP="00070C4D">
    <w:pPr>
      <w:pStyle w:val="Header"/>
      <w:bidi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738A" w14:textId="3B8C1FA6" w:rsidR="00070C4D" w:rsidRDefault="00070C4D">
    <w:pPr>
      <w:bidi w:val="0"/>
    </w:pPr>
    <w:r>
      <w:t>PCT/WG/17/21</w:t>
    </w:r>
  </w:p>
  <w:p w14:paraId="7656F9AB" w14:textId="5F7F60E0" w:rsidR="00070C4D" w:rsidRDefault="00070C4D">
    <w:pPr>
      <w:bidi w:val="0"/>
    </w:pPr>
    <w:r>
      <w:t>Annex II</w:t>
    </w:r>
  </w:p>
  <w:p w14:paraId="048DE4F5" w14:textId="52953BDB" w:rsidR="00070C4D" w:rsidRDefault="00070C4D" w:rsidP="00070C4D">
    <w:pPr>
      <w:bidi w:val="0"/>
    </w:pPr>
    <w:r>
      <w:t>2</w:t>
    </w:r>
  </w:p>
  <w:p w14:paraId="01B504EB" w14:textId="77777777" w:rsidR="00070C4D" w:rsidRDefault="00070C4D">
    <w:pPr>
      <w:bidi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66D4" w14:textId="6CBFFD35" w:rsidR="00070C4D" w:rsidRDefault="00070C4D" w:rsidP="00070C4D">
    <w:pPr>
      <w:tabs>
        <w:tab w:val="center" w:pos="4536"/>
        <w:tab w:val="right" w:pos="9072"/>
      </w:tabs>
      <w:bidi w:val="0"/>
      <w:rPr>
        <w:rFonts w:cs="Arial"/>
        <w:szCs w:val="20"/>
        <w:rtl/>
      </w:rPr>
    </w:pPr>
    <w:r w:rsidRPr="00070C4D">
      <w:rPr>
        <w:rFonts w:cs="Arial"/>
        <w:szCs w:val="20"/>
      </w:rPr>
      <w:t>PCT/WG/17/21</w:t>
    </w:r>
  </w:p>
  <w:p w14:paraId="1357D4B8" w14:textId="4E45D567" w:rsidR="00070C4D" w:rsidRPr="00070C4D" w:rsidRDefault="00070C4D" w:rsidP="00070C4D">
    <w:pPr>
      <w:tabs>
        <w:tab w:val="center" w:pos="4536"/>
        <w:tab w:val="right" w:pos="9072"/>
      </w:tabs>
      <w:bidi w:val="0"/>
      <w:rPr>
        <w:rFonts w:cs="Arial"/>
        <w:szCs w:val="20"/>
      </w:rPr>
    </w:pPr>
    <w:r w:rsidRPr="00070C4D">
      <w:rPr>
        <w:rFonts w:cs="Arial"/>
        <w:szCs w:val="20"/>
      </w:rPr>
      <w:t>ANNEX I</w:t>
    </w:r>
    <w:r>
      <w:rPr>
        <w:rFonts w:cs="Arial"/>
        <w:szCs w:val="20"/>
      </w:rPr>
      <w:t>I</w:t>
    </w:r>
  </w:p>
  <w:p w14:paraId="2B885A81" w14:textId="205A9654" w:rsidR="00070C4D" w:rsidRDefault="00070C4D" w:rsidP="00070C4D">
    <w:pPr>
      <w:pStyle w:val="Header"/>
      <w:bidi w:val="0"/>
      <w:rPr>
        <w:rtl/>
      </w:rPr>
    </w:pPr>
    <w:r>
      <w:rPr>
        <w:rFonts w:hint="cs"/>
        <w:rtl/>
      </w:rPr>
      <w:t>المرفق الثاني</w:t>
    </w:r>
  </w:p>
  <w:p w14:paraId="2904E187" w14:textId="77777777" w:rsidR="00070C4D" w:rsidRDefault="00070C4D" w:rsidP="00070C4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1152407921">
    <w:abstractNumId w:val="3"/>
  </w:num>
  <w:num w:numId="2" w16cid:durableId="1609196609">
    <w:abstractNumId w:val="0"/>
  </w:num>
  <w:num w:numId="3" w16cid:durableId="1215654740">
    <w:abstractNumId w:val="1"/>
  </w:num>
  <w:num w:numId="4" w16cid:durableId="640115397">
    <w:abstractNumId w:val="4"/>
  </w:num>
  <w:num w:numId="5" w16cid:durableId="201544859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A64"/>
    <w:rsid w:val="00070C4D"/>
    <w:rsid w:val="000F5503"/>
    <w:rsid w:val="001E4037"/>
    <w:rsid w:val="002257AC"/>
    <w:rsid w:val="00354205"/>
    <w:rsid w:val="00406947"/>
    <w:rsid w:val="0041106C"/>
    <w:rsid w:val="00477398"/>
    <w:rsid w:val="004F2341"/>
    <w:rsid w:val="007140FC"/>
    <w:rsid w:val="00770F37"/>
    <w:rsid w:val="007F5116"/>
    <w:rsid w:val="008B107D"/>
    <w:rsid w:val="008B32EA"/>
    <w:rsid w:val="008E2231"/>
    <w:rsid w:val="0096044E"/>
    <w:rsid w:val="009E4423"/>
    <w:rsid w:val="00B40302"/>
    <w:rsid w:val="00B77629"/>
    <w:rsid w:val="00BA1808"/>
    <w:rsid w:val="00C812F0"/>
    <w:rsid w:val="00D57E65"/>
    <w:rsid w:val="00E32CA7"/>
    <w:rsid w:val="00E92A64"/>
    <w:rsid w:val="00FB42D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1A289"/>
  <w15:docId w15:val="{031A10CD-BDDF-4CF7-88DB-0848BCCD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szCs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1"/>
      </w:numPr>
    </w:pPr>
  </w:style>
  <w:style w:type="paragraph" w:customStyle="1" w:styleId="ONUME">
    <w:name w:val="ONUM E"/>
    <w:basedOn w:val="BodyText"/>
    <w:pPr>
      <w:numPr>
        <w:numId w:val="2"/>
      </w:numPr>
    </w:pPr>
  </w:style>
  <w:style w:type="paragraph" w:customStyle="1" w:styleId="ONUMFS">
    <w:name w:val="ONUM FS"/>
    <w:basedOn w:val="BodyText"/>
    <w:pPr>
      <w:numPr>
        <w:numId w:val="3"/>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4"/>
      </w:numPr>
    </w:pPr>
    <w:rPr>
      <w:rFonts w:eastAsia="Times New Roman"/>
      <w:lang w:eastAsia="en-US"/>
    </w:rPr>
  </w:style>
  <w:style w:type="paragraph" w:customStyle="1" w:styleId="Decision">
    <w:name w:val="Decision"/>
    <w:basedOn w:val="ONUMA"/>
    <w:qFormat/>
    <w:pPr>
      <w:numPr>
        <w:numId w:val="5"/>
      </w:numPr>
    </w:pPr>
    <w:rPr>
      <w:i/>
      <w:iCs/>
      <w:lang w:bidi="ar-EG"/>
    </w:rPr>
  </w:style>
  <w:style w:type="character" w:styleId="FootnoteReference">
    <w:name w:val="footnote reference"/>
    <w:basedOn w:val="DefaultParagraphFont"/>
    <w:semiHidden/>
    <w:unhideWhenUsed/>
    <w:rsid w:val="001E4037"/>
    <w:rPr>
      <w:vertAlign w:val="superscript"/>
    </w:rPr>
  </w:style>
  <w:style w:type="paragraph" w:styleId="ListParagraph">
    <w:name w:val="List Paragraph"/>
    <w:basedOn w:val="Normal"/>
    <w:uiPriority w:val="34"/>
    <w:qFormat/>
    <w:rsid w:val="00B77629"/>
    <w:pPr>
      <w:ind w:left="720"/>
      <w:contextualSpacing/>
    </w:pPr>
  </w:style>
  <w:style w:type="paragraph" w:customStyle="1" w:styleId="LegTitle">
    <w:name w:val="Leg # Title"/>
    <w:basedOn w:val="Normal"/>
    <w:next w:val="Normal"/>
    <w:rsid w:val="00FB42DA"/>
    <w:pPr>
      <w:keepNext/>
      <w:keepLines/>
      <w:pageBreakBefore/>
      <w:bidi w:val="0"/>
      <w:spacing w:before="240" w:after="240" w:line="360" w:lineRule="auto"/>
      <w:jc w:val="center"/>
    </w:pPr>
    <w:rPr>
      <w:rFonts w:eastAsia="Times New Roman" w:cs="Times New Roman"/>
      <w:b/>
      <w:noProof/>
      <w:snapToGrid w:val="0"/>
      <w:szCs w:val="20"/>
      <w:lang w:eastAsia="en-US"/>
    </w:rPr>
  </w:style>
  <w:style w:type="paragraph" w:customStyle="1" w:styleId="LegSubRule">
    <w:name w:val="Leg SubRule #"/>
    <w:basedOn w:val="Normal"/>
    <w:rsid w:val="00FB42DA"/>
    <w:pPr>
      <w:keepNext/>
      <w:keepLines/>
      <w:tabs>
        <w:tab w:val="left" w:pos="510"/>
      </w:tabs>
      <w:bidi w:val="0"/>
      <w:spacing w:before="119" w:after="240" w:line="360" w:lineRule="auto"/>
      <w:ind w:left="533" w:hanging="533"/>
    </w:pPr>
    <w:rPr>
      <w:rFonts w:eastAsia="Times New Roman" w:cs="Times New Roman"/>
      <w:noProof/>
      <w:snapToGrid w:val="0"/>
      <w:szCs w:val="20"/>
      <w:lang w:eastAsia="en-US"/>
    </w:rPr>
  </w:style>
  <w:style w:type="paragraph" w:customStyle="1" w:styleId="Lega">
    <w:name w:val="Leg (a)"/>
    <w:basedOn w:val="Normal"/>
    <w:rsid w:val="00FB42DA"/>
    <w:pPr>
      <w:tabs>
        <w:tab w:val="left" w:pos="454"/>
      </w:tabs>
      <w:bidi w:val="0"/>
      <w:spacing w:before="119" w:after="240" w:line="360" w:lineRule="auto"/>
    </w:pPr>
    <w:rPr>
      <w:rFonts w:eastAsia="Times New Roman" w:cs="Times New Roman"/>
      <w:noProof/>
      <w:snapToGrid w:val="0"/>
      <w:szCs w:val="20"/>
      <w:lang w:eastAsia="en-US"/>
    </w:rPr>
  </w:style>
  <w:style w:type="character" w:customStyle="1" w:styleId="Deletedtext">
    <w:name w:val="Deleted text"/>
    <w:basedOn w:val="DefaultParagraphFont"/>
    <w:uiPriority w:val="1"/>
    <w:qFormat/>
    <w:rsid w:val="00FB42DA"/>
    <w:rPr>
      <w:strike/>
      <w:dstrike w:val="0"/>
      <w:color w:val="FF0000"/>
    </w:rPr>
  </w:style>
  <w:style w:type="character" w:styleId="Hyperlink">
    <w:name w:val="Hyperlink"/>
    <w:basedOn w:val="DefaultParagraphFont"/>
    <w:unhideWhenUsed/>
    <w:rsid w:val="007140FC"/>
    <w:rPr>
      <w:color w:val="0000FF" w:themeColor="hyperlink"/>
      <w:u w:val="single"/>
    </w:rPr>
  </w:style>
  <w:style w:type="character" w:styleId="UnresolvedMention">
    <w:name w:val="Unresolved Mention"/>
    <w:basedOn w:val="DefaultParagraphFont"/>
    <w:uiPriority w:val="99"/>
    <w:semiHidden/>
    <w:unhideWhenUsed/>
    <w:rsid w:val="00714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ar/details.jsp?meeting_id=80912" TargetMode="External"/><Relationship Id="rId1" Type="http://schemas.openxmlformats.org/officeDocument/2006/relationships/hyperlink" Target="https://www.wipo.int/meetings/ar/doc_details.jsp?doc_id=6279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DIP_2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7D1EF-33FD-4806-A552-079E7EA1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CDIP_26_AR.dotx</Template>
  <TotalTime>0</TotalTime>
  <Pages>8</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PCT/WG/17/1 Prov. 2</vt:lpstr>
    </vt:vector>
  </TitlesOfParts>
  <Company>WIPO</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 Prov. 2</dc:title>
  <dc:creator>ALAKHRAS Basel</dc:creator>
  <cp:keywords>Public</cp:keywords>
  <cp:lastModifiedBy>ALAKHRAS Basel</cp:lastModifiedBy>
  <cp:revision>3</cp:revision>
  <cp:lastPrinted>2024-02-22T09:56:00Z</cp:lastPrinted>
  <dcterms:created xsi:type="dcterms:W3CDTF">2024-02-22T09:56:00Z</dcterms:created>
  <dcterms:modified xsi:type="dcterms:W3CDTF">2024-02-22T09:56:00Z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2023-12-18T15:22:00Z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29369f1e-d9d7-4fb2-a0f5-7e7b4012e50d</vt:lpwstr>
  </property>
  <property fmtid="{D5CDD505-2E9C-101B-9397-08002B2CF9AE}" pid="13" name="MSIP_Label_20773ee6-353b-4fb9-a59d-0b94c8c67bea_ContentBits">
    <vt:lpwstr>0</vt:lpwstr>
  </property>
</Properties>
</file>